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65F19DB2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="00E549EF" w:rsidRPr="00B41069">
              <w:rPr>
                <w:rStyle w:val="Collegamentoipertestuale"/>
                <w:noProof/>
              </w:rPr>
              <w:t>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="00E549EF" w:rsidRPr="00B41069">
              <w:rPr>
                <w:rStyle w:val="Collegamentoipertestuale"/>
                <w:noProof/>
              </w:rPr>
              <w:t>Diagramma dei 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="00E549EF" w:rsidRPr="00B41069">
              <w:rPr>
                <w:rStyle w:val="Collegamentoipertestuale"/>
                <w:noProof/>
              </w:rPr>
              <w:t>Casi d’uso dettagliati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="00E549EF" w:rsidRPr="00B41069">
              <w:rPr>
                <w:rStyle w:val="Collegamentoipertestuale"/>
                <w:noProof/>
              </w:rPr>
              <w:t>Prenotazione 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="00E549EF" w:rsidRPr="00B41069">
              <w:rPr>
                <w:rStyle w:val="Collegamentoipertestuale"/>
                <w:noProof/>
              </w:rPr>
              <w:t>Inserisci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="00E549EF" w:rsidRPr="00B41069">
              <w:rPr>
                <w:rStyle w:val="Collegamentoipertestuale"/>
                <w:noProof/>
              </w:rPr>
              <w:t>Modifica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="00E549EF" w:rsidRPr="00B41069">
              <w:rPr>
                <w:rStyle w:val="Collegamentoipertestuale"/>
                <w:noProof/>
              </w:rPr>
              <w:t>Cancellazione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="00E549EF" w:rsidRPr="00B41069">
              <w:rPr>
                <w:rStyle w:val="Collegamentoipertestuale"/>
                <w:noProof/>
              </w:rPr>
              <w:t>Registrazione 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="00E549EF" w:rsidRPr="00B41069">
              <w:rPr>
                <w:rStyle w:val="Collegamentoipertestuale"/>
                <w:noProof/>
              </w:rPr>
              <w:t>Gestione richieste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="00E549EF" w:rsidRPr="00B41069">
              <w:rPr>
                <w:rStyle w:val="Collegamentoipertestuale"/>
                <w:noProof/>
              </w:rPr>
              <w:t>Diagramma di Sequenza di Sistema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="00E549EF" w:rsidRPr="00B41069">
              <w:rPr>
                <w:rStyle w:val="Collegamentoipertestuale"/>
                <w:noProof/>
              </w:rPr>
              <w:t>RegistrazioneUtente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="00E549EF" w:rsidRPr="00B41069">
              <w:rPr>
                <w:rStyle w:val="Collegamentoipertestuale"/>
                <w:noProof/>
              </w:rPr>
              <w:t>PrenotazioneCliente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="00E549EF" w:rsidRPr="00B41069">
              <w:rPr>
                <w:rStyle w:val="Collegamentoipertestuale"/>
                <w:noProof/>
              </w:rPr>
              <w:t>InserisciPacchettoVacanza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="00E549EF" w:rsidRPr="00B41069">
              <w:rPr>
                <w:rStyle w:val="Collegamentoipertestuale"/>
                <w:noProof/>
              </w:rPr>
              <w:t>ModificaPacchettoVacanza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="00E549EF" w:rsidRPr="00B41069">
              <w:rPr>
                <w:rStyle w:val="Collegamentoipertestuale"/>
                <w:noProof/>
              </w:rPr>
              <w:t>CancellaPacchettoVacanza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="00E549EF" w:rsidRPr="00B41069">
              <w:rPr>
                <w:rStyle w:val="Collegamentoipertestuale"/>
                <w:noProof/>
              </w:rPr>
              <w:t>CancellaPrenotazione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="00E549EF" w:rsidRPr="00B41069">
              <w:rPr>
                <w:rStyle w:val="Collegamentoipertestuale"/>
                <w:noProof/>
              </w:rPr>
              <w:t>Contratti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="00E549EF" w:rsidRPr="00B41069">
              <w:rPr>
                <w:rStyle w:val="Collegamentoipertestuale"/>
                <w:noProof/>
              </w:rPr>
              <w:t>Contratto verificaDati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="00E549EF" w:rsidRPr="00B41069">
              <w:rPr>
                <w:rStyle w:val="Collegamentoipertestuale"/>
                <w:noProof/>
              </w:rPr>
              <w:t>Contratto InserisciUtente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="00E549EF" w:rsidRPr="00B41069">
              <w:rPr>
                <w:rStyle w:val="Collegamentoipertestuale"/>
                <w:noProof/>
              </w:rPr>
              <w:t>Contratto effetuaLogin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="00E549EF" w:rsidRPr="00B41069">
              <w:rPr>
                <w:rStyle w:val="Collegamentoipertestuale"/>
                <w:noProof/>
              </w:rPr>
              <w:t>Contratto effetuaRichiestaPrenotazione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="00E549EF" w:rsidRPr="00B41069">
              <w:rPr>
                <w:rStyle w:val="Collegamentoipertestuale"/>
                <w:noProof/>
              </w:rPr>
              <w:t>Contratto inserisciSpecifichePacchetto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="00E549EF" w:rsidRPr="00B41069">
              <w:rPr>
                <w:rStyle w:val="Collegamentoipertestuale"/>
                <w:noProof/>
              </w:rPr>
              <w:t>Contratto richiestaCancellazione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="00E549EF" w:rsidRPr="00B41069">
              <w:rPr>
                <w:rStyle w:val="Collegamentoipertestuale"/>
                <w:noProof/>
              </w:rPr>
              <w:t>Contratto confermaCancellazione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="00E549EF" w:rsidRPr="00B41069">
              <w:rPr>
                <w:rStyle w:val="Collegamentoipertestuale"/>
                <w:noProof/>
              </w:rPr>
              <w:t>Architettura Logica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="00E549EF" w:rsidRPr="00B41069">
              <w:rPr>
                <w:rStyle w:val="Collegamentoipertestuale"/>
                <w:noProof/>
              </w:rPr>
              <w:t>Diagramma delle Classi Software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="00E549EF" w:rsidRPr="00B41069">
              <w:rPr>
                <w:rStyle w:val="Collegamentoipertestuale"/>
                <w:noProof/>
              </w:rPr>
              <w:t>Package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="00E549EF" w:rsidRPr="00B41069">
              <w:rPr>
                <w:rStyle w:val="Collegamentoipertestuale"/>
                <w:noProof/>
              </w:rPr>
              <w:t>Sottopackage 1.1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="00E549EF" w:rsidRPr="00B41069">
              <w:rPr>
                <w:rStyle w:val="Collegamentoipertestuale"/>
                <w:noProof/>
              </w:rPr>
              <w:t>Sottopackage 1.2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="00E549EF" w:rsidRPr="00B41069">
              <w:rPr>
                <w:rStyle w:val="Collegamentoipertestuale"/>
                <w:noProof/>
              </w:rPr>
              <w:t>Package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="00E549EF" w:rsidRPr="00B41069">
              <w:rPr>
                <w:rStyle w:val="Collegamentoipertestuale"/>
                <w:noProof/>
              </w:rPr>
              <w:t>Diagrammi di Sequenza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="00E549EF" w:rsidRPr="00B41069">
              <w:rPr>
                <w:rStyle w:val="Collegamentoipertestuale"/>
                <w:noProof/>
              </w:rPr>
              <w:t>Diagramma di Sequenza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="00E549EF" w:rsidRPr="00B41069">
              <w:rPr>
                <w:rStyle w:val="Collegamentoipertestuale"/>
                <w:noProof/>
              </w:rPr>
              <w:t>Diagramma di Sequenza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="00E549EF" w:rsidRPr="00B41069">
              <w:rPr>
                <w:rStyle w:val="Collegamentoipertestuale"/>
                <w:noProof/>
              </w:rPr>
              <w:t>Pattern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="00E549EF" w:rsidRPr="00B41069">
              <w:rPr>
                <w:rStyle w:val="Collegamentoipertestuale"/>
                <w:noProof/>
              </w:rPr>
              <w:t>Grasp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="00E549EF" w:rsidRPr="00B41069">
              <w:rPr>
                <w:rStyle w:val="Collegamentoipertestuale"/>
                <w:noProof/>
              </w:rPr>
              <w:t>GoF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="00E549EF" w:rsidRPr="00B41069">
              <w:rPr>
                <w:rStyle w:val="Collegamentoipertestuale"/>
                <w:noProof/>
              </w:rPr>
              <w:t>ReadMe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2DAE5CDB" w14:textId="77777777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caso di cancellazione l’operatore gestisce la procedura di rimborso.</w:t>
            </w:r>
          </w:p>
          <w:p w14:paraId="22FC1F23" w14:textId="2B940EB9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notifica le modifiche tramite e-mail all’utente.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7B2099E7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  <w:r w:rsidR="0036239A">
              <w:rPr>
                <w:rFonts w:eastAsia="Roboto Condensed" w:cs="Roboto Condensed"/>
                <w:color w:val="000000"/>
                <w:u w:color="000000"/>
              </w:rPr>
              <w:t>.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692576E7" w:rsidR="002C62DF" w:rsidRDefault="007A2F86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volta che viene richiesta una modifica/cancellazione da parte dell’utente.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>Gaetano La Rocca - 895887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proofErr w:type="spellStart"/>
      <w:r>
        <w:t>RegistrazioneUtente</w:t>
      </w:r>
      <w:bookmarkEnd w:id="11"/>
      <w:proofErr w:type="spellEnd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1296A0B" w:rsidR="009C7DC9" w:rsidRDefault="00DD66CB" w:rsidP="00DD66CB">
      <w:r>
        <w:lastRenderedPageBreak/>
        <w:t xml:space="preserve">Filippo Gentili - </w:t>
      </w:r>
      <w:r w:rsidR="00F42633">
        <w:t>899906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proofErr w:type="spellStart"/>
      <w:r>
        <w:t>PrenotazioneCliente</w:t>
      </w:r>
      <w:bookmarkEnd w:id="12"/>
      <w:proofErr w:type="spellEnd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proofErr w:type="spellStart"/>
      <w:r>
        <w:t>InserisciPacchettoVacanza</w:t>
      </w:r>
      <w:bookmarkEnd w:id="13"/>
      <w:proofErr w:type="spellEnd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proofErr w:type="spellStart"/>
      <w:r>
        <w:t>M</w:t>
      </w:r>
      <w:r w:rsidR="00DD66CB">
        <w:t>odificaPacchettoVacanza</w:t>
      </w:r>
      <w:bookmarkEnd w:id="14"/>
      <w:proofErr w:type="spellEnd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proofErr w:type="spellStart"/>
      <w:r>
        <w:t>C</w:t>
      </w:r>
      <w:r w:rsidR="00DD66CB">
        <w:t>ancellaPacchettoVacanza</w:t>
      </w:r>
      <w:bookmarkEnd w:id="15"/>
      <w:proofErr w:type="spellEnd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- 895835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proofErr w:type="spellStart"/>
      <w:r>
        <w:t>C</w:t>
      </w:r>
      <w:r w:rsidR="00DD66CB">
        <w:t>ancellaPrenotazione</w:t>
      </w:r>
      <w:bookmarkEnd w:id="16"/>
      <w:proofErr w:type="spellEnd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71F1BA24" w:rsidR="00DD66CB" w:rsidRDefault="0087106F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17ED958" wp14:editId="1BBE805C">
            <wp:extent cx="6315075" cy="3220439"/>
            <wp:effectExtent l="0" t="0" r="0" b="0"/>
            <wp:docPr id="666878847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8847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400" cy="32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06" w14:textId="77777777" w:rsidR="005D76E1" w:rsidRDefault="00DD66CB" w:rsidP="005D76E1">
      <w:r>
        <w:rPr>
          <w:sz w:val="16"/>
          <w:szCs w:val="16"/>
        </w:rPr>
        <w:br w:type="page"/>
      </w:r>
      <w:r w:rsidR="005D76E1">
        <w:lastRenderedPageBreak/>
        <w:t>Gaetano La Rocca - 895887</w:t>
      </w:r>
    </w:p>
    <w:p w14:paraId="416F0382" w14:textId="080E28DB" w:rsidR="005D76E1" w:rsidRDefault="005D76E1" w:rsidP="005D76E1">
      <w:pPr>
        <w:pStyle w:val="Titolo1"/>
      </w:pPr>
      <w:r>
        <w:t>Diagrammi di Attività</w:t>
      </w:r>
    </w:p>
    <w:p w14:paraId="5AE67342" w14:textId="4C538817" w:rsidR="005D76E1" w:rsidRDefault="005D76E1" w:rsidP="005D76E1">
      <w:pPr>
        <w:pStyle w:val="Titolo3"/>
      </w:pPr>
      <w:proofErr w:type="spellStart"/>
      <w:r>
        <w:t>EffettuaRegistrazione</w:t>
      </w:r>
      <w:proofErr w:type="spellEnd"/>
    </w:p>
    <w:p w14:paraId="3D985524" w14:textId="77777777" w:rsidR="005D76E1" w:rsidRDefault="005D76E1" w:rsidP="005D76E1"/>
    <w:p w14:paraId="25B175AC" w14:textId="77777777" w:rsidR="005D76E1" w:rsidRPr="005D76E1" w:rsidRDefault="005D76E1" w:rsidP="005D76E1">
      <w:pPr>
        <w:jc w:val="center"/>
      </w:pPr>
    </w:p>
    <w:p w14:paraId="49D44EE3" w14:textId="272BF10A" w:rsidR="005D76E1" w:rsidRDefault="005D76E1" w:rsidP="005D76E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CAE44C" wp14:editId="0A4DA074">
            <wp:extent cx="5372100" cy="6324600"/>
            <wp:effectExtent l="0" t="0" r="0" b="0"/>
            <wp:docPr id="101087554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542" name="Immagine 1" descr="Immagine che contiene schermata, testo, diagramm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40C4C2EB" w14:textId="3AB99D8F" w:rsidR="005D76E1" w:rsidRDefault="005D76E1" w:rsidP="005D76E1">
      <w:r>
        <w:lastRenderedPageBreak/>
        <w:t>Filippo Gentili - 899906</w:t>
      </w:r>
    </w:p>
    <w:p w14:paraId="511E2917" w14:textId="214EF68B" w:rsidR="005D76E1" w:rsidRDefault="005D76E1" w:rsidP="005D76E1">
      <w:pPr>
        <w:pStyle w:val="Titolo3"/>
      </w:pPr>
      <w:proofErr w:type="spellStart"/>
      <w:r>
        <w:t>InserisciPrenotazione</w:t>
      </w:r>
      <w:proofErr w:type="spellEnd"/>
    </w:p>
    <w:p w14:paraId="1F3B4EE9" w14:textId="77777777" w:rsidR="005D76E1" w:rsidRDefault="005D76E1" w:rsidP="005D76E1"/>
    <w:p w14:paraId="155E5135" w14:textId="77777777" w:rsidR="005D76E1" w:rsidRPr="005D76E1" w:rsidRDefault="005D76E1" w:rsidP="005D76E1">
      <w:pPr>
        <w:jc w:val="center"/>
      </w:pPr>
    </w:p>
    <w:p w14:paraId="133CAEC5" w14:textId="03707787" w:rsidR="005D76E1" w:rsidRDefault="005D76E1" w:rsidP="005D76E1">
      <w:pPr>
        <w:jc w:val="center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0CA6173D" wp14:editId="6DEC7936">
            <wp:extent cx="6120130" cy="6907530"/>
            <wp:effectExtent l="0" t="0" r="0" b="0"/>
            <wp:docPr id="79194284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2842" name="Immagine 2" descr="Immagine che contiene testo, schermata, diagramma, Paralle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43FC4531" w14:textId="5026DA1B" w:rsidR="005D76E1" w:rsidRDefault="005D76E1" w:rsidP="005D76E1">
      <w:r>
        <w:lastRenderedPageBreak/>
        <w:t>Luca Giandomenico - 900162</w:t>
      </w:r>
    </w:p>
    <w:p w14:paraId="3FF73A2C" w14:textId="49F07398" w:rsidR="005D76E1" w:rsidRDefault="005D76E1" w:rsidP="005D76E1">
      <w:pPr>
        <w:pStyle w:val="Titolo3"/>
      </w:pPr>
      <w:proofErr w:type="spellStart"/>
      <w:r>
        <w:t>GestisciCatalogo</w:t>
      </w:r>
      <w:proofErr w:type="spellEnd"/>
    </w:p>
    <w:p w14:paraId="56F43F55" w14:textId="77777777" w:rsidR="00F42633" w:rsidRDefault="00F42633" w:rsidP="00F42633"/>
    <w:p w14:paraId="36881E45" w14:textId="77777777" w:rsidR="00F42633" w:rsidRPr="00F42633" w:rsidRDefault="00F42633" w:rsidP="00F42633"/>
    <w:p w14:paraId="70CD906B" w14:textId="6EF540A9" w:rsidR="005D76E1" w:rsidRPr="00F42633" w:rsidRDefault="00F42633" w:rsidP="00F42633">
      <w:pPr>
        <w:jc w:val="center"/>
      </w:pPr>
      <w:r>
        <w:rPr>
          <w:noProof/>
        </w:rPr>
        <w:drawing>
          <wp:inline distT="0" distB="0" distL="0" distR="0" wp14:anchorId="6CE00E3D" wp14:editId="020923B1">
            <wp:extent cx="5307616" cy="7877175"/>
            <wp:effectExtent l="0" t="0" r="0" b="0"/>
            <wp:docPr id="198737266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266" name="Immagine 6" descr="Immagine che contiene testo, schermata, diagramm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04" cy="79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D0C" w14:textId="4A2FF3A8" w:rsidR="005D76E1" w:rsidRDefault="005D76E1" w:rsidP="005D76E1"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 -  </w:t>
      </w:r>
      <w:r w:rsidR="00F42633">
        <w:t>895835</w:t>
      </w:r>
    </w:p>
    <w:p w14:paraId="20AC1860" w14:textId="77777777" w:rsidR="005D76E1" w:rsidRDefault="005D76E1" w:rsidP="005D76E1">
      <w:pPr>
        <w:pStyle w:val="Titolo3"/>
      </w:pPr>
      <w:proofErr w:type="spellStart"/>
      <w:r>
        <w:t>ModificaPrenotazione</w:t>
      </w:r>
      <w:proofErr w:type="spellEnd"/>
    </w:p>
    <w:p w14:paraId="567739AA" w14:textId="77777777" w:rsidR="00F42633" w:rsidRDefault="00F42633" w:rsidP="00F42633"/>
    <w:p w14:paraId="76D04AD5" w14:textId="77777777" w:rsidR="00F42633" w:rsidRPr="00F42633" w:rsidRDefault="00F42633" w:rsidP="00F42633"/>
    <w:p w14:paraId="7ACC82FC" w14:textId="473ABA3C" w:rsidR="00F8558D" w:rsidRPr="00DD66CB" w:rsidRDefault="00F42633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33077CF8" wp14:editId="1E1EA8EE">
            <wp:extent cx="6120130" cy="7411085"/>
            <wp:effectExtent l="0" t="0" r="0" b="0"/>
            <wp:docPr id="16002894" name="Immagine 7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94" name="Immagine 7" descr="Immagine che contiene schermata, diagramma, testo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E1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 xml:space="preserve">Contratto </w:t>
      </w:r>
      <w:proofErr w:type="spellStart"/>
      <w:r>
        <w:t>verificaDati</w:t>
      </w:r>
      <w:bookmarkEnd w:id="18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verificaDati</w:t>
            </w:r>
            <w:proofErr w:type="spellEnd"/>
            <w:r>
              <w:t>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 xml:space="preserve">Contratto </w:t>
      </w:r>
      <w:proofErr w:type="spellStart"/>
      <w:r>
        <w:t>InserisciUtente</w:t>
      </w:r>
      <w:bookmarkEnd w:id="19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proofErr w:type="spellStart"/>
            <w:r w:rsidR="00855D57">
              <w:t>InserisciUtente</w:t>
            </w:r>
            <w:proofErr w:type="spellEnd"/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InserisciUtente</w:t>
            </w:r>
            <w:proofErr w:type="spellEnd"/>
            <w:r>
              <w:t xml:space="preserve">(nome, cognome, e-mail,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proofErr w:type="spellStart"/>
      <w:r w:rsidR="00904FED">
        <w:t>effetuaLogin</w:t>
      </w:r>
      <w:bookmarkEnd w:id="20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effettuaLogin</w:t>
            </w:r>
            <w:proofErr w:type="spellEnd"/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904FED">
              <w:rPr>
                <w:lang w:val="en-GB"/>
              </w:rPr>
              <w:t>effettuaLogIn</w:t>
            </w:r>
            <w:proofErr w:type="spellEnd"/>
            <w:r w:rsidRPr="00904FED">
              <w:rPr>
                <w:lang w:val="en-GB"/>
              </w:rPr>
              <w:t>(</w:t>
            </w:r>
            <w:proofErr w:type="gramEnd"/>
            <w:r w:rsidRPr="00904FED">
              <w:rPr>
                <w:lang w:val="en-GB"/>
              </w:rPr>
              <w:t>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 xml:space="preserve">Contratto </w:t>
      </w:r>
      <w:proofErr w:type="spellStart"/>
      <w:r w:rsidRPr="00CB1555">
        <w:t>effetuaRichiestaPrenotazione</w:t>
      </w:r>
      <w:bookmarkEnd w:id="21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effettuaRichiestaPrenotazione</w:t>
            </w:r>
            <w:proofErr w:type="spellEnd"/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effettuaRichiestaPrenotazione</w:t>
            </w:r>
            <w:proofErr w:type="spellEnd"/>
            <w:r>
              <w:t>(</w:t>
            </w:r>
            <w:proofErr w:type="spellStart"/>
            <w:r>
              <w:t>descrizioneRichiesta</w:t>
            </w:r>
            <w:proofErr w:type="spellEnd"/>
            <w:r>
              <w:t xml:space="preserve">, </w:t>
            </w:r>
            <w:proofErr w:type="spellStart"/>
            <w:r>
              <w:t>pagamentoCaparra</w:t>
            </w:r>
            <w:proofErr w:type="spellEnd"/>
            <w:r>
              <w:t>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 xml:space="preserve">Contratto </w:t>
      </w:r>
      <w:proofErr w:type="spellStart"/>
      <w:r>
        <w:t>inserisciSpecifichePacchetto</w:t>
      </w:r>
      <w:bookmarkEnd w:id="22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inserisciSpecifichePacchetto</w:t>
            </w:r>
            <w:proofErr w:type="spellEnd"/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5D57">
              <w:t>inserisciSpecifichePacchetto</w:t>
            </w:r>
            <w:proofErr w:type="spellEnd"/>
            <w:r w:rsidRPr="00855D57">
              <w:t xml:space="preserve">(id, costo, </w:t>
            </w:r>
            <w:proofErr w:type="spellStart"/>
            <w:r w:rsidRPr="00855D57">
              <w:t>dataInizio</w:t>
            </w:r>
            <w:proofErr w:type="spellEnd"/>
            <w:r w:rsidRPr="00855D57">
              <w:t xml:space="preserve">, </w:t>
            </w:r>
            <w:proofErr w:type="spellStart"/>
            <w:proofErr w:type="gramStart"/>
            <w:r w:rsidRPr="00855D57">
              <w:t>dataFine</w:t>
            </w:r>
            <w:proofErr w:type="spellEnd"/>
            <w:proofErr w:type="gramEnd"/>
            <w:r w:rsidRPr="00855D57">
              <w:t xml:space="preserve">, tipologia, </w:t>
            </w:r>
            <w:proofErr w:type="spellStart"/>
            <w:r w:rsidRPr="00855D57">
              <w:t>numeroPersone</w:t>
            </w:r>
            <w:proofErr w:type="spellEnd"/>
            <w:r w:rsidRPr="00855D57">
              <w:t>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InserisciPacchettoVacanza</w:t>
            </w:r>
            <w:proofErr w:type="spellEnd"/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proofErr w:type="spellStart"/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</w:t>
            </w:r>
            <w:proofErr w:type="spellStart"/>
            <w:r w:rsidR="00CB1555">
              <w:t>modificaPacchettoVacanza</w:t>
            </w:r>
            <w:proofErr w:type="spellEnd"/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  <w:r>
              <w:t>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 xml:space="preserve">Denis </w:t>
      </w:r>
      <w:proofErr w:type="spellStart"/>
      <w:r w:rsidR="00CB1555">
        <w:t>Degeratu</w:t>
      </w:r>
      <w:proofErr w:type="spellEnd"/>
      <w:r w:rsidR="00CB1555">
        <w:t xml:space="preserve">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proofErr w:type="spellStart"/>
      <w:r w:rsidR="00763502">
        <w:t>richiestaCancellazione</w:t>
      </w:r>
      <w:bookmarkEnd w:id="23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richiestaCancellazione</w:t>
            </w:r>
            <w:proofErr w:type="spellEnd"/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richiestaCancellazione</w:t>
            </w:r>
            <w:proofErr w:type="spellEnd"/>
            <w:r>
              <w:t>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proofErr w:type="spellStart"/>
      <w:r w:rsidR="00763502">
        <w:t>confermaCancellazione</w:t>
      </w:r>
      <w:bookmarkEnd w:id="24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confermaCancellazione</w:t>
            </w:r>
            <w:proofErr w:type="spellEnd"/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confermaCancellazione</w:t>
            </w:r>
            <w:proofErr w:type="spellEnd"/>
            <w:r>
              <w:t>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proofErr w:type="spellStart"/>
      <w:r>
        <w:t>Sottopackage</w:t>
      </w:r>
      <w:proofErr w:type="spellEnd"/>
      <w:r>
        <w:t xml:space="preserve">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proofErr w:type="spellStart"/>
      <w:r>
        <w:t>Sottopackage</w:t>
      </w:r>
      <w:proofErr w:type="spellEnd"/>
      <w:r>
        <w:t xml:space="preserve">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2E3F9E96" w14:textId="0B2E28DF" w:rsidR="009C7DC9" w:rsidRPr="009C37B1" w:rsidRDefault="009C7DC9" w:rsidP="009C37B1">
      <w:pPr>
        <w:jc w:val="left"/>
        <w:rPr>
          <w:sz w:val="16"/>
          <w:szCs w:val="16"/>
        </w:rPr>
      </w:pPr>
      <w:r>
        <w:br w:type="page"/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lastRenderedPageBreak/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proofErr w:type="spellStart"/>
      <w:r>
        <w:t>Grasp</w:t>
      </w:r>
      <w:bookmarkEnd w:id="35"/>
      <w:proofErr w:type="spellEnd"/>
    </w:p>
    <w:p w14:paraId="24F39BC9" w14:textId="4383657B" w:rsidR="009C7DC9" w:rsidRDefault="00246196" w:rsidP="002A2D65">
      <w:pPr>
        <w:pStyle w:val="Titolo3"/>
      </w:pPr>
      <w:r>
        <w:t>Controller</w:t>
      </w:r>
    </w:p>
    <w:tbl>
      <w:tblPr>
        <w:tblStyle w:val="Special"/>
        <w:tblW w:w="0" w:type="auto"/>
        <w:tblLook w:val="04A0" w:firstRow="1" w:lastRow="0" w:firstColumn="1" w:lastColumn="0" w:noHBand="0" w:noVBand="1"/>
      </w:tblPr>
      <w:tblGrid>
        <w:gridCol w:w="2801"/>
        <w:gridCol w:w="6951"/>
      </w:tblGrid>
      <w:tr w:rsidR="009C37B1" w14:paraId="3D6E0A6E" w14:textId="77777777" w:rsidTr="0024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4C82631" w14:textId="71DF7D74" w:rsidR="009C37B1" w:rsidRDefault="009C37B1" w:rsidP="009C37B1">
            <w:pPr>
              <w:jc w:val="center"/>
            </w:pPr>
            <w:r>
              <w:t>Controller</w:t>
            </w:r>
          </w:p>
        </w:tc>
      </w:tr>
      <w:tr w:rsidR="009C37B1" w14:paraId="266AE0E5" w14:textId="77777777" w:rsidTr="0024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CE13BA2" w14:textId="77777777" w:rsidR="009C37B1" w:rsidRDefault="009C37B1">
            <w:pPr>
              <w:jc w:val="left"/>
            </w:pPr>
            <w:proofErr w:type="spellStart"/>
            <w:r>
              <w:t>CatalogoContreller</w:t>
            </w:r>
            <w:proofErr w:type="spellEnd"/>
          </w:p>
          <w:p w14:paraId="4F54FAC9" w14:textId="77777777" w:rsidR="009C37B1" w:rsidRDefault="009C37B1">
            <w:pPr>
              <w:jc w:val="left"/>
            </w:pPr>
            <w:proofErr w:type="spellStart"/>
            <w:r>
              <w:t>PacchettoVacanzaController</w:t>
            </w:r>
            <w:proofErr w:type="spellEnd"/>
          </w:p>
          <w:p w14:paraId="6933BCE6" w14:textId="77777777" w:rsidR="009C37B1" w:rsidRDefault="009C37B1">
            <w:pPr>
              <w:jc w:val="left"/>
            </w:pPr>
            <w:proofErr w:type="spellStart"/>
            <w:r>
              <w:t>RichiesteControlller</w:t>
            </w:r>
            <w:proofErr w:type="spellEnd"/>
          </w:p>
          <w:p w14:paraId="5032B196" w14:textId="77777777" w:rsidR="009C37B1" w:rsidRDefault="009C37B1">
            <w:pPr>
              <w:jc w:val="left"/>
            </w:pPr>
            <w:proofErr w:type="spellStart"/>
            <w:r>
              <w:t>PrenotazioneController</w:t>
            </w:r>
            <w:proofErr w:type="spellEnd"/>
          </w:p>
          <w:p w14:paraId="4192F5B4" w14:textId="1375DCE8" w:rsidR="009C37B1" w:rsidRDefault="009C37B1">
            <w:pPr>
              <w:jc w:val="left"/>
            </w:pPr>
            <w:proofErr w:type="spellStart"/>
            <w:r>
              <w:t>GestioneUtente</w:t>
            </w:r>
            <w:proofErr w:type="spellEnd"/>
          </w:p>
        </w:tc>
        <w:tc>
          <w:tcPr>
            <w:tcW w:w="6976" w:type="dxa"/>
          </w:tcPr>
          <w:p w14:paraId="3DE8C8C4" w14:textId="79B8D1EA" w:rsidR="009C37B1" w:rsidRDefault="00246196" w:rsidP="0024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196">
              <w:t>Un controller è il primo oggetto oltre lo strato UI che è  responsabile  di ricevere  e  gestire un messaggio di un'operazione di sistema.</w:t>
            </w:r>
            <w:r>
              <w:t xml:space="preserve"> Un controller rappresenta “oggetti radice”  mediatori tra le varie componenti.</w:t>
            </w:r>
          </w:p>
        </w:tc>
      </w:tr>
    </w:tbl>
    <w:p w14:paraId="69F4391F" w14:textId="77777777" w:rsidR="00246196" w:rsidRDefault="00246196">
      <w:pPr>
        <w:jc w:val="left"/>
      </w:pPr>
    </w:p>
    <w:p w14:paraId="62E4A2E3" w14:textId="77777777" w:rsidR="00246196" w:rsidRDefault="00246196" w:rsidP="00246196">
      <w:pPr>
        <w:pStyle w:val="Titolo2"/>
      </w:pPr>
      <w:r>
        <w:t>GOF</w:t>
      </w:r>
    </w:p>
    <w:p w14:paraId="167E3994" w14:textId="77777777" w:rsidR="00246196" w:rsidRDefault="00246196" w:rsidP="00246196">
      <w:pPr>
        <w:pStyle w:val="Titolo3"/>
      </w:pPr>
      <w:r>
        <w:t>Singleton:</w:t>
      </w:r>
    </w:p>
    <w:tbl>
      <w:tblPr>
        <w:tblStyle w:val="Special"/>
        <w:tblW w:w="0" w:type="auto"/>
        <w:tblLook w:val="04A0" w:firstRow="1" w:lastRow="0" w:firstColumn="1" w:lastColumn="0" w:noHBand="0" w:noVBand="1"/>
      </w:tblPr>
      <w:tblGrid>
        <w:gridCol w:w="2797"/>
        <w:gridCol w:w="6955"/>
      </w:tblGrid>
      <w:tr w:rsidR="00246196" w14:paraId="51E351E7" w14:textId="77777777" w:rsidTr="00E3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A1FD2B6" w14:textId="7275C8D6" w:rsidR="00246196" w:rsidRDefault="00246196" w:rsidP="00E34DBF">
            <w:pPr>
              <w:jc w:val="center"/>
            </w:pPr>
            <w:r>
              <w:t>Singleton</w:t>
            </w:r>
          </w:p>
        </w:tc>
      </w:tr>
      <w:tr w:rsidR="00246196" w14:paraId="5822A530" w14:textId="77777777" w:rsidTr="00E34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00113DB" w14:textId="76DBD88E" w:rsidR="00246196" w:rsidRDefault="00246196" w:rsidP="00246196">
            <w:pPr>
              <w:jc w:val="left"/>
            </w:pPr>
            <w:proofErr w:type="spellStart"/>
            <w:r>
              <w:t>EmailProvider</w:t>
            </w:r>
            <w:proofErr w:type="spellEnd"/>
          </w:p>
        </w:tc>
        <w:tc>
          <w:tcPr>
            <w:tcW w:w="6976" w:type="dxa"/>
          </w:tcPr>
          <w:p w14:paraId="64637F97" w14:textId="7CF121E0" w:rsidR="00246196" w:rsidRDefault="00246196" w:rsidP="00E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Emailprovider</w:t>
            </w:r>
            <w:proofErr w:type="spellEnd"/>
            <w:r>
              <w:t xml:space="preserve"> è singleton in quanto essendo una classe di gestione che si interfaccia con un server non necessita la creazione di più istanze.</w:t>
            </w:r>
          </w:p>
        </w:tc>
      </w:tr>
    </w:tbl>
    <w:p w14:paraId="58EF3B64" w14:textId="602C1714" w:rsidR="009C7DC9" w:rsidRDefault="009C7DC9" w:rsidP="00246196">
      <w:pPr>
        <w:pStyle w:val="Titolo3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6" w:name="_Toc167222707"/>
      <w:r>
        <w:t>Pattern 2</w:t>
      </w:r>
      <w:bookmarkEnd w:id="36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7" w:name="_Toc167222708"/>
      <w:proofErr w:type="spellStart"/>
      <w:r>
        <w:t>GoF</w:t>
      </w:r>
      <w:bookmarkEnd w:id="37"/>
      <w:proofErr w:type="spellEnd"/>
    </w:p>
    <w:p w14:paraId="56311E37" w14:textId="77777777" w:rsidR="009C7DC9" w:rsidRDefault="009C7DC9" w:rsidP="002A2D65">
      <w:pPr>
        <w:pStyle w:val="Titolo3"/>
      </w:pPr>
      <w:bookmarkStart w:id="38" w:name="_Toc167222709"/>
      <w:r>
        <w:t>Pattern 1</w:t>
      </w:r>
      <w:bookmarkEnd w:id="38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9" w:name="_Toc167222710"/>
      <w:r>
        <w:t>Pattern 2</w:t>
      </w:r>
      <w:bookmarkEnd w:id="39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0" w:name="_Toc167222711"/>
      <w:proofErr w:type="spellStart"/>
      <w:r>
        <w:lastRenderedPageBreak/>
        <w:t>ReadMe</w:t>
      </w:r>
      <w:bookmarkEnd w:id="40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23"/>
      <w:footerReference w:type="default" r:id="rId2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6720F" w14:textId="77777777" w:rsidR="0059421B" w:rsidRDefault="0059421B" w:rsidP="00505918">
      <w:pPr>
        <w:spacing w:after="0" w:line="240" w:lineRule="auto"/>
      </w:pPr>
      <w:r>
        <w:separator/>
      </w:r>
    </w:p>
  </w:endnote>
  <w:endnote w:type="continuationSeparator" w:id="0">
    <w:p w14:paraId="5371D8C2" w14:textId="77777777" w:rsidR="0059421B" w:rsidRDefault="0059421B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2035C" w14:textId="77777777" w:rsidR="0059421B" w:rsidRDefault="0059421B" w:rsidP="00505918">
      <w:pPr>
        <w:spacing w:after="0" w:line="240" w:lineRule="auto"/>
      </w:pPr>
      <w:r>
        <w:separator/>
      </w:r>
    </w:p>
  </w:footnote>
  <w:footnote w:type="continuationSeparator" w:id="0">
    <w:p w14:paraId="69BF86E6" w14:textId="77777777" w:rsidR="0059421B" w:rsidRDefault="0059421B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632C2729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7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246196">
        <w:rPr>
          <w:noProof/>
        </w:rPr>
        <w:t>Denis Degeratu - 895835</w:t>
      </w:r>
      <w:r w:rsidR="00246196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2DA4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3C54"/>
    <w:rsid w:val="00145A2B"/>
    <w:rsid w:val="0016400F"/>
    <w:rsid w:val="00166008"/>
    <w:rsid w:val="00174C03"/>
    <w:rsid w:val="00175D5D"/>
    <w:rsid w:val="00193B4B"/>
    <w:rsid w:val="001B1441"/>
    <w:rsid w:val="001B3F07"/>
    <w:rsid w:val="001C6451"/>
    <w:rsid w:val="001D0B91"/>
    <w:rsid w:val="001E003B"/>
    <w:rsid w:val="001F30BC"/>
    <w:rsid w:val="001F611F"/>
    <w:rsid w:val="0021109C"/>
    <w:rsid w:val="002128B9"/>
    <w:rsid w:val="00216140"/>
    <w:rsid w:val="00242760"/>
    <w:rsid w:val="00244AB4"/>
    <w:rsid w:val="00246196"/>
    <w:rsid w:val="002559B1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6239A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692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9421B"/>
    <w:rsid w:val="005A56E4"/>
    <w:rsid w:val="005B5AC6"/>
    <w:rsid w:val="005B67C0"/>
    <w:rsid w:val="005C1ABC"/>
    <w:rsid w:val="005C46AC"/>
    <w:rsid w:val="005C50A7"/>
    <w:rsid w:val="005D115D"/>
    <w:rsid w:val="005D37C1"/>
    <w:rsid w:val="005D76E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851F8"/>
    <w:rsid w:val="00691C3B"/>
    <w:rsid w:val="00693E4D"/>
    <w:rsid w:val="00696232"/>
    <w:rsid w:val="006B12B4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A2F86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106F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A6C2C"/>
    <w:rsid w:val="009C37B1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64B86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42633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6196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818</TotalTime>
  <Pages>35</Pages>
  <Words>2708</Words>
  <Characters>15442</Characters>
  <Application>Microsoft Office Word</Application>
  <DocSecurity>0</DocSecurity>
  <Lines>128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138</cp:revision>
  <cp:lastPrinted>2024-05-21T20:25:00Z</cp:lastPrinted>
  <dcterms:created xsi:type="dcterms:W3CDTF">2024-05-09T15:39:00Z</dcterms:created>
  <dcterms:modified xsi:type="dcterms:W3CDTF">2024-05-25T15:47:00Z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