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E72" w:rsidRPr="003868A3" w:rsidRDefault="00426E72" w:rsidP="00426E72">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Das Lernen</w:t>
      </w:r>
    </w:p>
    <w:p w:rsidR="00426E72" w:rsidRPr="003868A3" w:rsidRDefault="00426E72" w:rsidP="00426E72">
      <w:pPr>
        <w:spacing w:after="0" w:line="240" w:lineRule="auto"/>
        <w:jc w:val="center"/>
        <w:rPr>
          <w:rFonts w:ascii="MS Shell Dlg 2,sans-serif" w:eastAsia="Times New Roman" w:hAnsi="MS Shell Dlg 2,sans-serif" w:cs="Times New Roman"/>
          <w:b/>
          <w:bCs/>
          <w:sz w:val="32"/>
          <w:szCs w:val="32"/>
          <w:lang w:eastAsia="de-DE"/>
        </w:rPr>
      </w:pPr>
    </w:p>
    <w:p w:rsidR="00426E72" w:rsidRPr="003868A3" w:rsidRDefault="00426E72" w:rsidP="00426E72">
      <w:pPr>
        <w:spacing w:after="0" w:line="240" w:lineRule="auto"/>
        <w:jc w:val="center"/>
        <w:rPr>
          <w:rFonts w:ascii="MS Shell Dlg 2,sans-serif" w:eastAsia="Times New Roman" w:hAnsi="MS Shell Dlg 2,sans-serif" w:cs="Times New Roman"/>
          <w:b/>
          <w:bCs/>
          <w:sz w:val="32"/>
          <w:szCs w:val="32"/>
          <w:lang w:eastAsia="de-DE"/>
        </w:rPr>
      </w:pPr>
    </w:p>
    <w:p w:rsidR="00426E72" w:rsidRPr="003868A3" w:rsidRDefault="00426E72" w:rsidP="00426E72">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b/>
          <w:bCs/>
          <w:sz w:val="32"/>
          <w:szCs w:val="32"/>
          <w:lang w:eastAsia="de-DE"/>
        </w:rPr>
        <w:t xml:space="preserve">Anfänger-Übungen </w:t>
      </w:r>
    </w:p>
    <w:p w:rsidR="00426E72" w:rsidRPr="003868A3" w:rsidRDefault="00426E72" w:rsidP="00426E72">
      <w:pPr>
        <w:spacing w:after="0" w:line="240" w:lineRule="auto"/>
        <w:jc w:val="center"/>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  </w:t>
      </w:r>
    </w:p>
    <w:p w:rsidR="00426E72" w:rsidRPr="003868A3" w:rsidRDefault="00426E72" w:rsidP="00426E72">
      <w:pPr>
        <w:spacing w:after="0" w:line="240" w:lineRule="auto"/>
        <w:rPr>
          <w:rFonts w:ascii="Times New Roman" w:eastAsia="Times New Roman" w:hAnsi="Times New Roman" w:cs="Times New Roman"/>
          <w:sz w:val="32"/>
          <w:szCs w:val="32"/>
          <w:lang w:eastAsia="de-DE"/>
        </w:rPr>
      </w:pPr>
      <w:r w:rsidRPr="003868A3">
        <w:rPr>
          <w:rFonts w:ascii="MS Shell Dlg 2,sans-serif" w:eastAsia="Times New Roman" w:hAnsi="MS Shell Dlg 2,sans-serif" w:cs="Times New Roman"/>
          <w:sz w:val="32"/>
          <w:szCs w:val="32"/>
          <w:lang w:eastAsia="de-DE"/>
        </w:rPr>
        <w:t xml:space="preserve">In den Anfänger-Übungen unter der Rubrik „Lernen“ wird ihnen Schritt für Schritt gezeigt, welcher Finger für welche Tasten verantwortlich sind und in kurzen Texten wird dies gleich geübt. </w:t>
      </w:r>
    </w:p>
    <w:p w:rsidR="00426E72" w:rsidRDefault="00426E72" w:rsidP="00426E72">
      <w:pPr>
        <w:spacing w:after="0" w:line="240" w:lineRule="auto"/>
        <w:rPr>
          <w:rFonts w:ascii="MS Shell Dlg 2,sans-serif" w:eastAsia="Times New Roman" w:hAnsi="MS Shell Dlg 2,sans-serif" w:cs="Times New Roman"/>
          <w:sz w:val="32"/>
          <w:szCs w:val="32"/>
          <w:lang w:eastAsia="de-DE"/>
        </w:rPr>
      </w:pPr>
      <w:r w:rsidRPr="003868A3">
        <w:rPr>
          <w:rFonts w:ascii="MS Shell Dlg 2,sans-serif" w:eastAsia="Times New Roman" w:hAnsi="MS Shell Dlg 2,sans-serif" w:cs="Times New Roman"/>
          <w:sz w:val="32"/>
          <w:szCs w:val="32"/>
          <w:lang w:eastAsia="de-DE"/>
        </w:rPr>
        <w:t>Es gibt zu jedem einzelnen Finger (Zeigefinger, Mittelfinger, Ringfinger und Zeigefinger) jeweils zur linken und zur rechten Hand eine eigenen Lernrubrik, um jeden einzelnen Finger seine Aufgaben zu zeigen und sich daran zu gewöhnen. Die virtuelle Tastatur wird sie dabei unterstützen.</w:t>
      </w:r>
    </w:p>
    <w:p w:rsidR="00426E72" w:rsidRPr="003868A3" w:rsidRDefault="00426E72" w:rsidP="00426E72">
      <w:pPr>
        <w:spacing w:after="0" w:line="240" w:lineRule="auto"/>
        <w:rPr>
          <w:rFonts w:ascii="Times New Roman" w:eastAsia="Times New Roman" w:hAnsi="Times New Roman" w:cs="Times New Roman"/>
          <w:sz w:val="32"/>
          <w:szCs w:val="32"/>
          <w:lang w:eastAsia="de-DE"/>
        </w:rPr>
      </w:pPr>
      <w:r>
        <w:rPr>
          <w:noProof/>
        </w:rPr>
        <w:drawing>
          <wp:inline distT="0" distB="0" distL="0" distR="0" wp14:anchorId="230261E0" wp14:editId="2D718F30">
            <wp:extent cx="5760720" cy="3350895"/>
            <wp:effectExtent l="0" t="0" r="0" b="1905"/>
            <wp:docPr id="2" name="Grafik 2" descr="C:\Users\Christian\AppData\Local\Microsoft\Windows\INetCache\Content.Word\Ler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AppData\Local\Microsoft\Windows\INetCache\Content.Word\Lerne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350895"/>
                    </a:xfrm>
                    <a:prstGeom prst="rect">
                      <a:avLst/>
                    </a:prstGeom>
                    <a:noFill/>
                    <a:ln>
                      <a:noFill/>
                    </a:ln>
                  </pic:spPr>
                </pic:pic>
              </a:graphicData>
            </a:graphic>
          </wp:inline>
        </w:drawing>
      </w:r>
    </w:p>
    <w:p w:rsidR="0083309A" w:rsidRPr="00426E72" w:rsidRDefault="00426E72" w:rsidP="00426E72">
      <w:bookmarkStart w:id="0" w:name="_GoBack"/>
      <w:bookmarkEnd w:id="0"/>
    </w:p>
    <w:sectPr w:rsidR="0083309A" w:rsidRPr="00426E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Shell Dlg 2,sans-serif">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05"/>
    <w:rsid w:val="00135700"/>
    <w:rsid w:val="00426E72"/>
    <w:rsid w:val="004749EC"/>
    <w:rsid w:val="00486A8F"/>
    <w:rsid w:val="006F2505"/>
    <w:rsid w:val="00B61A07"/>
    <w:rsid w:val="00CA748D"/>
    <w:rsid w:val="00D418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B21BA-48F1-4E56-BBF0-90472052E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26E7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442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cp:revision>
  <dcterms:created xsi:type="dcterms:W3CDTF">2017-06-13T16:39:00Z</dcterms:created>
  <dcterms:modified xsi:type="dcterms:W3CDTF">2017-07-02T18:06:00Z</dcterms:modified>
</cp:coreProperties>
</file>