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BBDCF" w14:textId="77777777" w:rsidR="00934954" w:rsidRDefault="00934954" w:rsidP="00934954">
      <w:pPr>
        <w:jc w:val="center"/>
        <w:rPr>
          <w:rFonts w:asciiTheme="majorBidi" w:hAnsiTheme="majorBidi" w:cstheme="majorBidi"/>
          <w:sz w:val="24"/>
          <w:szCs w:val="24"/>
        </w:rPr>
      </w:pPr>
    </w:p>
    <w:p w14:paraId="5AAD7E12" w14:textId="77777777" w:rsidR="00934954" w:rsidRDefault="00934954" w:rsidP="00934954">
      <w:pPr>
        <w:spacing w:after="0"/>
        <w:jc w:val="center"/>
        <w:rPr>
          <w:rFonts w:asciiTheme="majorBidi" w:hAnsiTheme="majorBidi" w:cstheme="majorBidi"/>
          <w:sz w:val="24"/>
          <w:szCs w:val="24"/>
        </w:rPr>
      </w:pPr>
    </w:p>
    <w:p w14:paraId="4CCA6A81" w14:textId="77777777" w:rsidR="00934954" w:rsidRPr="00934954" w:rsidRDefault="00934954" w:rsidP="00934954">
      <w:pPr>
        <w:spacing w:after="0"/>
        <w:jc w:val="center"/>
        <w:rPr>
          <w:rFonts w:asciiTheme="majorBidi" w:hAnsiTheme="majorBidi" w:cstheme="majorBidi"/>
          <w:b/>
          <w:bCs/>
          <w:sz w:val="48"/>
          <w:szCs w:val="48"/>
        </w:rPr>
      </w:pPr>
      <w:r w:rsidRPr="00934954">
        <w:rPr>
          <w:rFonts w:asciiTheme="majorBidi" w:hAnsiTheme="majorBidi" w:cstheme="majorBidi"/>
          <w:b/>
          <w:bCs/>
          <w:sz w:val="48"/>
          <w:szCs w:val="48"/>
        </w:rPr>
        <w:t>Personal Portfolio Template</w:t>
      </w:r>
    </w:p>
    <w:p w14:paraId="0C64BB45" w14:textId="4B5A45ED" w:rsidR="00934954" w:rsidRDefault="00A752DD" w:rsidP="00934954">
      <w:pPr>
        <w:spacing w:after="0"/>
        <w:jc w:val="center"/>
        <w:rPr>
          <w:rFonts w:asciiTheme="majorBidi" w:hAnsiTheme="majorBidi" w:cstheme="majorBidi"/>
          <w:sz w:val="24"/>
          <w:szCs w:val="24"/>
        </w:rPr>
      </w:pPr>
      <w:r>
        <w:rPr>
          <w:rFonts w:asciiTheme="majorBidi" w:hAnsiTheme="majorBidi" w:cstheme="majorBidi"/>
          <w:sz w:val="24"/>
          <w:szCs w:val="24"/>
        </w:rPr>
        <w:t>Group 28</w:t>
      </w:r>
    </w:p>
    <w:p w14:paraId="0F7108D5" w14:textId="4EC54085" w:rsidR="00934954" w:rsidRDefault="00A752DD" w:rsidP="00934954">
      <w:pPr>
        <w:spacing w:after="0"/>
        <w:jc w:val="center"/>
        <w:rPr>
          <w:rFonts w:asciiTheme="majorBidi" w:hAnsiTheme="majorBidi" w:cstheme="majorBidi"/>
          <w:sz w:val="24"/>
          <w:szCs w:val="24"/>
        </w:rPr>
      </w:pPr>
      <w:r>
        <w:rPr>
          <w:rFonts w:asciiTheme="majorBidi" w:hAnsiTheme="majorBidi" w:cstheme="majorBidi"/>
          <w:sz w:val="24"/>
          <w:szCs w:val="24"/>
        </w:rPr>
        <w:t xml:space="preserve"> Nicholas Gaffney – n8618828</w:t>
      </w:r>
    </w:p>
    <w:p w14:paraId="7E6C80C8" w14:textId="66E3C71B" w:rsidR="00934954" w:rsidRDefault="00A752DD" w:rsidP="00934954">
      <w:pPr>
        <w:spacing w:after="0"/>
        <w:jc w:val="center"/>
        <w:rPr>
          <w:rFonts w:asciiTheme="majorBidi" w:hAnsiTheme="majorBidi" w:cstheme="majorBidi"/>
          <w:sz w:val="24"/>
          <w:szCs w:val="24"/>
        </w:rPr>
      </w:pPr>
      <w:hyperlink r:id="rId5" w:history="1">
        <w:r w:rsidRPr="008D4FB2">
          <w:rPr>
            <w:rStyle w:val="Hyperlink"/>
            <w:rFonts w:asciiTheme="majorBidi" w:hAnsiTheme="majorBidi" w:cstheme="majorBidi"/>
            <w:sz w:val="24"/>
            <w:szCs w:val="24"/>
          </w:rPr>
          <w:t>https://github.com/gaffnni/IFB299_TuttingTrumpets</w:t>
        </w:r>
      </w:hyperlink>
      <w:r>
        <w:rPr>
          <w:rFonts w:asciiTheme="majorBidi" w:hAnsiTheme="majorBidi" w:cstheme="majorBidi"/>
          <w:sz w:val="24"/>
          <w:szCs w:val="24"/>
        </w:rPr>
        <w:t xml:space="preserve"> </w:t>
      </w:r>
    </w:p>
    <w:p w14:paraId="23957BB5" w14:textId="77777777" w:rsidR="00934954" w:rsidRDefault="00934954" w:rsidP="00934954">
      <w:pPr>
        <w:jc w:val="center"/>
        <w:rPr>
          <w:rFonts w:asciiTheme="majorBidi" w:hAnsiTheme="majorBidi" w:cstheme="majorBidi"/>
          <w:sz w:val="24"/>
          <w:szCs w:val="24"/>
        </w:rPr>
      </w:pPr>
    </w:p>
    <w:p w14:paraId="38B79CC1" w14:textId="77777777" w:rsidR="00934954" w:rsidRDefault="00934954" w:rsidP="00934954">
      <w:pPr>
        <w:spacing w:after="0"/>
        <w:jc w:val="center"/>
        <w:rPr>
          <w:rFonts w:asciiTheme="majorBidi" w:hAnsiTheme="majorBidi" w:cstheme="majorBidi"/>
          <w:sz w:val="24"/>
          <w:szCs w:val="24"/>
        </w:rPr>
      </w:pPr>
    </w:p>
    <w:p w14:paraId="2772C97F" w14:textId="400DDC2D" w:rsidR="00934954" w:rsidRDefault="00934954" w:rsidP="00106298">
      <w:pPr>
        <w:spacing w:after="0"/>
        <w:rPr>
          <w:rFonts w:asciiTheme="majorBidi" w:hAnsiTheme="majorBidi" w:cstheme="majorBidi"/>
          <w:sz w:val="24"/>
          <w:szCs w:val="24"/>
        </w:rPr>
      </w:pPr>
      <w:r w:rsidRPr="00934954">
        <w:rPr>
          <w:rFonts w:asciiTheme="majorBidi" w:hAnsiTheme="majorBidi" w:cstheme="majorBidi"/>
          <w:b/>
          <w:bCs/>
          <w:sz w:val="36"/>
          <w:szCs w:val="36"/>
        </w:rPr>
        <w:t>Artefact 1</w:t>
      </w:r>
      <w:r>
        <w:rPr>
          <w:rFonts w:asciiTheme="majorBidi" w:hAnsiTheme="majorBidi" w:cstheme="majorBidi"/>
          <w:sz w:val="24"/>
          <w:szCs w:val="24"/>
        </w:rPr>
        <w:t xml:space="preserve"> – </w:t>
      </w:r>
      <w:r w:rsidR="00761776">
        <w:rPr>
          <w:rFonts w:asciiTheme="majorBidi" w:hAnsiTheme="majorBidi" w:cstheme="majorBidi"/>
          <w:sz w:val="24"/>
          <w:szCs w:val="24"/>
        </w:rPr>
        <w:t>Database Design</w:t>
      </w:r>
      <w:r w:rsidR="00A752DD">
        <w:rPr>
          <w:rFonts w:asciiTheme="majorBidi" w:hAnsiTheme="majorBidi" w:cstheme="majorBidi"/>
          <w:sz w:val="24"/>
          <w:szCs w:val="24"/>
        </w:rPr>
        <w:t>(ERD)</w:t>
      </w:r>
    </w:p>
    <w:p w14:paraId="79A8C69B" w14:textId="7BCBFE45" w:rsidR="00934954" w:rsidRDefault="00B763DA" w:rsidP="00106298">
      <w:pPr>
        <w:spacing w:after="0"/>
        <w:rPr>
          <w:rFonts w:asciiTheme="majorBidi" w:hAnsiTheme="majorBidi" w:cstheme="majorBidi"/>
          <w:sz w:val="24"/>
          <w:szCs w:val="24"/>
        </w:rPr>
      </w:pPr>
      <w:r>
        <w:rPr>
          <w:rFonts w:asciiTheme="majorBidi" w:hAnsiTheme="majorBidi" w:cstheme="majorBidi"/>
          <w:sz w:val="24"/>
          <w:szCs w:val="24"/>
        </w:rPr>
        <w:t>This artefact is showing the design/e</w:t>
      </w:r>
      <w:r w:rsidRPr="00B763DA">
        <w:rPr>
          <w:rFonts w:asciiTheme="majorBidi" w:hAnsiTheme="majorBidi" w:cstheme="majorBidi"/>
          <w:sz w:val="24"/>
          <w:szCs w:val="24"/>
        </w:rPr>
        <w:t xml:space="preserve">ntity </w:t>
      </w:r>
      <w:r>
        <w:rPr>
          <w:rFonts w:asciiTheme="majorBidi" w:hAnsiTheme="majorBidi" w:cstheme="majorBidi"/>
          <w:sz w:val="24"/>
          <w:szCs w:val="24"/>
        </w:rPr>
        <w:t>r</w:t>
      </w:r>
      <w:r w:rsidRPr="00B763DA">
        <w:rPr>
          <w:rFonts w:asciiTheme="majorBidi" w:hAnsiTheme="majorBidi" w:cstheme="majorBidi"/>
          <w:sz w:val="24"/>
          <w:szCs w:val="24"/>
        </w:rPr>
        <w:t xml:space="preserve">elationship </w:t>
      </w:r>
      <w:r>
        <w:rPr>
          <w:rFonts w:asciiTheme="majorBidi" w:hAnsiTheme="majorBidi" w:cstheme="majorBidi"/>
          <w:sz w:val="24"/>
          <w:szCs w:val="24"/>
        </w:rPr>
        <w:t>d</w:t>
      </w:r>
      <w:r w:rsidRPr="00B763DA">
        <w:rPr>
          <w:rFonts w:asciiTheme="majorBidi" w:hAnsiTheme="majorBidi" w:cstheme="majorBidi"/>
          <w:sz w:val="24"/>
          <w:szCs w:val="24"/>
        </w:rPr>
        <w:t>iagram</w:t>
      </w:r>
      <w:r>
        <w:rPr>
          <w:rFonts w:asciiTheme="majorBidi" w:hAnsiTheme="majorBidi" w:cstheme="majorBidi"/>
          <w:sz w:val="24"/>
          <w:szCs w:val="24"/>
        </w:rPr>
        <w:t xml:space="preserve"> of the MySQL database that will contain and organise all the data related to the database. This diagram shows not only all the tables required and their columns/data stored in them, but most importantly the relationships between these tables.</w:t>
      </w:r>
      <w:r w:rsidR="00106298">
        <w:rPr>
          <w:rFonts w:asciiTheme="majorBidi" w:hAnsiTheme="majorBidi" w:cstheme="majorBidi"/>
          <w:sz w:val="24"/>
          <w:szCs w:val="24"/>
        </w:rPr>
        <w:t xml:space="preserve"> </w:t>
      </w:r>
    </w:p>
    <w:p w14:paraId="3F64C422" w14:textId="77777777" w:rsidR="004E7787" w:rsidRDefault="004E7787" w:rsidP="00934954">
      <w:pPr>
        <w:spacing w:after="0"/>
        <w:rPr>
          <w:rFonts w:asciiTheme="majorBidi" w:hAnsiTheme="majorBidi" w:cstheme="majorBidi"/>
          <w:sz w:val="24"/>
          <w:szCs w:val="24"/>
        </w:rPr>
      </w:pPr>
    </w:p>
    <w:p w14:paraId="0938D919" w14:textId="752AB7FC" w:rsidR="00B763DA" w:rsidRDefault="00B763DA" w:rsidP="00934954">
      <w:pPr>
        <w:spacing w:after="0"/>
        <w:rPr>
          <w:rFonts w:asciiTheme="majorBidi" w:hAnsiTheme="majorBidi" w:cstheme="majorBidi"/>
          <w:sz w:val="24"/>
          <w:szCs w:val="24"/>
        </w:rPr>
      </w:pPr>
      <w:r>
        <w:rPr>
          <w:rFonts w:asciiTheme="majorBidi" w:hAnsiTheme="majorBidi" w:cstheme="majorBidi"/>
          <w:sz w:val="24"/>
          <w:szCs w:val="24"/>
        </w:rPr>
        <w:t xml:space="preserve">This diagram was not only used and refined </w:t>
      </w:r>
      <w:r w:rsidR="00106298">
        <w:rPr>
          <w:rFonts w:asciiTheme="majorBidi" w:hAnsiTheme="majorBidi" w:cstheme="majorBidi"/>
          <w:sz w:val="24"/>
          <w:szCs w:val="24"/>
        </w:rPr>
        <w:t>to</w:t>
      </w:r>
      <w:r>
        <w:rPr>
          <w:rFonts w:asciiTheme="majorBidi" w:hAnsiTheme="majorBidi" w:cstheme="majorBidi"/>
          <w:sz w:val="24"/>
          <w:szCs w:val="24"/>
        </w:rPr>
        <w:t xml:space="preserve"> ensure complete coverage of each the requirements set by the client</w:t>
      </w:r>
      <w:r w:rsidR="00880CE0">
        <w:rPr>
          <w:rFonts w:asciiTheme="majorBidi" w:hAnsiTheme="majorBidi" w:cstheme="majorBidi"/>
          <w:sz w:val="24"/>
          <w:szCs w:val="24"/>
        </w:rPr>
        <w:t>. It is also a critical and integral part in the writing of the SQL query that will create the tables and subsequent relationships between those tables. Attempting to do this without such a diagram would lead to gaps in either the required tables or the relationships</w:t>
      </w:r>
      <w:r w:rsidR="00106298">
        <w:rPr>
          <w:rFonts w:asciiTheme="majorBidi" w:hAnsiTheme="majorBidi" w:cstheme="majorBidi"/>
          <w:sz w:val="24"/>
          <w:szCs w:val="24"/>
        </w:rPr>
        <w:t xml:space="preserve"> and thus take significantly longer to </w:t>
      </w:r>
      <w:r w:rsidR="00003F77">
        <w:rPr>
          <w:rFonts w:asciiTheme="majorBidi" w:hAnsiTheme="majorBidi" w:cstheme="majorBidi"/>
          <w:sz w:val="24"/>
          <w:szCs w:val="24"/>
        </w:rPr>
        <w:t>implement as required</w:t>
      </w:r>
      <w:r w:rsidR="00C7115D">
        <w:rPr>
          <w:rFonts w:asciiTheme="majorBidi" w:hAnsiTheme="majorBidi" w:cstheme="majorBidi"/>
          <w:sz w:val="24"/>
          <w:szCs w:val="24"/>
        </w:rPr>
        <w:t>.</w:t>
      </w:r>
    </w:p>
    <w:p w14:paraId="4C9A0D84" w14:textId="56555FBC" w:rsidR="00C7115D" w:rsidRDefault="00C7115D" w:rsidP="00934954">
      <w:pPr>
        <w:spacing w:after="0"/>
        <w:rPr>
          <w:rFonts w:asciiTheme="majorBidi" w:hAnsiTheme="majorBidi" w:cstheme="majorBidi"/>
          <w:sz w:val="24"/>
          <w:szCs w:val="24"/>
        </w:rPr>
      </w:pPr>
    </w:p>
    <w:p w14:paraId="24469A5F" w14:textId="026D46C9" w:rsidR="00C7115D" w:rsidRDefault="00C7115D" w:rsidP="00934954">
      <w:pPr>
        <w:spacing w:after="0"/>
        <w:rPr>
          <w:rFonts w:asciiTheme="majorBidi" w:hAnsiTheme="majorBidi" w:cstheme="majorBidi"/>
          <w:sz w:val="24"/>
          <w:szCs w:val="24"/>
        </w:rPr>
      </w:pPr>
      <w:r>
        <w:rPr>
          <w:rFonts w:asciiTheme="majorBidi" w:hAnsiTheme="majorBidi" w:cstheme="majorBidi"/>
          <w:sz w:val="24"/>
          <w:szCs w:val="24"/>
        </w:rPr>
        <w:t>This design is shown below. A higher definition image can be found in the Artefact 1 folder.</w:t>
      </w:r>
    </w:p>
    <w:p w14:paraId="5E503C7E" w14:textId="0C86A0AF" w:rsidR="00C7115D" w:rsidRDefault="00C7115D" w:rsidP="00C93A72">
      <w:pPr>
        <w:spacing w:after="0"/>
        <w:ind w:left="2160" w:firstLine="720"/>
        <w:rPr>
          <w:rFonts w:asciiTheme="majorBidi" w:hAnsiTheme="majorBidi" w:cstheme="majorBidi"/>
          <w:sz w:val="24"/>
          <w:szCs w:val="24"/>
        </w:rPr>
      </w:pPr>
    </w:p>
    <w:p w14:paraId="4F09A17B" w14:textId="23CF1392" w:rsidR="00C93A72" w:rsidRDefault="00C93A72">
      <w:pPr>
        <w:rPr>
          <w:rFonts w:asciiTheme="majorBidi" w:hAnsiTheme="majorBidi" w:cstheme="majorBidi"/>
          <w:b/>
          <w:bCs/>
          <w:sz w:val="36"/>
          <w:szCs w:val="36"/>
        </w:rPr>
      </w:pPr>
      <w:r>
        <w:rPr>
          <w:noProof/>
        </w:rPr>
        <w:drawing>
          <wp:anchor distT="0" distB="0" distL="114300" distR="114300" simplePos="0" relativeHeight="251658240" behindDoc="1" locked="0" layoutInCell="1" allowOverlap="1" wp14:anchorId="7918C473" wp14:editId="1BD62200">
            <wp:simplePos x="0" y="0"/>
            <wp:positionH relativeFrom="column">
              <wp:posOffset>1155700</wp:posOffset>
            </wp:positionH>
            <wp:positionV relativeFrom="paragraph">
              <wp:posOffset>219075</wp:posOffset>
            </wp:positionV>
            <wp:extent cx="3529330" cy="2984500"/>
            <wp:effectExtent l="0" t="0" r="0" b="6350"/>
            <wp:wrapTight wrapText="bothSides">
              <wp:wrapPolygon edited="0">
                <wp:start x="0" y="0"/>
                <wp:lineTo x="0" y="21508"/>
                <wp:lineTo x="21452" y="21508"/>
                <wp:lineTo x="214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9648" b="2675"/>
                    <a:stretch/>
                  </pic:blipFill>
                  <pic:spPr bwMode="auto">
                    <a:xfrm>
                      <a:off x="0" y="0"/>
                      <a:ext cx="3529330" cy="2984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36"/>
          <w:szCs w:val="36"/>
        </w:rPr>
        <w:br w:type="page"/>
      </w:r>
    </w:p>
    <w:p w14:paraId="442FD937" w14:textId="686D9568" w:rsidR="00934954" w:rsidRDefault="00934954" w:rsidP="00934954">
      <w:pPr>
        <w:spacing w:after="0"/>
        <w:rPr>
          <w:rFonts w:asciiTheme="majorBidi" w:hAnsiTheme="majorBidi" w:cstheme="majorBidi"/>
          <w:sz w:val="24"/>
          <w:szCs w:val="24"/>
        </w:rPr>
      </w:pPr>
      <w:r>
        <w:rPr>
          <w:rFonts w:asciiTheme="majorBidi" w:hAnsiTheme="majorBidi" w:cstheme="majorBidi"/>
          <w:b/>
          <w:bCs/>
          <w:sz w:val="36"/>
          <w:szCs w:val="36"/>
        </w:rPr>
        <w:lastRenderedPageBreak/>
        <w:t>Artefact 2</w:t>
      </w:r>
      <w:r>
        <w:rPr>
          <w:rFonts w:asciiTheme="majorBidi" w:hAnsiTheme="majorBidi" w:cstheme="majorBidi"/>
          <w:sz w:val="24"/>
          <w:szCs w:val="24"/>
        </w:rPr>
        <w:t xml:space="preserve"> – </w:t>
      </w:r>
      <w:r w:rsidR="00761776">
        <w:rPr>
          <w:rFonts w:asciiTheme="majorBidi" w:hAnsiTheme="majorBidi" w:cstheme="majorBidi"/>
          <w:sz w:val="24"/>
          <w:szCs w:val="24"/>
        </w:rPr>
        <w:t>Database Creation SQL</w:t>
      </w:r>
    </w:p>
    <w:p w14:paraId="573F8360" w14:textId="2543EA6E" w:rsidR="003B0C24" w:rsidRDefault="00106298" w:rsidP="00DF505F">
      <w:pPr>
        <w:spacing w:after="0"/>
        <w:rPr>
          <w:rFonts w:asciiTheme="majorBidi" w:hAnsiTheme="majorBidi" w:cstheme="majorBidi"/>
          <w:sz w:val="24"/>
          <w:szCs w:val="24"/>
        </w:rPr>
      </w:pPr>
      <w:r>
        <w:rPr>
          <w:rFonts w:asciiTheme="majorBidi" w:hAnsiTheme="majorBidi" w:cstheme="majorBidi"/>
          <w:sz w:val="24"/>
          <w:szCs w:val="24"/>
        </w:rPr>
        <w:t xml:space="preserve">This artefact is the portion of SQL code that generates and creates all the relations between each of the tables required for the </w:t>
      </w:r>
      <w:r w:rsidR="00003F77">
        <w:rPr>
          <w:rFonts w:asciiTheme="majorBidi" w:hAnsiTheme="majorBidi" w:cstheme="majorBidi"/>
          <w:sz w:val="24"/>
          <w:szCs w:val="24"/>
        </w:rPr>
        <w:t xml:space="preserve">website to operate. </w:t>
      </w:r>
      <w:r w:rsidR="00DE28DA">
        <w:rPr>
          <w:rFonts w:asciiTheme="majorBidi" w:hAnsiTheme="majorBidi" w:cstheme="majorBidi"/>
          <w:sz w:val="24"/>
          <w:szCs w:val="24"/>
        </w:rPr>
        <w:t>This query first outlines all the tables and the columns with the typing and whether that column can be null or not. It also sets the I</w:t>
      </w:r>
      <w:r w:rsidR="003C5D7F">
        <w:rPr>
          <w:rFonts w:asciiTheme="majorBidi" w:hAnsiTheme="majorBidi" w:cstheme="majorBidi"/>
          <w:sz w:val="24"/>
          <w:szCs w:val="24"/>
        </w:rPr>
        <w:t>d</w:t>
      </w:r>
      <w:r w:rsidR="00DE28DA">
        <w:rPr>
          <w:rFonts w:asciiTheme="majorBidi" w:hAnsiTheme="majorBidi" w:cstheme="majorBidi"/>
          <w:sz w:val="24"/>
          <w:szCs w:val="24"/>
        </w:rPr>
        <w:t xml:space="preserve"> of each table to be its primary key and </w:t>
      </w:r>
      <w:r w:rsidR="003C5D7F">
        <w:rPr>
          <w:rFonts w:asciiTheme="majorBidi" w:hAnsiTheme="majorBidi" w:cstheme="majorBidi"/>
          <w:sz w:val="24"/>
          <w:szCs w:val="24"/>
        </w:rPr>
        <w:t>to be automatically incrementally generated. The foreign keys/relationships between these tables are then implemented by altering the tables that have previously been generated.</w:t>
      </w:r>
    </w:p>
    <w:p w14:paraId="3A9FCDB8" w14:textId="3E15396D" w:rsidR="003B0C24" w:rsidRDefault="003B0C24" w:rsidP="003B0C24">
      <w:pPr>
        <w:spacing w:after="0"/>
        <w:rPr>
          <w:rFonts w:asciiTheme="majorBidi" w:hAnsiTheme="majorBidi" w:cstheme="majorBidi"/>
          <w:sz w:val="24"/>
          <w:szCs w:val="24"/>
        </w:rPr>
      </w:pPr>
    </w:p>
    <w:p w14:paraId="1D0A58C3" w14:textId="3DF1B755" w:rsidR="003B0C24" w:rsidRDefault="00DE28DA" w:rsidP="004D492D">
      <w:pPr>
        <w:spacing w:after="0"/>
        <w:rPr>
          <w:rFonts w:asciiTheme="majorBidi" w:hAnsiTheme="majorBidi" w:cstheme="majorBidi"/>
          <w:sz w:val="24"/>
          <w:szCs w:val="24"/>
        </w:rPr>
      </w:pPr>
      <w:r>
        <w:rPr>
          <w:rFonts w:asciiTheme="majorBidi" w:hAnsiTheme="majorBidi" w:cstheme="majorBidi"/>
          <w:sz w:val="24"/>
          <w:szCs w:val="24"/>
        </w:rPr>
        <w:t>This MySQL database will act as the backbone and main repository for the website containing all the account, class, instrumental rental information.</w:t>
      </w:r>
      <w:r>
        <w:rPr>
          <w:rFonts w:asciiTheme="majorBidi" w:hAnsiTheme="majorBidi" w:cstheme="majorBidi"/>
          <w:sz w:val="24"/>
          <w:szCs w:val="24"/>
        </w:rPr>
        <w:t xml:space="preserve"> This </w:t>
      </w:r>
      <w:r w:rsidR="003C5D7F">
        <w:rPr>
          <w:rFonts w:asciiTheme="majorBidi" w:hAnsiTheme="majorBidi" w:cstheme="majorBidi"/>
          <w:sz w:val="24"/>
          <w:szCs w:val="24"/>
        </w:rPr>
        <w:t xml:space="preserve">database will mostly be interacted with via the PHP that is present in the website. Any action that is taken by the website that involves the retrieval or creation of information will result in a call to this database. </w:t>
      </w:r>
      <w:r w:rsidR="004D492D">
        <w:rPr>
          <w:rFonts w:asciiTheme="majorBidi" w:hAnsiTheme="majorBidi" w:cstheme="majorBidi"/>
          <w:sz w:val="24"/>
          <w:szCs w:val="24"/>
        </w:rPr>
        <w:t>The SQL queries used by the PHP code to interact with the database are laid out in Artefact 3.</w:t>
      </w:r>
    </w:p>
    <w:p w14:paraId="7D130BCC" w14:textId="39853F4D" w:rsidR="004D492D" w:rsidRDefault="004D492D" w:rsidP="004D492D">
      <w:pPr>
        <w:spacing w:after="0"/>
        <w:rPr>
          <w:rFonts w:asciiTheme="majorBidi" w:hAnsiTheme="majorBidi" w:cstheme="majorBidi"/>
          <w:sz w:val="24"/>
          <w:szCs w:val="24"/>
        </w:rPr>
      </w:pPr>
    </w:p>
    <w:p w14:paraId="47DA2F6F" w14:textId="1355FA55" w:rsidR="00DF505F" w:rsidRDefault="00FA6130" w:rsidP="004D492D">
      <w:pPr>
        <w:spacing w:after="0"/>
        <w:rPr>
          <w:rFonts w:asciiTheme="majorBidi" w:hAnsiTheme="majorBidi" w:cstheme="majorBidi"/>
          <w:sz w:val="24"/>
          <w:szCs w:val="24"/>
        </w:rPr>
      </w:pPr>
      <w:r>
        <w:rPr>
          <w:rFonts w:asciiTheme="majorBidi" w:hAnsiTheme="majorBidi" w:cstheme="majorBidi"/>
          <w:sz w:val="24"/>
          <w:szCs w:val="24"/>
        </w:rPr>
        <w:t xml:space="preserve">A sample of this code is shown below. To see the complete </w:t>
      </w:r>
      <w:proofErr w:type="gramStart"/>
      <w:r>
        <w:rPr>
          <w:rFonts w:asciiTheme="majorBidi" w:hAnsiTheme="majorBidi" w:cstheme="majorBidi"/>
          <w:sz w:val="24"/>
          <w:szCs w:val="24"/>
        </w:rPr>
        <w:t>query</w:t>
      </w:r>
      <w:proofErr w:type="gramEnd"/>
      <w:r>
        <w:rPr>
          <w:rFonts w:asciiTheme="majorBidi" w:hAnsiTheme="majorBidi" w:cstheme="majorBidi"/>
          <w:sz w:val="24"/>
          <w:szCs w:val="24"/>
        </w:rPr>
        <w:t xml:space="preserve"> examine the file ‘</w:t>
      </w:r>
      <w:proofErr w:type="spellStart"/>
      <w:r w:rsidRPr="00FA6130">
        <w:rPr>
          <w:rFonts w:asciiTheme="majorBidi" w:hAnsiTheme="majorBidi" w:cstheme="majorBidi"/>
          <w:sz w:val="24"/>
          <w:szCs w:val="24"/>
        </w:rPr>
        <w:t>PinelandMusicSchool_TableCreation</w:t>
      </w:r>
      <w:r>
        <w:rPr>
          <w:rFonts w:asciiTheme="majorBidi" w:hAnsiTheme="majorBidi" w:cstheme="majorBidi"/>
          <w:sz w:val="24"/>
          <w:szCs w:val="24"/>
        </w:rPr>
        <w:t>.sql</w:t>
      </w:r>
      <w:proofErr w:type="spellEnd"/>
      <w:r>
        <w:rPr>
          <w:rFonts w:asciiTheme="majorBidi" w:hAnsiTheme="majorBidi" w:cstheme="majorBidi"/>
          <w:sz w:val="24"/>
          <w:szCs w:val="24"/>
        </w:rPr>
        <w:t>’ in Artefact 2.</w:t>
      </w:r>
    </w:p>
    <w:p w14:paraId="64715C94" w14:textId="77777777" w:rsidR="00FA6130" w:rsidRDefault="00FA6130" w:rsidP="004D492D">
      <w:pPr>
        <w:spacing w:after="0"/>
        <w:rPr>
          <w:rFonts w:asciiTheme="majorBidi" w:hAnsiTheme="majorBidi" w:cstheme="majorBidi"/>
          <w:sz w:val="24"/>
          <w:szCs w:val="24"/>
        </w:rPr>
      </w:pPr>
    </w:p>
    <w:p w14:paraId="396B1608" w14:textId="1E3FECF5" w:rsidR="00FA6130" w:rsidRDefault="00FA6130" w:rsidP="004D492D">
      <w:pPr>
        <w:spacing w:after="0"/>
        <w:rPr>
          <w:rFonts w:asciiTheme="majorBidi" w:hAnsiTheme="majorBidi" w:cstheme="majorBidi"/>
          <w:sz w:val="24"/>
          <w:szCs w:val="24"/>
        </w:rPr>
      </w:pPr>
      <w:r>
        <w:rPr>
          <w:noProof/>
        </w:rPr>
        <w:drawing>
          <wp:inline distT="0" distB="0" distL="0" distR="0" wp14:anchorId="157222D0" wp14:editId="6017FD1C">
            <wp:extent cx="5731510" cy="38328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32860"/>
                    </a:xfrm>
                    <a:prstGeom prst="rect">
                      <a:avLst/>
                    </a:prstGeom>
                  </pic:spPr>
                </pic:pic>
              </a:graphicData>
            </a:graphic>
          </wp:inline>
        </w:drawing>
      </w:r>
    </w:p>
    <w:p w14:paraId="65DCA84C" w14:textId="77777777" w:rsidR="00DF505F" w:rsidRDefault="00DF505F" w:rsidP="004D492D">
      <w:pPr>
        <w:spacing w:after="0"/>
        <w:rPr>
          <w:rFonts w:asciiTheme="majorBidi" w:hAnsiTheme="majorBidi" w:cstheme="majorBidi"/>
          <w:sz w:val="24"/>
          <w:szCs w:val="24"/>
        </w:rPr>
      </w:pPr>
    </w:p>
    <w:p w14:paraId="30FBFA92" w14:textId="77777777" w:rsidR="00934954" w:rsidRDefault="00934954" w:rsidP="00934954">
      <w:pPr>
        <w:spacing w:after="0"/>
        <w:rPr>
          <w:rFonts w:asciiTheme="majorBidi" w:hAnsiTheme="majorBidi" w:cstheme="majorBidi"/>
          <w:b/>
          <w:bCs/>
          <w:sz w:val="36"/>
          <w:szCs w:val="36"/>
        </w:rPr>
      </w:pPr>
    </w:p>
    <w:p w14:paraId="49FF5362" w14:textId="77777777" w:rsidR="00DF505F" w:rsidRDefault="00DF505F">
      <w:pPr>
        <w:rPr>
          <w:rFonts w:asciiTheme="majorBidi" w:hAnsiTheme="majorBidi" w:cstheme="majorBidi"/>
          <w:b/>
          <w:bCs/>
          <w:sz w:val="36"/>
          <w:szCs w:val="36"/>
        </w:rPr>
      </w:pPr>
      <w:r>
        <w:rPr>
          <w:rFonts w:asciiTheme="majorBidi" w:hAnsiTheme="majorBidi" w:cstheme="majorBidi"/>
          <w:b/>
          <w:bCs/>
          <w:sz w:val="36"/>
          <w:szCs w:val="36"/>
        </w:rPr>
        <w:br w:type="page"/>
      </w:r>
    </w:p>
    <w:p w14:paraId="4DC882B0" w14:textId="5D315E66" w:rsidR="00934954" w:rsidRDefault="00934954" w:rsidP="00934954">
      <w:pPr>
        <w:spacing w:after="0"/>
        <w:rPr>
          <w:rFonts w:asciiTheme="majorBidi" w:hAnsiTheme="majorBidi" w:cstheme="majorBidi"/>
          <w:sz w:val="24"/>
          <w:szCs w:val="24"/>
        </w:rPr>
      </w:pPr>
      <w:r>
        <w:rPr>
          <w:rFonts w:asciiTheme="majorBidi" w:hAnsiTheme="majorBidi" w:cstheme="majorBidi"/>
          <w:b/>
          <w:bCs/>
          <w:sz w:val="36"/>
          <w:szCs w:val="36"/>
        </w:rPr>
        <w:lastRenderedPageBreak/>
        <w:t>Artefact 3</w:t>
      </w:r>
      <w:r>
        <w:rPr>
          <w:rFonts w:asciiTheme="majorBidi" w:hAnsiTheme="majorBidi" w:cstheme="majorBidi"/>
          <w:sz w:val="24"/>
          <w:szCs w:val="24"/>
        </w:rPr>
        <w:t xml:space="preserve"> – </w:t>
      </w:r>
      <w:r w:rsidR="00761776">
        <w:rPr>
          <w:rFonts w:asciiTheme="majorBidi" w:hAnsiTheme="majorBidi" w:cstheme="majorBidi"/>
          <w:sz w:val="24"/>
          <w:szCs w:val="24"/>
        </w:rPr>
        <w:t>Database Stored Procedures</w:t>
      </w:r>
    </w:p>
    <w:p w14:paraId="63C40567" w14:textId="0EF4A38C" w:rsidR="003B0C24" w:rsidRDefault="004D492D" w:rsidP="003B0C24">
      <w:pPr>
        <w:spacing w:after="0"/>
        <w:rPr>
          <w:rFonts w:asciiTheme="majorBidi" w:hAnsiTheme="majorBidi" w:cstheme="majorBidi"/>
          <w:sz w:val="24"/>
          <w:szCs w:val="24"/>
        </w:rPr>
      </w:pPr>
      <w:r>
        <w:rPr>
          <w:rFonts w:asciiTheme="majorBidi" w:hAnsiTheme="majorBidi" w:cstheme="majorBidi"/>
          <w:sz w:val="24"/>
          <w:szCs w:val="24"/>
        </w:rPr>
        <w:t xml:space="preserve">The extensive list of SQL queries found in Artefact 3 are all used to communicate between the database and the website either by returning, inserting or deleting data from one or multiple tables. </w:t>
      </w:r>
      <w:r w:rsidR="00DF505F">
        <w:rPr>
          <w:rFonts w:asciiTheme="majorBidi" w:hAnsiTheme="majorBidi" w:cstheme="majorBidi"/>
          <w:sz w:val="24"/>
          <w:szCs w:val="24"/>
        </w:rPr>
        <w:t xml:space="preserve">Each one of these queries represents one action taken by the website, for example creating an account, viewing a class, etc. As such each query is relatively simple in its execution, however due to the number of actions the </w:t>
      </w:r>
      <w:r w:rsidR="00D62CE4">
        <w:rPr>
          <w:rFonts w:asciiTheme="majorBidi" w:hAnsiTheme="majorBidi" w:cstheme="majorBidi"/>
          <w:sz w:val="24"/>
          <w:szCs w:val="24"/>
        </w:rPr>
        <w:t xml:space="preserve">website </w:t>
      </w:r>
      <w:proofErr w:type="gramStart"/>
      <w:r w:rsidR="00D62CE4">
        <w:rPr>
          <w:rFonts w:asciiTheme="majorBidi" w:hAnsiTheme="majorBidi" w:cstheme="majorBidi"/>
          <w:sz w:val="24"/>
          <w:szCs w:val="24"/>
        </w:rPr>
        <w:t>has to</w:t>
      </w:r>
      <w:proofErr w:type="gramEnd"/>
      <w:r w:rsidR="00D62CE4">
        <w:rPr>
          <w:rFonts w:asciiTheme="majorBidi" w:hAnsiTheme="majorBidi" w:cstheme="majorBidi"/>
          <w:sz w:val="24"/>
          <w:szCs w:val="24"/>
        </w:rPr>
        <w:t xml:space="preserve"> be able to take there is quite a number of them, the number of which is likely to increase in order to achieve the requirements for sprint 2.</w:t>
      </w:r>
    </w:p>
    <w:p w14:paraId="5A32E376" w14:textId="77777777" w:rsidR="004E7787" w:rsidRDefault="004E7787" w:rsidP="003B0C24">
      <w:pPr>
        <w:spacing w:after="0"/>
        <w:rPr>
          <w:rFonts w:asciiTheme="majorBidi" w:hAnsiTheme="majorBidi" w:cstheme="majorBidi"/>
          <w:sz w:val="24"/>
          <w:szCs w:val="24"/>
        </w:rPr>
      </w:pPr>
    </w:p>
    <w:p w14:paraId="356B14AD" w14:textId="5B9111CE" w:rsidR="00DF505F" w:rsidRDefault="00D62CE4" w:rsidP="003B0C24">
      <w:pPr>
        <w:spacing w:after="0"/>
        <w:rPr>
          <w:rFonts w:asciiTheme="majorBidi" w:hAnsiTheme="majorBidi" w:cstheme="majorBidi"/>
          <w:sz w:val="24"/>
          <w:szCs w:val="24"/>
        </w:rPr>
      </w:pPr>
      <w:r>
        <w:rPr>
          <w:rFonts w:asciiTheme="majorBidi" w:hAnsiTheme="majorBidi" w:cstheme="majorBidi"/>
          <w:sz w:val="24"/>
          <w:szCs w:val="24"/>
        </w:rPr>
        <w:t xml:space="preserve">As there can be </w:t>
      </w:r>
      <w:r w:rsidR="00FA6130">
        <w:rPr>
          <w:rFonts w:asciiTheme="majorBidi" w:hAnsiTheme="majorBidi" w:cstheme="majorBidi"/>
          <w:sz w:val="24"/>
          <w:szCs w:val="24"/>
        </w:rPr>
        <w:t>several</w:t>
      </w:r>
      <w:r>
        <w:rPr>
          <w:rFonts w:asciiTheme="majorBidi" w:hAnsiTheme="majorBidi" w:cstheme="majorBidi"/>
          <w:sz w:val="24"/>
          <w:szCs w:val="24"/>
        </w:rPr>
        <w:t xml:space="preserve"> issues when developing a website when it comes to database PHP interactions these were developed against a local copy of the database used by the website. This allows for these queries to be developed and checked for any possible SQL errors such as syntax or returning misinformation. Another step to</w:t>
      </w:r>
      <w:r w:rsidR="00DF505F">
        <w:rPr>
          <w:rFonts w:asciiTheme="majorBidi" w:hAnsiTheme="majorBidi" w:cstheme="majorBidi"/>
          <w:sz w:val="24"/>
          <w:szCs w:val="24"/>
        </w:rPr>
        <w:t xml:space="preserve"> make the designing of these interactions easier</w:t>
      </w:r>
      <w:r>
        <w:rPr>
          <w:rFonts w:asciiTheme="majorBidi" w:hAnsiTheme="majorBidi" w:cstheme="majorBidi"/>
          <w:sz w:val="24"/>
          <w:szCs w:val="24"/>
        </w:rPr>
        <w:t xml:space="preserve"> was to ensure</w:t>
      </w:r>
      <w:r w:rsidR="00DF505F">
        <w:rPr>
          <w:rFonts w:asciiTheme="majorBidi" w:hAnsiTheme="majorBidi" w:cstheme="majorBidi"/>
          <w:sz w:val="24"/>
          <w:szCs w:val="24"/>
        </w:rPr>
        <w:t xml:space="preserve"> th</w:t>
      </w:r>
      <w:r>
        <w:rPr>
          <w:rFonts w:asciiTheme="majorBidi" w:hAnsiTheme="majorBidi" w:cstheme="majorBidi"/>
          <w:sz w:val="24"/>
          <w:szCs w:val="24"/>
        </w:rPr>
        <w:t>e</w:t>
      </w:r>
      <w:r w:rsidR="00DF505F">
        <w:rPr>
          <w:rFonts w:asciiTheme="majorBidi" w:hAnsiTheme="majorBidi" w:cstheme="majorBidi"/>
          <w:sz w:val="24"/>
          <w:szCs w:val="24"/>
        </w:rPr>
        <w:t xml:space="preserve"> queries were all designed to take in either string or int values given from the website.</w:t>
      </w:r>
      <w:r>
        <w:rPr>
          <w:rFonts w:asciiTheme="majorBidi" w:hAnsiTheme="majorBidi" w:cstheme="majorBidi"/>
          <w:sz w:val="24"/>
          <w:szCs w:val="24"/>
        </w:rPr>
        <w:t xml:space="preserve"> These are simple datatypes that will transformed into the </w:t>
      </w:r>
      <w:r w:rsidR="004E7787">
        <w:rPr>
          <w:rFonts w:asciiTheme="majorBidi" w:hAnsiTheme="majorBidi" w:cstheme="majorBidi"/>
          <w:sz w:val="24"/>
          <w:szCs w:val="24"/>
        </w:rPr>
        <w:t>complicated datatypes (e.g. datetime) used by the database.</w:t>
      </w:r>
    </w:p>
    <w:p w14:paraId="713BCA53" w14:textId="26FB29FA" w:rsidR="00FA6130" w:rsidRDefault="00FA6130" w:rsidP="003B0C24">
      <w:pPr>
        <w:spacing w:after="0"/>
        <w:rPr>
          <w:rFonts w:asciiTheme="majorBidi" w:hAnsiTheme="majorBidi" w:cstheme="majorBidi"/>
          <w:sz w:val="24"/>
          <w:szCs w:val="24"/>
        </w:rPr>
      </w:pPr>
    </w:p>
    <w:p w14:paraId="1C7865E8" w14:textId="0C58FA32" w:rsidR="00FA6130" w:rsidRDefault="00FA6130" w:rsidP="00FA6130">
      <w:pPr>
        <w:spacing w:after="0"/>
        <w:rPr>
          <w:rFonts w:asciiTheme="majorBidi" w:hAnsiTheme="majorBidi" w:cstheme="majorBidi"/>
          <w:sz w:val="24"/>
          <w:szCs w:val="24"/>
        </w:rPr>
      </w:pPr>
      <w:r>
        <w:rPr>
          <w:rFonts w:asciiTheme="majorBidi" w:hAnsiTheme="majorBidi" w:cstheme="majorBidi"/>
          <w:sz w:val="24"/>
          <w:szCs w:val="24"/>
        </w:rPr>
        <w:t xml:space="preserve">The query to check a valid login request is shown below. </w:t>
      </w:r>
      <w:r>
        <w:rPr>
          <w:rFonts w:asciiTheme="majorBidi" w:hAnsiTheme="majorBidi" w:cstheme="majorBidi"/>
          <w:sz w:val="24"/>
          <w:szCs w:val="24"/>
        </w:rPr>
        <w:t xml:space="preserve">To see the </w:t>
      </w:r>
      <w:r>
        <w:rPr>
          <w:rFonts w:asciiTheme="majorBidi" w:hAnsiTheme="majorBidi" w:cstheme="majorBidi"/>
          <w:sz w:val="24"/>
          <w:szCs w:val="24"/>
        </w:rPr>
        <w:t xml:space="preserve">other </w:t>
      </w:r>
      <w:r>
        <w:rPr>
          <w:rFonts w:asciiTheme="majorBidi" w:hAnsiTheme="majorBidi" w:cstheme="majorBidi"/>
          <w:sz w:val="24"/>
          <w:szCs w:val="24"/>
        </w:rPr>
        <w:t>quer</w:t>
      </w:r>
      <w:r>
        <w:rPr>
          <w:rFonts w:asciiTheme="majorBidi" w:hAnsiTheme="majorBidi" w:cstheme="majorBidi"/>
          <w:sz w:val="24"/>
          <w:szCs w:val="24"/>
        </w:rPr>
        <w:t>ies built</w:t>
      </w:r>
      <w:r>
        <w:rPr>
          <w:rFonts w:asciiTheme="majorBidi" w:hAnsiTheme="majorBidi" w:cstheme="majorBidi"/>
          <w:sz w:val="24"/>
          <w:szCs w:val="24"/>
        </w:rPr>
        <w:t xml:space="preserve"> examine the file</w:t>
      </w:r>
      <w:r>
        <w:rPr>
          <w:rFonts w:asciiTheme="majorBidi" w:hAnsiTheme="majorBidi" w:cstheme="majorBidi"/>
          <w:sz w:val="24"/>
          <w:szCs w:val="24"/>
        </w:rPr>
        <w:t>s</w:t>
      </w:r>
      <w:r>
        <w:rPr>
          <w:rFonts w:asciiTheme="majorBidi" w:hAnsiTheme="majorBidi" w:cstheme="majorBidi"/>
          <w:sz w:val="24"/>
          <w:szCs w:val="24"/>
        </w:rPr>
        <w:t xml:space="preserve"> in Artefact </w:t>
      </w:r>
      <w:r>
        <w:rPr>
          <w:rFonts w:asciiTheme="majorBidi" w:hAnsiTheme="majorBidi" w:cstheme="majorBidi"/>
          <w:sz w:val="24"/>
          <w:szCs w:val="24"/>
        </w:rPr>
        <w:t>3</w:t>
      </w:r>
      <w:r>
        <w:rPr>
          <w:rFonts w:asciiTheme="majorBidi" w:hAnsiTheme="majorBidi" w:cstheme="majorBidi"/>
          <w:sz w:val="24"/>
          <w:szCs w:val="24"/>
        </w:rPr>
        <w:t>.</w:t>
      </w:r>
    </w:p>
    <w:p w14:paraId="21B425ED" w14:textId="77777777" w:rsidR="00FA6130" w:rsidRDefault="00FA6130" w:rsidP="00FA6130">
      <w:pPr>
        <w:spacing w:after="0"/>
        <w:rPr>
          <w:rFonts w:asciiTheme="majorBidi" w:hAnsiTheme="majorBidi" w:cstheme="majorBidi"/>
          <w:b/>
          <w:bCs/>
          <w:sz w:val="36"/>
          <w:szCs w:val="36"/>
        </w:rPr>
      </w:pPr>
    </w:p>
    <w:p w14:paraId="5DE89B0E" w14:textId="757C568F" w:rsidR="00FA6130" w:rsidRDefault="00FA6130" w:rsidP="00FA6130">
      <w:pPr>
        <w:spacing w:after="0"/>
        <w:rPr>
          <w:rFonts w:asciiTheme="majorBidi" w:hAnsiTheme="majorBidi" w:cstheme="majorBidi"/>
          <w:b/>
          <w:bCs/>
          <w:sz w:val="36"/>
          <w:szCs w:val="36"/>
        </w:rPr>
      </w:pPr>
      <w:r>
        <w:rPr>
          <w:noProof/>
        </w:rPr>
        <w:drawing>
          <wp:inline distT="0" distB="0" distL="0" distR="0" wp14:anchorId="3E119227" wp14:editId="359A4350">
            <wp:extent cx="5420360" cy="430638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798" cy="4314675"/>
                    </a:xfrm>
                    <a:prstGeom prst="rect">
                      <a:avLst/>
                    </a:prstGeom>
                  </pic:spPr>
                </pic:pic>
              </a:graphicData>
            </a:graphic>
          </wp:inline>
        </w:drawing>
      </w:r>
      <w:r>
        <w:rPr>
          <w:rFonts w:asciiTheme="majorBidi" w:hAnsiTheme="majorBidi" w:cstheme="majorBidi"/>
          <w:b/>
          <w:bCs/>
          <w:sz w:val="36"/>
          <w:szCs w:val="36"/>
        </w:rPr>
        <w:br w:type="page"/>
      </w:r>
    </w:p>
    <w:p w14:paraId="1F55A2C9" w14:textId="673A01CA"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lastRenderedPageBreak/>
        <w:t xml:space="preserve">Artefact </w:t>
      </w:r>
      <w:proofErr w:type="gramStart"/>
      <w:r>
        <w:rPr>
          <w:rFonts w:asciiTheme="majorBidi" w:hAnsiTheme="majorBidi" w:cstheme="majorBidi"/>
          <w:b/>
          <w:bCs/>
          <w:sz w:val="36"/>
          <w:szCs w:val="36"/>
        </w:rPr>
        <w:t>4</w:t>
      </w:r>
      <w:r>
        <w:rPr>
          <w:rFonts w:asciiTheme="majorBidi" w:hAnsiTheme="majorBidi" w:cstheme="majorBidi"/>
          <w:sz w:val="24"/>
          <w:szCs w:val="24"/>
        </w:rPr>
        <w:t xml:space="preserve"> </w:t>
      </w:r>
      <w:r w:rsidR="00FA6130">
        <w:rPr>
          <w:rFonts w:asciiTheme="majorBidi" w:hAnsiTheme="majorBidi" w:cstheme="majorBidi"/>
          <w:sz w:val="24"/>
          <w:szCs w:val="24"/>
        </w:rPr>
        <w:t xml:space="preserve"> </w:t>
      </w:r>
      <w:r>
        <w:rPr>
          <w:rFonts w:asciiTheme="majorBidi" w:hAnsiTheme="majorBidi" w:cstheme="majorBidi"/>
          <w:sz w:val="24"/>
          <w:szCs w:val="24"/>
        </w:rPr>
        <w:t>–</w:t>
      </w:r>
      <w:proofErr w:type="gramEnd"/>
      <w:r w:rsidR="00FA6130">
        <w:rPr>
          <w:rFonts w:asciiTheme="majorBidi" w:hAnsiTheme="majorBidi" w:cstheme="majorBidi"/>
          <w:sz w:val="24"/>
          <w:szCs w:val="24"/>
        </w:rPr>
        <w:t xml:space="preserve"> </w:t>
      </w:r>
      <w:r>
        <w:rPr>
          <w:rFonts w:asciiTheme="majorBidi" w:hAnsiTheme="majorBidi" w:cstheme="majorBidi"/>
          <w:sz w:val="24"/>
          <w:szCs w:val="24"/>
        </w:rPr>
        <w:t xml:space="preserve"> </w:t>
      </w:r>
      <w:r w:rsidR="00761776">
        <w:rPr>
          <w:rFonts w:asciiTheme="majorBidi" w:hAnsiTheme="majorBidi" w:cstheme="majorBidi"/>
          <w:sz w:val="24"/>
          <w:szCs w:val="24"/>
        </w:rPr>
        <w:t>Component Diagram(General User)</w:t>
      </w:r>
    </w:p>
    <w:p w14:paraId="07AFFECB" w14:textId="70AFFD68" w:rsidR="003B0C24" w:rsidRDefault="00016080" w:rsidP="003B0C24">
      <w:pPr>
        <w:spacing w:after="0"/>
        <w:rPr>
          <w:rFonts w:asciiTheme="majorBidi" w:hAnsiTheme="majorBidi" w:cstheme="majorBidi"/>
          <w:sz w:val="24"/>
          <w:szCs w:val="24"/>
        </w:rPr>
      </w:pPr>
      <w:r>
        <w:rPr>
          <w:rFonts w:asciiTheme="majorBidi" w:hAnsiTheme="majorBidi" w:cstheme="majorBidi"/>
          <w:sz w:val="24"/>
          <w:szCs w:val="24"/>
        </w:rPr>
        <w:t xml:space="preserve">This component diagram shows the general outline of </w:t>
      </w:r>
      <w:r w:rsidR="00E825AE">
        <w:rPr>
          <w:rFonts w:asciiTheme="majorBidi" w:hAnsiTheme="majorBidi" w:cstheme="majorBidi"/>
          <w:sz w:val="24"/>
          <w:szCs w:val="24"/>
        </w:rPr>
        <w:t xml:space="preserve">how a general/no </w:t>
      </w:r>
      <w:r w:rsidR="00C85F35">
        <w:rPr>
          <w:rFonts w:asciiTheme="majorBidi" w:hAnsiTheme="majorBidi" w:cstheme="majorBidi"/>
          <w:sz w:val="24"/>
          <w:szCs w:val="24"/>
        </w:rPr>
        <w:t>logged-on</w:t>
      </w:r>
      <w:r w:rsidR="00E825AE">
        <w:rPr>
          <w:rFonts w:asciiTheme="majorBidi" w:hAnsiTheme="majorBidi" w:cstheme="majorBidi"/>
          <w:sz w:val="24"/>
          <w:szCs w:val="24"/>
        </w:rPr>
        <w:t xml:space="preserve"> user will interact with the website. This diagram shows that the user will have a very limited scope in terms of what they are able to do, only being able to view the home, about, contact and courses pages. They can also choose the register a student account (registering a teacher or admin account requires the user to be logged in as </w:t>
      </w:r>
      <w:proofErr w:type="gramStart"/>
      <w:r w:rsidR="00E825AE">
        <w:rPr>
          <w:rFonts w:asciiTheme="majorBidi" w:hAnsiTheme="majorBidi" w:cstheme="majorBidi"/>
          <w:sz w:val="24"/>
          <w:szCs w:val="24"/>
        </w:rPr>
        <w:t>a</w:t>
      </w:r>
      <w:proofErr w:type="gramEnd"/>
      <w:r w:rsidR="00E825AE">
        <w:rPr>
          <w:rFonts w:asciiTheme="majorBidi" w:hAnsiTheme="majorBidi" w:cstheme="majorBidi"/>
          <w:sz w:val="24"/>
          <w:szCs w:val="24"/>
        </w:rPr>
        <w:t xml:space="preserve"> admin already) or login as with a previously registered account.</w:t>
      </w:r>
    </w:p>
    <w:p w14:paraId="36CC1D83" w14:textId="77777777" w:rsidR="0016132C" w:rsidRDefault="0016132C" w:rsidP="003B0C24">
      <w:pPr>
        <w:spacing w:after="0"/>
        <w:rPr>
          <w:rFonts w:asciiTheme="majorBidi" w:hAnsiTheme="majorBidi" w:cstheme="majorBidi"/>
          <w:sz w:val="24"/>
          <w:szCs w:val="24"/>
        </w:rPr>
      </w:pPr>
    </w:p>
    <w:p w14:paraId="1D6FFB11" w14:textId="5E27C562" w:rsidR="003B0C24" w:rsidRDefault="00E825AE" w:rsidP="003B0C24">
      <w:pPr>
        <w:spacing w:after="0"/>
        <w:rPr>
          <w:rFonts w:asciiTheme="majorBidi" w:hAnsiTheme="majorBidi" w:cstheme="majorBidi"/>
          <w:sz w:val="24"/>
          <w:szCs w:val="24"/>
        </w:rPr>
      </w:pPr>
      <w:r>
        <w:rPr>
          <w:rFonts w:asciiTheme="majorBidi" w:hAnsiTheme="majorBidi" w:cstheme="majorBidi"/>
          <w:sz w:val="24"/>
          <w:szCs w:val="24"/>
        </w:rPr>
        <w:t>This diagram</w:t>
      </w:r>
      <w:r w:rsidR="00F62E4B">
        <w:rPr>
          <w:rFonts w:asciiTheme="majorBidi" w:hAnsiTheme="majorBidi" w:cstheme="majorBidi"/>
          <w:sz w:val="24"/>
          <w:szCs w:val="24"/>
        </w:rPr>
        <w:t xml:space="preserve"> was used in the initial design of the website as the current sprints website design is based on </w:t>
      </w:r>
      <w:r w:rsidR="00C85F35">
        <w:rPr>
          <w:rFonts w:asciiTheme="majorBidi" w:hAnsiTheme="majorBidi" w:cstheme="majorBidi"/>
          <w:sz w:val="24"/>
          <w:szCs w:val="24"/>
        </w:rPr>
        <w:t xml:space="preserve">a non-logged in user. As such this design served as a guide for the </w:t>
      </w:r>
      <w:r w:rsidR="0016132C">
        <w:rPr>
          <w:rFonts w:asciiTheme="majorBidi" w:hAnsiTheme="majorBidi" w:cstheme="majorBidi"/>
          <w:sz w:val="24"/>
          <w:szCs w:val="24"/>
        </w:rPr>
        <w:t>high-fidelity</w:t>
      </w:r>
      <w:r w:rsidR="00C85F35">
        <w:rPr>
          <w:rFonts w:asciiTheme="majorBidi" w:hAnsiTheme="majorBidi" w:cstheme="majorBidi"/>
          <w:sz w:val="24"/>
          <w:szCs w:val="24"/>
        </w:rPr>
        <w:t xml:space="preserve"> prototypes </w:t>
      </w:r>
      <w:r w:rsidR="0016132C">
        <w:rPr>
          <w:rFonts w:asciiTheme="majorBidi" w:hAnsiTheme="majorBidi" w:cstheme="majorBidi"/>
          <w:sz w:val="24"/>
          <w:szCs w:val="24"/>
        </w:rPr>
        <w:t>of these pages.</w:t>
      </w:r>
      <w:r w:rsidR="00C85F35">
        <w:rPr>
          <w:rFonts w:asciiTheme="majorBidi" w:hAnsiTheme="majorBidi" w:cstheme="majorBidi"/>
          <w:sz w:val="24"/>
          <w:szCs w:val="24"/>
        </w:rPr>
        <w:t xml:space="preserve">  </w:t>
      </w:r>
    </w:p>
    <w:p w14:paraId="12AE5C0A" w14:textId="77777777" w:rsidR="00016080" w:rsidRDefault="00016080" w:rsidP="003B0C24">
      <w:pPr>
        <w:spacing w:after="0"/>
        <w:rPr>
          <w:rFonts w:asciiTheme="majorBidi" w:hAnsiTheme="majorBidi" w:cstheme="majorBidi"/>
          <w:sz w:val="24"/>
          <w:szCs w:val="24"/>
        </w:rPr>
      </w:pPr>
    </w:p>
    <w:p w14:paraId="4279FC7D" w14:textId="175ECF61" w:rsidR="002405A9" w:rsidRDefault="002405A9" w:rsidP="002405A9">
      <w:pPr>
        <w:spacing w:after="0"/>
        <w:rPr>
          <w:rFonts w:asciiTheme="majorBidi" w:hAnsiTheme="majorBidi" w:cstheme="majorBidi"/>
          <w:sz w:val="24"/>
          <w:szCs w:val="24"/>
        </w:rPr>
      </w:pPr>
      <w:r>
        <w:rPr>
          <w:rFonts w:asciiTheme="majorBidi" w:hAnsiTheme="majorBidi" w:cstheme="majorBidi"/>
          <w:sz w:val="24"/>
          <w:szCs w:val="24"/>
        </w:rPr>
        <w:t xml:space="preserve">This </w:t>
      </w:r>
      <w:r w:rsidR="00BF12E0">
        <w:rPr>
          <w:rFonts w:asciiTheme="majorBidi" w:hAnsiTheme="majorBidi" w:cstheme="majorBidi"/>
          <w:sz w:val="24"/>
          <w:szCs w:val="24"/>
        </w:rPr>
        <w:t>diagram</w:t>
      </w:r>
      <w:r w:rsidR="00BF12E0">
        <w:rPr>
          <w:rFonts w:asciiTheme="majorBidi" w:hAnsiTheme="majorBidi" w:cstheme="majorBidi"/>
          <w:sz w:val="24"/>
          <w:szCs w:val="24"/>
        </w:rPr>
        <w:t xml:space="preserve"> </w:t>
      </w:r>
      <w:r>
        <w:rPr>
          <w:rFonts w:asciiTheme="majorBidi" w:hAnsiTheme="majorBidi" w:cstheme="majorBidi"/>
          <w:sz w:val="24"/>
          <w:szCs w:val="24"/>
        </w:rPr>
        <w:t xml:space="preserve">is shown below. A higher definition image can be found in the Artefact </w:t>
      </w:r>
      <w:r>
        <w:rPr>
          <w:rFonts w:asciiTheme="majorBidi" w:hAnsiTheme="majorBidi" w:cstheme="majorBidi"/>
          <w:sz w:val="24"/>
          <w:szCs w:val="24"/>
        </w:rPr>
        <w:t>4</w:t>
      </w:r>
      <w:r>
        <w:rPr>
          <w:rFonts w:asciiTheme="majorBidi" w:hAnsiTheme="majorBidi" w:cstheme="majorBidi"/>
          <w:sz w:val="24"/>
          <w:szCs w:val="24"/>
        </w:rPr>
        <w:t xml:space="preserve"> folder.</w:t>
      </w:r>
    </w:p>
    <w:p w14:paraId="40B78D34" w14:textId="06C11D63" w:rsidR="00934954" w:rsidRDefault="00934954" w:rsidP="00934954">
      <w:pPr>
        <w:spacing w:after="0"/>
        <w:rPr>
          <w:rFonts w:asciiTheme="majorBidi" w:hAnsiTheme="majorBidi" w:cstheme="majorBidi"/>
          <w:b/>
          <w:bCs/>
          <w:sz w:val="36"/>
          <w:szCs w:val="36"/>
        </w:rPr>
      </w:pPr>
    </w:p>
    <w:p w14:paraId="43476B03" w14:textId="3991049E" w:rsidR="00FA6130" w:rsidRDefault="00016080">
      <w:pPr>
        <w:rPr>
          <w:rFonts w:asciiTheme="majorBidi" w:hAnsiTheme="majorBidi" w:cstheme="majorBidi"/>
          <w:b/>
          <w:bCs/>
          <w:sz w:val="36"/>
          <w:szCs w:val="36"/>
        </w:rPr>
      </w:pPr>
      <w:r>
        <w:rPr>
          <w:noProof/>
        </w:rPr>
        <w:drawing>
          <wp:anchor distT="0" distB="0" distL="114300" distR="114300" simplePos="0" relativeHeight="251660288" behindDoc="1" locked="0" layoutInCell="1" allowOverlap="1" wp14:anchorId="33F0E228" wp14:editId="207E3653">
            <wp:simplePos x="0" y="0"/>
            <wp:positionH relativeFrom="column">
              <wp:posOffset>-19050</wp:posOffset>
            </wp:positionH>
            <wp:positionV relativeFrom="paragraph">
              <wp:posOffset>1125220</wp:posOffset>
            </wp:positionV>
            <wp:extent cx="5731510" cy="3014980"/>
            <wp:effectExtent l="0" t="0" r="2540" b="0"/>
            <wp:wrapTight wrapText="bothSides">
              <wp:wrapPolygon edited="0">
                <wp:start x="0" y="0"/>
                <wp:lineTo x="0" y="21427"/>
                <wp:lineTo x="21538" y="21427"/>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14:sizeRelH relativeFrom="page">
              <wp14:pctWidth>0</wp14:pctWidth>
            </wp14:sizeRelH>
            <wp14:sizeRelV relativeFrom="page">
              <wp14:pctHeight>0</wp14:pctHeight>
            </wp14:sizeRelV>
          </wp:anchor>
        </w:drawing>
      </w:r>
      <w:r w:rsidR="00FA6130">
        <w:rPr>
          <w:rFonts w:asciiTheme="majorBidi" w:hAnsiTheme="majorBidi" w:cstheme="majorBidi"/>
          <w:b/>
          <w:bCs/>
          <w:sz w:val="36"/>
          <w:szCs w:val="36"/>
        </w:rPr>
        <w:br w:type="page"/>
      </w:r>
    </w:p>
    <w:p w14:paraId="5CB0CB39" w14:textId="3F91466C"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lastRenderedPageBreak/>
        <w:t xml:space="preserve">Artefact </w:t>
      </w:r>
      <w:r>
        <w:rPr>
          <w:rFonts w:asciiTheme="majorBidi" w:hAnsiTheme="majorBidi" w:cstheme="majorBidi"/>
          <w:b/>
          <w:bCs/>
          <w:sz w:val="36"/>
          <w:szCs w:val="36"/>
        </w:rPr>
        <w:t>5</w:t>
      </w:r>
      <w:r>
        <w:rPr>
          <w:rFonts w:asciiTheme="majorBidi" w:hAnsiTheme="majorBidi" w:cstheme="majorBidi"/>
          <w:sz w:val="24"/>
          <w:szCs w:val="24"/>
        </w:rPr>
        <w:t xml:space="preserve"> – </w:t>
      </w:r>
      <w:r w:rsidR="00761776">
        <w:rPr>
          <w:rFonts w:asciiTheme="majorBidi" w:hAnsiTheme="majorBidi" w:cstheme="majorBidi"/>
          <w:sz w:val="24"/>
          <w:szCs w:val="24"/>
        </w:rPr>
        <w:t>Data Flow(Student)</w:t>
      </w:r>
    </w:p>
    <w:p w14:paraId="5FFA88B4" w14:textId="023EDE55" w:rsidR="003B0C24" w:rsidRDefault="0016132C" w:rsidP="003B0C24">
      <w:pPr>
        <w:spacing w:after="0"/>
        <w:rPr>
          <w:rFonts w:asciiTheme="majorBidi" w:hAnsiTheme="majorBidi" w:cstheme="majorBidi"/>
          <w:sz w:val="24"/>
          <w:szCs w:val="24"/>
        </w:rPr>
      </w:pPr>
      <w:r>
        <w:rPr>
          <w:rFonts w:asciiTheme="majorBidi" w:hAnsiTheme="majorBidi" w:cstheme="majorBidi"/>
          <w:sz w:val="24"/>
          <w:szCs w:val="24"/>
        </w:rPr>
        <w:t xml:space="preserve">This data </w:t>
      </w:r>
      <w:r w:rsidR="00181DA9">
        <w:rPr>
          <w:rFonts w:asciiTheme="majorBidi" w:hAnsiTheme="majorBidi" w:cstheme="majorBidi"/>
          <w:sz w:val="24"/>
          <w:szCs w:val="24"/>
        </w:rPr>
        <w:t xml:space="preserve">diagram shows in what </w:t>
      </w:r>
      <w:proofErr w:type="spellStart"/>
      <w:r w:rsidR="00181DA9">
        <w:rPr>
          <w:rFonts w:asciiTheme="majorBidi" w:hAnsiTheme="majorBidi" w:cstheme="majorBidi"/>
          <w:sz w:val="24"/>
          <w:szCs w:val="24"/>
        </w:rPr>
        <w:t>ways</w:t>
      </w:r>
      <w:proofErr w:type="spellEnd"/>
      <w:r w:rsidR="00181DA9">
        <w:rPr>
          <w:rFonts w:asciiTheme="majorBidi" w:hAnsiTheme="majorBidi" w:cstheme="majorBidi"/>
          <w:sz w:val="24"/>
          <w:szCs w:val="24"/>
        </w:rPr>
        <w:t xml:space="preserve"> a student can interact with a database and thus what data they can produce. This diagram shows that they have multiple ways of manipulating the courses section of the database as they will be required to view, register and occasionally cancel the courses they wish to partake in. They can also interact with the instruments section of the database </w:t>
      </w:r>
      <w:r w:rsidR="002405A9">
        <w:rPr>
          <w:rFonts w:asciiTheme="majorBidi" w:hAnsiTheme="majorBidi" w:cstheme="majorBidi"/>
          <w:sz w:val="24"/>
          <w:szCs w:val="24"/>
        </w:rPr>
        <w:t>to</w:t>
      </w:r>
      <w:r w:rsidR="00181DA9">
        <w:rPr>
          <w:rFonts w:asciiTheme="majorBidi" w:hAnsiTheme="majorBidi" w:cstheme="majorBidi"/>
          <w:sz w:val="24"/>
          <w:szCs w:val="24"/>
        </w:rPr>
        <w:t xml:space="preserve"> rent instruments and the feedback section of the database </w:t>
      </w:r>
      <w:r w:rsidR="002405A9">
        <w:rPr>
          <w:rFonts w:asciiTheme="majorBidi" w:hAnsiTheme="majorBidi" w:cstheme="majorBidi"/>
          <w:sz w:val="24"/>
          <w:szCs w:val="24"/>
        </w:rPr>
        <w:t>to</w:t>
      </w:r>
      <w:r w:rsidR="00181DA9">
        <w:rPr>
          <w:rFonts w:asciiTheme="majorBidi" w:hAnsiTheme="majorBidi" w:cstheme="majorBidi"/>
          <w:sz w:val="24"/>
          <w:szCs w:val="24"/>
        </w:rPr>
        <w:t xml:space="preserve"> give feedback to </w:t>
      </w:r>
      <w:r w:rsidR="002405A9">
        <w:rPr>
          <w:rFonts w:asciiTheme="majorBidi" w:hAnsiTheme="majorBidi" w:cstheme="majorBidi"/>
          <w:sz w:val="24"/>
          <w:szCs w:val="24"/>
        </w:rPr>
        <w:t>their teachers.</w:t>
      </w:r>
    </w:p>
    <w:p w14:paraId="295B462C" w14:textId="77777777" w:rsidR="003B0C24" w:rsidRDefault="003B0C24" w:rsidP="003B0C24">
      <w:pPr>
        <w:spacing w:after="0"/>
        <w:rPr>
          <w:rFonts w:asciiTheme="majorBidi" w:hAnsiTheme="majorBidi" w:cstheme="majorBidi"/>
          <w:sz w:val="24"/>
          <w:szCs w:val="24"/>
        </w:rPr>
      </w:pPr>
    </w:p>
    <w:p w14:paraId="6262395B" w14:textId="6901323D" w:rsidR="003B0C24" w:rsidRDefault="002405A9" w:rsidP="003B0C24">
      <w:pPr>
        <w:spacing w:after="0"/>
        <w:rPr>
          <w:rFonts w:asciiTheme="majorBidi" w:hAnsiTheme="majorBidi" w:cstheme="majorBidi"/>
          <w:sz w:val="24"/>
          <w:szCs w:val="24"/>
        </w:rPr>
      </w:pPr>
      <w:r>
        <w:rPr>
          <w:rFonts w:asciiTheme="majorBidi" w:hAnsiTheme="majorBidi" w:cstheme="majorBidi"/>
          <w:sz w:val="24"/>
          <w:szCs w:val="24"/>
        </w:rPr>
        <w:t xml:space="preserve">This artefact was helpful both in the design of the database and the construction of the website. For the website much like Artefact 4 this was used to help </w:t>
      </w:r>
      <w:r w:rsidR="00BF12E0">
        <w:rPr>
          <w:rFonts w:asciiTheme="majorBidi" w:hAnsiTheme="majorBidi" w:cstheme="majorBidi"/>
          <w:sz w:val="24"/>
          <w:szCs w:val="24"/>
        </w:rPr>
        <w:t xml:space="preserve">guide the high-fidelity prototypes for the </w:t>
      </w:r>
      <w:proofErr w:type="gramStart"/>
      <w:r w:rsidR="00BF12E0">
        <w:rPr>
          <w:rFonts w:asciiTheme="majorBidi" w:hAnsiTheme="majorBidi" w:cstheme="majorBidi"/>
          <w:sz w:val="24"/>
          <w:szCs w:val="24"/>
        </w:rPr>
        <w:t>students</w:t>
      </w:r>
      <w:proofErr w:type="gramEnd"/>
      <w:r w:rsidR="00BF12E0">
        <w:rPr>
          <w:rFonts w:asciiTheme="majorBidi" w:hAnsiTheme="majorBidi" w:cstheme="majorBidi"/>
          <w:sz w:val="24"/>
          <w:szCs w:val="24"/>
        </w:rPr>
        <w:t xml:space="preserve"> pages as it shows the various pages the students will be required to interact with. This diagram also </w:t>
      </w:r>
      <w:r w:rsidR="008C1D02">
        <w:rPr>
          <w:rFonts w:asciiTheme="majorBidi" w:hAnsiTheme="majorBidi" w:cstheme="majorBidi"/>
          <w:sz w:val="24"/>
          <w:szCs w:val="24"/>
        </w:rPr>
        <w:t>helps in the designing of showing not only which tables of the database it</w:t>
      </w:r>
      <w:r w:rsidR="00FD51E2">
        <w:rPr>
          <w:rFonts w:asciiTheme="majorBidi" w:hAnsiTheme="majorBidi" w:cstheme="majorBidi"/>
          <w:sz w:val="24"/>
          <w:szCs w:val="24"/>
        </w:rPr>
        <w:t xml:space="preserve"> will interact with but what kind of interactions will be required (i.e. whether it needs to select, insert, update or delete). As such this helped shape several the queries found in Artefact 3.</w:t>
      </w:r>
      <w:bookmarkStart w:id="0" w:name="_GoBack"/>
      <w:bookmarkEnd w:id="0"/>
    </w:p>
    <w:p w14:paraId="241C990E" w14:textId="77777777" w:rsidR="002405A9" w:rsidRDefault="002405A9" w:rsidP="002405A9">
      <w:pPr>
        <w:spacing w:after="0"/>
        <w:rPr>
          <w:rFonts w:asciiTheme="majorBidi" w:hAnsiTheme="majorBidi" w:cstheme="majorBidi"/>
          <w:sz w:val="24"/>
          <w:szCs w:val="24"/>
        </w:rPr>
      </w:pPr>
    </w:p>
    <w:p w14:paraId="7828739E" w14:textId="39944FB4" w:rsidR="002405A9" w:rsidRDefault="002405A9" w:rsidP="002405A9">
      <w:pPr>
        <w:spacing w:after="0"/>
        <w:rPr>
          <w:rFonts w:asciiTheme="majorBidi" w:hAnsiTheme="majorBidi" w:cstheme="majorBidi"/>
          <w:sz w:val="24"/>
          <w:szCs w:val="24"/>
        </w:rPr>
      </w:pPr>
      <w:r>
        <w:rPr>
          <w:rFonts w:asciiTheme="majorBidi" w:hAnsiTheme="majorBidi" w:cstheme="majorBidi"/>
          <w:sz w:val="24"/>
          <w:szCs w:val="24"/>
        </w:rPr>
        <w:t xml:space="preserve">This </w:t>
      </w:r>
      <w:r w:rsidR="00BF12E0">
        <w:rPr>
          <w:rFonts w:asciiTheme="majorBidi" w:hAnsiTheme="majorBidi" w:cstheme="majorBidi"/>
          <w:sz w:val="24"/>
          <w:szCs w:val="24"/>
        </w:rPr>
        <w:t>diagram</w:t>
      </w:r>
      <w:r w:rsidR="00BF12E0">
        <w:rPr>
          <w:rFonts w:asciiTheme="majorBidi" w:hAnsiTheme="majorBidi" w:cstheme="majorBidi"/>
          <w:sz w:val="24"/>
          <w:szCs w:val="24"/>
        </w:rPr>
        <w:t xml:space="preserve"> </w:t>
      </w:r>
      <w:r>
        <w:rPr>
          <w:rFonts w:asciiTheme="majorBidi" w:hAnsiTheme="majorBidi" w:cstheme="majorBidi"/>
          <w:sz w:val="24"/>
          <w:szCs w:val="24"/>
        </w:rPr>
        <w:t xml:space="preserve">is shown below. A higher definition image can be found in the Artefact </w:t>
      </w:r>
      <w:r>
        <w:rPr>
          <w:rFonts w:asciiTheme="majorBidi" w:hAnsiTheme="majorBidi" w:cstheme="majorBidi"/>
          <w:sz w:val="24"/>
          <w:szCs w:val="24"/>
        </w:rPr>
        <w:t>5</w:t>
      </w:r>
      <w:r>
        <w:rPr>
          <w:rFonts w:asciiTheme="majorBidi" w:hAnsiTheme="majorBidi" w:cstheme="majorBidi"/>
          <w:sz w:val="24"/>
          <w:szCs w:val="24"/>
        </w:rPr>
        <w:t xml:space="preserve"> folder.</w:t>
      </w:r>
    </w:p>
    <w:p w14:paraId="4523DD05" w14:textId="4BFD4F73" w:rsidR="00934954" w:rsidRPr="00934954" w:rsidRDefault="00016080" w:rsidP="00934954">
      <w:pPr>
        <w:spacing w:after="0"/>
        <w:rPr>
          <w:rFonts w:asciiTheme="majorBidi" w:hAnsiTheme="majorBidi" w:cstheme="majorBidi"/>
          <w:sz w:val="24"/>
          <w:szCs w:val="24"/>
        </w:rPr>
      </w:pPr>
      <w:r>
        <w:rPr>
          <w:noProof/>
        </w:rPr>
        <w:drawing>
          <wp:anchor distT="0" distB="0" distL="114300" distR="114300" simplePos="0" relativeHeight="251659264" behindDoc="1" locked="0" layoutInCell="1" allowOverlap="1" wp14:anchorId="14C9D190" wp14:editId="7E73BF90">
            <wp:simplePos x="0" y="0"/>
            <wp:positionH relativeFrom="column">
              <wp:posOffset>641350</wp:posOffset>
            </wp:positionH>
            <wp:positionV relativeFrom="paragraph">
              <wp:posOffset>1864360</wp:posOffset>
            </wp:positionV>
            <wp:extent cx="4180011" cy="4229100"/>
            <wp:effectExtent l="0" t="0" r="0" b="0"/>
            <wp:wrapTight wrapText="bothSides">
              <wp:wrapPolygon edited="0">
                <wp:start x="0" y="0"/>
                <wp:lineTo x="0" y="21503"/>
                <wp:lineTo x="21462" y="21503"/>
                <wp:lineTo x="214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80011" cy="4229100"/>
                    </a:xfrm>
                    <a:prstGeom prst="rect">
                      <a:avLst/>
                    </a:prstGeom>
                  </pic:spPr>
                </pic:pic>
              </a:graphicData>
            </a:graphic>
            <wp14:sizeRelH relativeFrom="page">
              <wp14:pctWidth>0</wp14:pctWidth>
            </wp14:sizeRelH>
            <wp14:sizeRelV relativeFrom="page">
              <wp14:pctHeight>0</wp14:pctHeight>
            </wp14:sizeRelV>
          </wp:anchor>
        </w:drawing>
      </w:r>
    </w:p>
    <w:sectPr w:rsidR="00934954" w:rsidRPr="00934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en-AU"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954"/>
    <w:rsid w:val="00003F77"/>
    <w:rsid w:val="00016080"/>
    <w:rsid w:val="0004512D"/>
    <w:rsid w:val="00106298"/>
    <w:rsid w:val="0016132C"/>
    <w:rsid w:val="00181DA9"/>
    <w:rsid w:val="002405A9"/>
    <w:rsid w:val="00391F3B"/>
    <w:rsid w:val="003B0C24"/>
    <w:rsid w:val="003C5D7F"/>
    <w:rsid w:val="004D492D"/>
    <w:rsid w:val="004E7787"/>
    <w:rsid w:val="00761776"/>
    <w:rsid w:val="008361D3"/>
    <w:rsid w:val="00880CE0"/>
    <w:rsid w:val="008C1D02"/>
    <w:rsid w:val="0092717D"/>
    <w:rsid w:val="00934954"/>
    <w:rsid w:val="00A752DD"/>
    <w:rsid w:val="00B763DA"/>
    <w:rsid w:val="00BF12E0"/>
    <w:rsid w:val="00C7115D"/>
    <w:rsid w:val="00C85F35"/>
    <w:rsid w:val="00C93A72"/>
    <w:rsid w:val="00D62CE4"/>
    <w:rsid w:val="00DE28DA"/>
    <w:rsid w:val="00DF505F"/>
    <w:rsid w:val="00E825AE"/>
    <w:rsid w:val="00F10E53"/>
    <w:rsid w:val="00F62E4B"/>
    <w:rsid w:val="00FA6130"/>
    <w:rsid w:val="00FD51E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E5E6"/>
  <w15:chartTrackingRefBased/>
  <w15:docId w15:val="{F336A04D-9CFC-4011-A178-DB7208C8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2DD"/>
    <w:rPr>
      <w:color w:val="0563C1" w:themeColor="hyperlink"/>
      <w:u w:val="single"/>
    </w:rPr>
  </w:style>
  <w:style w:type="character" w:styleId="UnresolvedMention">
    <w:name w:val="Unresolved Mention"/>
    <w:basedOn w:val="DefaultParagraphFont"/>
    <w:uiPriority w:val="99"/>
    <w:semiHidden/>
    <w:unhideWhenUsed/>
    <w:rsid w:val="00A752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17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gaffnni/IFB299_TuttingTrumpe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4B72C-42D3-49BD-9DD9-A1E2D93C7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Nicholas Gaffney</cp:lastModifiedBy>
  <cp:revision>4</cp:revision>
  <dcterms:created xsi:type="dcterms:W3CDTF">2018-05-04T08:15:00Z</dcterms:created>
  <dcterms:modified xsi:type="dcterms:W3CDTF">2018-05-04T11:06:00Z</dcterms:modified>
</cp:coreProperties>
</file>