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77C8" w14:textId="77777777" w:rsidR="00E741B9" w:rsidRPr="00E741B9" w:rsidRDefault="00E741B9">
      <w:pPr>
        <w:rPr>
          <w:b/>
        </w:rPr>
      </w:pPr>
      <w:commentRangeStart w:id="0"/>
      <w:r w:rsidRPr="00E741B9">
        <w:rPr>
          <w:b/>
        </w:rPr>
        <w:t xml:space="preserve">Title: </w:t>
      </w:r>
      <w:commentRangeEnd w:id="0"/>
      <w:r>
        <w:rPr>
          <w:rStyle w:val="CommentReference"/>
        </w:rPr>
        <w:commentReference w:id="0"/>
      </w:r>
    </w:p>
    <w:p w14:paraId="515C1734" w14:textId="05310008" w:rsidR="00A766FA" w:rsidRDefault="00E741B9">
      <w:r w:rsidRPr="00E741B9">
        <w:t>Secondary Task Performance While Driving: The Impacts of Cannabis and Low Levels of Alcohol</w:t>
      </w:r>
    </w:p>
    <w:p w14:paraId="43DAF6CB" w14:textId="77777777" w:rsidR="00DE4C30" w:rsidRDefault="00DE4C30"/>
    <w:p w14:paraId="54F2FE4E" w14:textId="60165454" w:rsidR="00E741B9" w:rsidRPr="00E741B9" w:rsidRDefault="00E741B9">
      <w:pPr>
        <w:rPr>
          <w:b/>
        </w:rPr>
      </w:pPr>
      <w:commentRangeStart w:id="1"/>
      <w:r w:rsidRPr="00E741B9">
        <w:rPr>
          <w:b/>
        </w:rPr>
        <w:t>A</w:t>
      </w:r>
      <w:r w:rsidR="00383A73">
        <w:rPr>
          <w:b/>
        </w:rPr>
        <w:t>uthor Details</w:t>
      </w:r>
      <w:r w:rsidRPr="00E741B9">
        <w:rPr>
          <w:b/>
        </w:rPr>
        <w:t xml:space="preserve">: </w:t>
      </w:r>
      <w:commentRangeEnd w:id="1"/>
      <w:r w:rsidR="008E2667">
        <w:rPr>
          <w:rStyle w:val="CommentReference"/>
        </w:rPr>
        <w:commentReference w:id="1"/>
      </w:r>
    </w:p>
    <w:p w14:paraId="0912DD11" w14:textId="77777777" w:rsidR="00E741B9" w:rsidRDefault="00E741B9">
      <w:r w:rsidRPr="00E741B9">
        <w:t xml:space="preserve">Brown, </w:t>
      </w:r>
    </w:p>
    <w:p w14:paraId="33B789C7" w14:textId="686110E7" w:rsidR="00E741B9" w:rsidRDefault="00E741B9">
      <w:r w:rsidRPr="00E741B9">
        <w:t>Miller,</w:t>
      </w:r>
      <w:r>
        <w:t xml:space="preserve"> Ryan E; Grinnell College; </w:t>
      </w:r>
      <w:hyperlink r:id="rId8" w:history="1">
        <w:r w:rsidR="001812AF" w:rsidRPr="00D13CBE">
          <w:rPr>
            <w:rStyle w:val="Hyperlink"/>
          </w:rPr>
          <w:t>millerry@grinnell.edu</w:t>
        </w:r>
      </w:hyperlink>
      <w:r w:rsidR="001812AF">
        <w:t xml:space="preserve">; </w:t>
      </w:r>
      <w:hyperlink r:id="rId9" w:history="1">
        <w:r w:rsidR="001812AF">
          <w:rPr>
            <w:rStyle w:val="Hyperlink"/>
          </w:rPr>
          <w:t>https://orcid.org/0000-0003-0446-9992</w:t>
        </w:r>
      </w:hyperlink>
    </w:p>
    <w:p w14:paraId="232D5E67" w14:textId="6DF5F341" w:rsidR="00E741B9" w:rsidRDefault="00E741B9">
      <w:r w:rsidRPr="00E741B9">
        <w:t>Lee,</w:t>
      </w:r>
      <w:r>
        <w:t xml:space="preserve"> Stella;</w:t>
      </w:r>
      <w:r w:rsidRPr="00E741B9">
        <w:t xml:space="preserve"> </w:t>
      </w:r>
      <w:r>
        <w:t xml:space="preserve">Grinnell College, </w:t>
      </w:r>
    </w:p>
    <w:p w14:paraId="1E8B575B" w14:textId="0F81F815" w:rsidR="00E741B9" w:rsidRDefault="00E741B9">
      <w:proofErr w:type="spellStart"/>
      <w:r w:rsidRPr="00E741B9">
        <w:t>Tibrewal</w:t>
      </w:r>
      <w:proofErr w:type="spellEnd"/>
      <w:r w:rsidRPr="00E741B9">
        <w:t>,</w:t>
      </w:r>
      <w:r>
        <w:t xml:space="preserve"> Ishaan; Grinnell College, </w:t>
      </w:r>
    </w:p>
    <w:p w14:paraId="62A311E7" w14:textId="77777777" w:rsidR="00E741B9" w:rsidRDefault="00E741B9">
      <w:proofErr w:type="spellStart"/>
      <w:r w:rsidRPr="00E741B9">
        <w:t>Milavetz</w:t>
      </w:r>
      <w:proofErr w:type="spellEnd"/>
      <w:r w:rsidRPr="00E741B9">
        <w:t xml:space="preserve">, </w:t>
      </w:r>
    </w:p>
    <w:p w14:paraId="24F2AE93" w14:textId="77777777" w:rsidR="00E741B9" w:rsidRDefault="00E741B9">
      <w:r w:rsidRPr="00E741B9">
        <w:t xml:space="preserve">Gaffney, </w:t>
      </w:r>
    </w:p>
    <w:p w14:paraId="0D200736" w14:textId="77777777" w:rsidR="00E741B9" w:rsidRDefault="00E741B9">
      <w:r w:rsidRPr="00E741B9">
        <w:t xml:space="preserve">Hartman, </w:t>
      </w:r>
    </w:p>
    <w:p w14:paraId="20C152E0" w14:textId="423A92F4" w:rsidR="00E741B9" w:rsidRDefault="00E741B9">
      <w:proofErr w:type="spellStart"/>
      <w:r w:rsidRPr="00E741B9">
        <w:t>Huestis</w:t>
      </w:r>
      <w:proofErr w:type="spellEnd"/>
    </w:p>
    <w:p w14:paraId="5C245FDF" w14:textId="77777777" w:rsidR="00DE4C30" w:rsidRDefault="00DE4C30"/>
    <w:p w14:paraId="33950DF4" w14:textId="3D1A9227" w:rsidR="00A766FA" w:rsidRPr="008E2667" w:rsidRDefault="008E2667">
      <w:pPr>
        <w:rPr>
          <w:b/>
        </w:rPr>
      </w:pPr>
      <w:commentRangeStart w:id="2"/>
      <w:r w:rsidRPr="008E2667">
        <w:rPr>
          <w:b/>
        </w:rPr>
        <w:t>Funding Details:</w:t>
      </w:r>
      <w:commentRangeEnd w:id="2"/>
      <w:r>
        <w:rPr>
          <w:rStyle w:val="CommentReference"/>
        </w:rPr>
        <w:commentReference w:id="2"/>
      </w:r>
    </w:p>
    <w:p w14:paraId="60E8D044" w14:textId="7A7EE7EB" w:rsidR="008E2667" w:rsidRDefault="008E2667">
      <w:r>
        <w:t>Nothing on our end (Grinnell College)</w:t>
      </w:r>
    </w:p>
    <w:p w14:paraId="71941083" w14:textId="77777777" w:rsidR="00DE4C30" w:rsidRDefault="00DE4C30"/>
    <w:p w14:paraId="45C0EB01" w14:textId="2DD3DFBD" w:rsidR="008E2667" w:rsidRPr="008E2667" w:rsidRDefault="008E2667">
      <w:pPr>
        <w:rPr>
          <w:b/>
        </w:rPr>
      </w:pPr>
      <w:commentRangeStart w:id="3"/>
      <w:r w:rsidRPr="008E2667">
        <w:rPr>
          <w:b/>
        </w:rPr>
        <w:t>Disclosure Statement:</w:t>
      </w:r>
      <w:commentRangeEnd w:id="3"/>
      <w:r>
        <w:rPr>
          <w:rStyle w:val="CommentReference"/>
        </w:rPr>
        <w:commentReference w:id="3"/>
      </w:r>
    </w:p>
    <w:p w14:paraId="7845146A" w14:textId="584A7264" w:rsidR="00A766FA" w:rsidRDefault="008E2667">
      <w:r>
        <w:t>Nothing on our end (Grinnell College)</w:t>
      </w:r>
    </w:p>
    <w:p w14:paraId="3B134975" w14:textId="77777777" w:rsidR="00DE4C30" w:rsidRDefault="00DE4C30"/>
    <w:p w14:paraId="5E48148B" w14:textId="77777777" w:rsidR="008E2667" w:rsidRDefault="008E2667">
      <w:pPr>
        <w:rPr>
          <w:b/>
        </w:rPr>
      </w:pPr>
      <w:commentRangeStart w:id="4"/>
      <w:r w:rsidRPr="008E2667">
        <w:rPr>
          <w:b/>
        </w:rPr>
        <w:t>Data Availability Statement:</w:t>
      </w:r>
      <w:commentRangeEnd w:id="4"/>
      <w:r>
        <w:rPr>
          <w:rStyle w:val="CommentReference"/>
        </w:rPr>
        <w:commentReference w:id="4"/>
      </w:r>
    </w:p>
    <w:p w14:paraId="3139C1D3" w14:textId="77777777" w:rsidR="008E2667" w:rsidRDefault="008E2667">
      <w:r>
        <w:t>Need something here</w:t>
      </w:r>
    </w:p>
    <w:p w14:paraId="017AFAEA" w14:textId="27FD0872" w:rsidR="008E2667" w:rsidRPr="008E2667" w:rsidRDefault="008E2667">
      <w:pPr>
        <w:rPr>
          <w:b/>
        </w:rPr>
      </w:pPr>
      <w:r w:rsidRPr="008E2667">
        <w:rPr>
          <w:b/>
        </w:rPr>
        <w:br w:type="page"/>
      </w:r>
    </w:p>
    <w:p w14:paraId="0D2D315A" w14:textId="75FBFEDB" w:rsidR="00E741B9" w:rsidRDefault="00E741B9">
      <w:pPr>
        <w:rPr>
          <w:b/>
        </w:rPr>
      </w:pPr>
      <w:commentRangeStart w:id="5"/>
      <w:r w:rsidRPr="00E741B9">
        <w:rPr>
          <w:b/>
        </w:rPr>
        <w:lastRenderedPageBreak/>
        <w:t>Structured Abstract:</w:t>
      </w:r>
      <w:commentRangeEnd w:id="5"/>
      <w:r>
        <w:rPr>
          <w:rStyle w:val="CommentReference"/>
        </w:rPr>
        <w:commentReference w:id="5"/>
      </w:r>
    </w:p>
    <w:p w14:paraId="19CB1381" w14:textId="77777777" w:rsidR="00E741B9" w:rsidRDefault="00E741B9" w:rsidP="00E741B9">
      <w:pPr>
        <w:spacing w:before="100" w:beforeAutospacing="1" w:after="240"/>
        <w:rPr>
          <w:rFonts w:ascii="Calibri" w:eastAsia="Times New Roman" w:hAnsi="Calibri"/>
          <w:color w:val="000000"/>
        </w:rPr>
      </w:pPr>
      <w:r>
        <w:rPr>
          <w:rFonts w:ascii="Arial" w:eastAsia="Times New Roman" w:hAnsi="Arial" w:cs="Arial"/>
          <w:b/>
          <w:color w:val="000000"/>
          <w:sz w:val="20"/>
          <w:szCs w:val="20"/>
        </w:rPr>
        <w:t>Objective</w:t>
      </w:r>
      <w:r>
        <w:rPr>
          <w:rFonts w:ascii="Arial" w:eastAsia="Times New Roman" w:hAnsi="Arial" w:cs="Arial"/>
          <w:color w:val="000000"/>
          <w:sz w:val="20"/>
          <w:szCs w:val="20"/>
        </w:rPr>
        <w:t>: This research aims to assess driver performance during secondary tasks performed while driving under the influence of cannabis with and without alcohol.  We consider 3 divided attention tasks, evaluating changes in driving behavior and task performance in response to cannabis/alcohol dosing. </w:t>
      </w:r>
    </w:p>
    <w:p w14:paraId="1EB7EC1F" w14:textId="77D6BDF1" w:rsidR="00E741B9" w:rsidRDefault="00E741B9" w:rsidP="00E741B9">
      <w:pPr>
        <w:spacing w:before="100" w:beforeAutospacing="1" w:after="240"/>
        <w:rPr>
          <w:rFonts w:ascii="Calibri" w:eastAsia="Times New Roman" w:hAnsi="Calibri"/>
          <w:color w:val="000000"/>
        </w:rPr>
      </w:pPr>
      <w:r>
        <w:rPr>
          <w:rFonts w:ascii="Arial" w:eastAsia="Times New Roman" w:hAnsi="Arial" w:cs="Arial"/>
          <w:b/>
          <w:color w:val="000000"/>
          <w:sz w:val="20"/>
          <w:szCs w:val="20"/>
        </w:rPr>
        <w:t>Methods:</w:t>
      </w:r>
      <w:r>
        <w:rPr>
          <w:rFonts w:ascii="Arial" w:eastAsia="Times New Roman" w:hAnsi="Arial" w:cs="Arial"/>
          <w:color w:val="000000"/>
          <w:sz w:val="20"/>
          <w:szCs w:val="20"/>
        </w:rPr>
        <w:t xml:space="preserve"> Healthy cannabis using adults ages 21-55 participated in 6 sessions, receiving combinations of cannabis (placebo/low THC/high THC) and alcohol (placebo/active) in randomized order, separated by washout periods of at least one week.  In each session, after dosing, subjects participated in simulator drives with the route including repeated instances of 3 secondary tasks: a side-mirror task where participants had 5 seconds to react to a red triangle appearing in one of their side-mirrors, an artist-search task where participants had 10 seconds to select a specified artist from a navigable menu on the vehicle’s console, and a message-reading task where participants had 10 seconds to read aloud a message displayed on the vehicle’s console.  Driving measures during each task period were compared an equal duration control period occurring just prior to the task. These paired differences, in response to blood THC and BAC, were modeled using mixed effects regression models.  Task completion was modeled using mixed effects logistic regression.  Lane departures</w:t>
      </w:r>
      <w:r w:rsidR="00FB58CC">
        <w:rPr>
          <w:rFonts w:ascii="Arial" w:eastAsia="Times New Roman" w:hAnsi="Arial" w:cs="Arial"/>
          <w:color w:val="000000"/>
          <w:sz w:val="20"/>
          <w:szCs w:val="20"/>
        </w:rPr>
        <w:t xml:space="preserve"> differing degrees of severity,</w:t>
      </w:r>
      <w:r>
        <w:rPr>
          <w:rFonts w:ascii="Arial" w:eastAsia="Times New Roman" w:hAnsi="Arial" w:cs="Arial"/>
          <w:color w:val="000000"/>
          <w:sz w:val="20"/>
          <w:szCs w:val="20"/>
        </w:rPr>
        <w:t xml:space="preserve"> and </w:t>
      </w:r>
      <w:r w:rsidR="00FB58CC">
        <w:rPr>
          <w:rFonts w:ascii="Arial" w:eastAsia="Times New Roman" w:hAnsi="Arial" w:cs="Arial"/>
          <w:color w:val="000000"/>
          <w:sz w:val="20"/>
          <w:szCs w:val="20"/>
        </w:rPr>
        <w:t xml:space="preserve">their </w:t>
      </w:r>
      <w:r>
        <w:rPr>
          <w:rFonts w:ascii="Arial" w:eastAsia="Times New Roman" w:hAnsi="Arial" w:cs="Arial"/>
          <w:color w:val="000000"/>
          <w:sz w:val="20"/>
          <w:szCs w:val="20"/>
        </w:rPr>
        <w:t>durations</w:t>
      </w:r>
      <w:r w:rsidR="00FB58CC">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FB58CC">
        <w:rPr>
          <w:rFonts w:ascii="Arial" w:eastAsia="Times New Roman" w:hAnsi="Arial" w:cs="Arial"/>
          <w:color w:val="000000"/>
          <w:sz w:val="20"/>
          <w:szCs w:val="20"/>
        </w:rPr>
        <w:t>that occurred during</w:t>
      </w:r>
      <w:r>
        <w:rPr>
          <w:rFonts w:ascii="Arial" w:eastAsia="Times New Roman" w:hAnsi="Arial" w:cs="Arial"/>
          <w:color w:val="000000"/>
          <w:sz w:val="20"/>
          <w:szCs w:val="20"/>
        </w:rPr>
        <w:t xml:space="preserve"> task periods were modeled in response to THC and BAC.  Models included covariates to adjust for task/outcome specific factors.</w:t>
      </w:r>
    </w:p>
    <w:p w14:paraId="10EA13D7" w14:textId="77777777" w:rsidR="00E741B9" w:rsidRDefault="00E741B9" w:rsidP="00E741B9">
      <w:pPr>
        <w:spacing w:before="100" w:beforeAutospacing="1" w:after="240"/>
        <w:rPr>
          <w:rFonts w:ascii="Arial" w:eastAsia="Times New Roman" w:hAnsi="Arial" w:cs="Arial"/>
          <w:color w:val="000000"/>
          <w:sz w:val="20"/>
          <w:szCs w:val="20"/>
        </w:rPr>
      </w:pPr>
      <w:r>
        <w:rPr>
          <w:rFonts w:ascii="Arial" w:eastAsia="Times New Roman" w:hAnsi="Arial" w:cs="Arial"/>
          <w:b/>
          <w:color w:val="000000"/>
          <w:sz w:val="20"/>
          <w:szCs w:val="20"/>
        </w:rPr>
        <w:t xml:space="preserve">Data Sources: </w:t>
      </w:r>
      <w:r>
        <w:rPr>
          <w:rFonts w:ascii="Arial" w:eastAsia="Times New Roman" w:hAnsi="Arial" w:cs="Arial"/>
          <w:color w:val="000000"/>
          <w:sz w:val="20"/>
          <w:szCs w:val="20"/>
        </w:rPr>
        <w:t>Data were collected by the University of Iowa National Advanced Driving Simulator (NADS-1), a full vehicle cab simulator with a 360° horizontal field of view with a motion base that provides realistic motion feedback. NADS-1 records a comprehensive record of driver inputs and vehicle states that are processed and stored as 60 Hz time-series.  Blood THC was determined from samples collected at approximately 0.17, 0.42, 1.4, and 2.3 hours post drive using a previously-published method where 0.5mL blood was protein precipitated with ice-cold acetonitrile, and supernatants diluted, and solid-phase extracted.  THC and BAC throughout the drive were interpolated using individual power curves derived from these measurements.</w:t>
      </w:r>
    </w:p>
    <w:p w14:paraId="7F07E9E1" w14:textId="773FFE78" w:rsidR="00A766FA" w:rsidRDefault="00A766FA" w:rsidP="00A766FA">
      <w:pPr>
        <w:spacing w:before="100" w:beforeAutospacing="1" w:after="240"/>
        <w:rPr>
          <w:rFonts w:ascii="Arial" w:eastAsia="Times New Roman" w:hAnsi="Arial" w:cs="Arial"/>
          <w:color w:val="000000"/>
          <w:sz w:val="20"/>
          <w:szCs w:val="20"/>
        </w:rPr>
      </w:pPr>
      <w:r>
        <w:rPr>
          <w:rFonts w:ascii="Arial" w:eastAsia="Times New Roman" w:hAnsi="Arial" w:cs="Arial"/>
          <w:b/>
          <w:color w:val="000000"/>
          <w:sz w:val="20"/>
          <w:szCs w:val="20"/>
        </w:rPr>
        <w:t>Results:</w:t>
      </w:r>
      <w:r>
        <w:rPr>
          <w:rFonts w:ascii="Arial" w:eastAsia="Times New Roman" w:hAnsi="Arial" w:cs="Arial"/>
          <w:color w:val="000000"/>
          <w:sz w:val="20"/>
          <w:szCs w:val="20"/>
        </w:rPr>
        <w:t xml:space="preserve"> Blood THC predicted increased odds of failing to complete the artist-search task (OR 1.09, p = 0.046) and increased odds of selecting at least one incorrect response (OR 1.10, p = 0.041), while BAC was not associated with task performance.  Drivers under all conditions slowed their speed during secondary tasks, but higher THC associated with greater declines in speed during the side-mirror task (p = 0.020). Higher THC was associated with significantly longer departure durations (p = 0.020). </w:t>
      </w:r>
      <w:r w:rsidR="00FB58CC">
        <w:rPr>
          <w:rFonts w:ascii="Arial" w:eastAsia="Times New Roman" w:hAnsi="Arial" w:cs="Arial"/>
          <w:color w:val="000000"/>
          <w:sz w:val="20"/>
          <w:szCs w:val="20"/>
        </w:rPr>
        <w:t xml:space="preserve">The </w:t>
      </w:r>
      <w:r w:rsidR="00ED52F5">
        <w:rPr>
          <w:rFonts w:ascii="Arial" w:eastAsia="Times New Roman" w:hAnsi="Arial" w:cs="Arial"/>
          <w:color w:val="000000"/>
          <w:sz w:val="20"/>
          <w:szCs w:val="20"/>
        </w:rPr>
        <w:t xml:space="preserve">highest severity </w:t>
      </w:r>
      <w:r>
        <w:rPr>
          <w:rFonts w:ascii="Arial" w:eastAsia="Times New Roman" w:hAnsi="Arial" w:cs="Arial"/>
          <w:color w:val="000000"/>
          <w:sz w:val="20"/>
          <w:szCs w:val="20"/>
        </w:rPr>
        <w:t>lane de</w:t>
      </w:r>
      <w:r w:rsidR="00ED52F5">
        <w:rPr>
          <w:rFonts w:ascii="Arial" w:eastAsia="Times New Roman" w:hAnsi="Arial" w:cs="Arial"/>
          <w:color w:val="000000"/>
          <w:sz w:val="20"/>
          <w:szCs w:val="20"/>
        </w:rPr>
        <w:t>partures occurred exclusively under</w:t>
      </w:r>
      <w:r>
        <w:rPr>
          <w:rFonts w:ascii="Arial" w:eastAsia="Times New Roman" w:hAnsi="Arial" w:cs="Arial"/>
          <w:color w:val="000000"/>
          <w:sz w:val="20"/>
          <w:szCs w:val="20"/>
        </w:rPr>
        <w:t xml:space="preserve"> active cannabis conditions.</w:t>
      </w:r>
    </w:p>
    <w:p w14:paraId="6DA46794" w14:textId="40E00DFE" w:rsidR="00A766FA" w:rsidRDefault="006E72E9" w:rsidP="00A766FA">
      <w:pPr>
        <w:spacing w:before="100" w:beforeAutospacing="1" w:after="100" w:afterAutospacing="1"/>
        <w:rPr>
          <w:rFonts w:ascii="Arial" w:eastAsia="Times New Roman" w:hAnsi="Arial" w:cs="Arial"/>
          <w:color w:val="000000"/>
          <w:sz w:val="20"/>
          <w:szCs w:val="20"/>
        </w:rPr>
      </w:pPr>
      <w:r>
        <w:rPr>
          <w:rFonts w:ascii="Arial" w:eastAsia="Times New Roman" w:hAnsi="Arial" w:cs="Arial"/>
          <w:b/>
          <w:color w:val="000000"/>
          <w:sz w:val="20"/>
          <w:szCs w:val="20"/>
        </w:rPr>
        <w:t>Conclusions</w:t>
      </w:r>
      <w:r w:rsidR="00A766FA">
        <w:rPr>
          <w:rFonts w:ascii="Arial" w:eastAsia="Times New Roman" w:hAnsi="Arial" w:cs="Arial"/>
          <w:b/>
          <w:color w:val="000000"/>
          <w:sz w:val="20"/>
          <w:szCs w:val="20"/>
        </w:rPr>
        <w:t>:</w:t>
      </w:r>
      <w:r w:rsidR="00A766FA">
        <w:rPr>
          <w:rFonts w:ascii="Arial" w:eastAsia="Times New Roman" w:hAnsi="Arial" w:cs="Arial"/>
          <w:color w:val="000000"/>
          <w:sz w:val="20"/>
          <w:szCs w:val="20"/>
        </w:rPr>
        <w:t xml:space="preserve"> With many states passing marijuana legislation, it is essential to explore the impacts that acute cannabis use may have on various aspects of driving performance, including divided-attention tasks such as those considered in this research. This research provides evidence that divided attention is an area of concern following acute cannabis use. This raises significant safety concerns as evidenced by increased durations of lane departures during secondary tasks. This work contributes to a growing body of research aimed at quantifying the effects of cannabis on driving.</w:t>
      </w:r>
    </w:p>
    <w:p w14:paraId="572688EF" w14:textId="77777777" w:rsidR="00A766FA" w:rsidRDefault="00A766FA" w:rsidP="00A766FA">
      <w:pPr>
        <w:spacing w:before="100" w:beforeAutospacing="1" w:after="100" w:afterAutospacing="1"/>
        <w:rPr>
          <w:rFonts w:ascii="Arial" w:eastAsia="Times New Roman" w:hAnsi="Arial" w:cs="Arial"/>
          <w:color w:val="000000"/>
          <w:sz w:val="20"/>
          <w:szCs w:val="20"/>
        </w:rPr>
      </w:pPr>
    </w:p>
    <w:p w14:paraId="7C600F83" w14:textId="77777777" w:rsidR="00A766FA" w:rsidRDefault="00A766FA" w:rsidP="00A766FA">
      <w:pPr>
        <w:spacing w:before="100" w:beforeAutospacing="1" w:after="100" w:afterAutospacing="1"/>
        <w:rPr>
          <w:rFonts w:ascii="Arial" w:eastAsia="Times New Roman" w:hAnsi="Arial" w:cs="Arial"/>
          <w:color w:val="000000"/>
          <w:sz w:val="20"/>
          <w:szCs w:val="20"/>
        </w:rPr>
      </w:pPr>
      <w:commentRangeStart w:id="6"/>
      <w:r w:rsidRPr="00A766FA">
        <w:rPr>
          <w:rFonts w:ascii="Arial" w:eastAsia="Times New Roman" w:hAnsi="Arial" w:cs="Arial"/>
          <w:b/>
          <w:color w:val="000000"/>
          <w:sz w:val="20"/>
          <w:szCs w:val="20"/>
        </w:rPr>
        <w:t>K</w:t>
      </w:r>
      <w:r>
        <w:rPr>
          <w:rFonts w:ascii="Arial" w:eastAsia="Times New Roman" w:hAnsi="Arial" w:cs="Arial"/>
          <w:b/>
          <w:color w:val="000000"/>
          <w:sz w:val="20"/>
          <w:szCs w:val="20"/>
        </w:rPr>
        <w:t>eyw</w:t>
      </w:r>
      <w:r w:rsidRPr="00A766FA">
        <w:rPr>
          <w:rFonts w:ascii="Arial" w:eastAsia="Times New Roman" w:hAnsi="Arial" w:cs="Arial"/>
          <w:b/>
          <w:color w:val="000000"/>
          <w:sz w:val="20"/>
          <w:szCs w:val="20"/>
        </w:rPr>
        <w:t>ords</w:t>
      </w:r>
      <w:r>
        <w:rPr>
          <w:rFonts w:ascii="Arial" w:eastAsia="Times New Roman" w:hAnsi="Arial" w:cs="Arial"/>
          <w:color w:val="000000"/>
          <w:sz w:val="20"/>
          <w:szCs w:val="20"/>
        </w:rPr>
        <w:t>:</w:t>
      </w:r>
    </w:p>
    <w:p w14:paraId="0C401ADD" w14:textId="011C8E86" w:rsidR="00A766FA" w:rsidRDefault="00A766FA" w:rsidP="00A766FA">
      <w:p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ADD UP TO SIX</w:t>
      </w:r>
      <w:commentRangeEnd w:id="6"/>
      <w:r>
        <w:rPr>
          <w:rStyle w:val="CommentReference"/>
        </w:rPr>
        <w:commentReference w:id="6"/>
      </w:r>
      <w:r w:rsidR="00444F9E">
        <w:rPr>
          <w:rFonts w:ascii="Arial" w:eastAsia="Times New Roman" w:hAnsi="Arial" w:cs="Arial"/>
          <w:color w:val="000000"/>
          <w:sz w:val="20"/>
          <w:szCs w:val="20"/>
        </w:rPr>
        <w:t xml:space="preserve"> OF THESE</w:t>
      </w:r>
    </w:p>
    <w:p w14:paraId="2DDA4220" w14:textId="77777777" w:rsidR="008E2667" w:rsidRDefault="008E2667" w:rsidP="00A766FA">
      <w:pPr>
        <w:spacing w:before="100" w:beforeAutospacing="1" w:after="100" w:afterAutospacing="1"/>
        <w:rPr>
          <w:rFonts w:ascii="Arial" w:eastAsia="Times New Roman" w:hAnsi="Arial" w:cs="Arial"/>
          <w:color w:val="000000"/>
          <w:sz w:val="20"/>
          <w:szCs w:val="20"/>
        </w:rPr>
      </w:pPr>
    </w:p>
    <w:p w14:paraId="56229BFD" w14:textId="6B18B4BA" w:rsidR="00A766FA" w:rsidRPr="00A766FA" w:rsidRDefault="001812AF" w:rsidP="00A766FA">
      <w:pPr>
        <w:spacing w:before="100" w:beforeAutospacing="1" w:after="100" w:afterAutospacing="1"/>
        <w:rPr>
          <w:rFonts w:ascii="Calibri" w:eastAsia="Times New Roman" w:hAnsi="Calibri"/>
          <w:b/>
          <w:color w:val="000000"/>
        </w:rPr>
      </w:pPr>
      <w:commentRangeStart w:id="7"/>
      <w:commentRangeStart w:id="8"/>
      <w:r>
        <w:rPr>
          <w:rFonts w:ascii="Calibri" w:eastAsia="Times New Roman" w:hAnsi="Calibri"/>
          <w:b/>
          <w:color w:val="000000"/>
        </w:rPr>
        <w:lastRenderedPageBreak/>
        <w:t>INTRODUCTION</w:t>
      </w:r>
      <w:commentRangeEnd w:id="7"/>
      <w:r w:rsidR="008E2667">
        <w:rPr>
          <w:rStyle w:val="CommentReference"/>
        </w:rPr>
        <w:commentReference w:id="7"/>
      </w:r>
      <w:commentRangeEnd w:id="8"/>
      <w:r w:rsidR="003E675E">
        <w:rPr>
          <w:rStyle w:val="CommentReference"/>
        </w:rPr>
        <w:commentReference w:id="8"/>
      </w:r>
    </w:p>
    <w:p w14:paraId="33343241" w14:textId="43F55CCA" w:rsidR="006E72E9" w:rsidRDefault="006E72E9" w:rsidP="006E72E9">
      <w:commentRangeStart w:id="9"/>
      <w:r>
        <w:t>Alcohol and cannabis are the most common legal and illegal drug</w:t>
      </w:r>
      <w:r w:rsidR="008E2667">
        <w:t>s detected in drivers worldwide</w:t>
      </w:r>
      <w:r w:rsidR="00EA0200">
        <w:t xml:space="preserve">. </w:t>
      </w:r>
      <w:r>
        <w:t>The detrimental effects</w:t>
      </w:r>
      <w:r w:rsidR="00EA0200">
        <w:t xml:space="preserve"> of alcohol are well-documented and </w:t>
      </w:r>
      <w:r>
        <w:t xml:space="preserve">include: delayed reaction times, impaired visual </w:t>
      </w:r>
      <w:r w:rsidR="008E2667">
        <w:t xml:space="preserve">function, </w:t>
      </w:r>
      <w:r>
        <w:t>and</w:t>
      </w:r>
      <w:r w:rsidR="008E2667">
        <w:t xml:space="preserve"> slower information processing.  </w:t>
      </w:r>
      <w:r>
        <w:t xml:space="preserve">Alcohol has been shown to </w:t>
      </w:r>
      <w:r w:rsidR="00EA0200">
        <w:t xml:space="preserve">slow breaking times, </w:t>
      </w:r>
      <w:r>
        <w:t>impair the ability of drivers to</w:t>
      </w:r>
      <w:r w:rsidR="00EA0200">
        <w:t xml:space="preserve"> maintain lane positions, </w:t>
      </w:r>
      <w:r>
        <w:t xml:space="preserve">and </w:t>
      </w:r>
      <w:r w:rsidR="00EA0200">
        <w:t>decrease</w:t>
      </w:r>
      <w:r>
        <w:t xml:space="preserve"> </w:t>
      </w:r>
      <w:r w:rsidR="00EA0200">
        <w:t>the</w:t>
      </w:r>
      <w:r>
        <w:t xml:space="preserve"> ability to detect potential hazards on the roadway. </w:t>
      </w:r>
      <w:r w:rsidR="00EA0200">
        <w:t xml:space="preserve"> </w:t>
      </w:r>
      <w:r w:rsidR="008E2667">
        <w:t xml:space="preserve">Recent meta-analyses have </w:t>
      </w:r>
      <w:r>
        <w:t>found blood alcohol concentration</w:t>
      </w:r>
      <w:r w:rsidR="00EA0200">
        <w:t xml:space="preserve"> to be associated with increased</w:t>
      </w:r>
      <w:r>
        <w:t xml:space="preserve"> standard deviation of lane position and standard deviation of speed</w:t>
      </w:r>
      <w:r w:rsidR="00EA0200">
        <w:t>, two established measures of lateral and longitudinal control</w:t>
      </w:r>
      <w:r w:rsidR="00A326C0">
        <w:t xml:space="preserve"> </w:t>
      </w:r>
      <w:r w:rsidR="00EA0200">
        <w:t xml:space="preserve">respectively </w:t>
      </w:r>
      <w:r w:rsidR="00A326C0">
        <w:t>(Irwin et al. 2017)</w:t>
      </w:r>
      <w:r>
        <w:t xml:space="preserve">. </w:t>
      </w:r>
    </w:p>
    <w:p w14:paraId="40340C12" w14:textId="1AB676AF" w:rsidR="006E72E9" w:rsidRDefault="00EA0200" w:rsidP="006E72E9">
      <w:r>
        <w:t>The</w:t>
      </w:r>
      <w:r w:rsidR="006E72E9">
        <w:t xml:space="preserve"> effects of cannabis are less clear.  The principal active compound </w:t>
      </w:r>
      <w:r>
        <w:t xml:space="preserve">found </w:t>
      </w:r>
      <w:r w:rsidR="006E72E9">
        <w:t>in cannabis, 9-Tetrahydrocannabinol (THC), has been shown to impair executive function and decision making, decrease perceptual motor speed and accu</w:t>
      </w:r>
      <w:r w:rsidR="0016695F">
        <w:t xml:space="preserve">racy, and worsen concentration, </w:t>
      </w:r>
      <w:r w:rsidR="006E72E9">
        <w:t xml:space="preserve">and alter the activity of the brain </w:t>
      </w:r>
      <w:r w:rsidR="0016695F">
        <w:t xml:space="preserve">networks involved in cognition. </w:t>
      </w:r>
      <w:r w:rsidR="006E72E9">
        <w:t xml:space="preserve">Previous research has found cannabis </w:t>
      </w:r>
      <w:r>
        <w:t xml:space="preserve">use increases </w:t>
      </w:r>
      <w:r w:rsidR="006E72E9">
        <w:t>lane weaving, decreases driving speed, and increases variability in headways and lane position</w:t>
      </w:r>
      <w:r>
        <w:t>ing</w:t>
      </w:r>
      <w:r w:rsidR="0016695F">
        <w:t xml:space="preserve">. </w:t>
      </w:r>
      <w:r w:rsidR="006E72E9">
        <w:t>While many studies have linked blood THC concentration with increased cr</w:t>
      </w:r>
      <w:r w:rsidR="0016695F">
        <w:t xml:space="preserve">ash risk and driver culpability, </w:t>
      </w:r>
      <w:r w:rsidR="006E72E9">
        <w:t>the degree to which cannabis use increases crash risk is less clear, with recent meta-a</w:t>
      </w:r>
      <w:r>
        <w:t xml:space="preserve">nalyses finding highly variable and sometimes </w:t>
      </w:r>
      <w:r w:rsidR="006E72E9">
        <w:t>c</w:t>
      </w:r>
      <w:r>
        <w:t xml:space="preserve">ontradictory </w:t>
      </w:r>
      <w:r w:rsidR="006E72E9">
        <w:t>re</w:t>
      </w:r>
      <w:r w:rsidR="00E8045E">
        <w:t xml:space="preserve">sults. </w:t>
      </w:r>
      <w:r w:rsidR="0016695F">
        <w:t>Additionally, c</w:t>
      </w:r>
      <w:r w:rsidR="006E72E9">
        <w:t xml:space="preserve">annabis is frequently used in tandem with other drugs, complicating risk attribution.  Li et al. (2013) reported that marijuana was a significant contributor to fatal crash risk, regardless of the presence of alcohol or other drugs. However, Romano et al. (2014) found a non-significant contribution of marijuana to crash risk after accounting for the presence of other drugs. </w:t>
      </w:r>
    </w:p>
    <w:p w14:paraId="08C71A52" w14:textId="0F661B39" w:rsidR="00A766FA" w:rsidRPr="006E72E9" w:rsidRDefault="00EA0200" w:rsidP="006E72E9">
      <w:r>
        <w:t>The present study</w:t>
      </w:r>
      <w:r w:rsidR="006E72E9">
        <w:t xml:space="preserve"> examines the influence of cannabis, with and without alcohol, on </w:t>
      </w:r>
      <w:r w:rsidR="0016695F">
        <w:t xml:space="preserve">the performance of </w:t>
      </w:r>
      <w:r w:rsidR="006E72E9">
        <w:t xml:space="preserve">drivers </w:t>
      </w:r>
      <w:r w:rsidR="0016695F">
        <w:t xml:space="preserve">engaged in </w:t>
      </w:r>
      <w:r w:rsidR="006E72E9">
        <w:t>secondary task</w:t>
      </w:r>
      <w:r w:rsidR="0016695F">
        <w:t>s</w:t>
      </w:r>
      <w:r w:rsidR="006E72E9">
        <w:t>. These</w:t>
      </w:r>
      <w:r w:rsidR="0016695F">
        <w:t xml:space="preserve"> divided-attention</w:t>
      </w:r>
      <w:r w:rsidR="006E72E9">
        <w:t xml:space="preserve"> tasks, such as tuning the radio or using navigation maps, </w:t>
      </w:r>
      <w:r>
        <w:t xml:space="preserve">are increasingly common </w:t>
      </w:r>
      <w:r w:rsidR="006E72E9">
        <w:t>in modern driving</w:t>
      </w:r>
      <w:r w:rsidR="0016695F">
        <w:t xml:space="preserve">.  </w:t>
      </w:r>
      <w:r w:rsidR="006E72E9">
        <w:t>For non-impaired drivers, a recent meta-analysis found 80% of 350 identified studies reported detrimental effects of secondary task engagement on driving pe</w:t>
      </w:r>
      <w:r w:rsidR="00A326C0">
        <w:t>rformance (Ferdinand et al.</w:t>
      </w:r>
      <w:r w:rsidR="006E72E9">
        <w:t xml:space="preserve"> 2014). Given the established effects of cannabis and alcohol, there is reason to believe performance decli</w:t>
      </w:r>
      <w:r w:rsidR="0016695F">
        <w:t xml:space="preserve">nes will be more pronounced in intoxicated </w:t>
      </w:r>
      <w:r w:rsidR="006E72E9">
        <w:t>drivers</w:t>
      </w:r>
      <w:r w:rsidR="00DC0B84">
        <w:t>; however,</w:t>
      </w:r>
      <w:commentRangeStart w:id="10"/>
      <w:r w:rsidR="00DC0B84">
        <w:t xml:space="preserve"> we are unaware of existing research into this hypothesis</w:t>
      </w:r>
      <w:commentRangeEnd w:id="10"/>
      <w:r w:rsidR="0016695F">
        <w:rPr>
          <w:rStyle w:val="CommentReference"/>
        </w:rPr>
        <w:commentReference w:id="10"/>
      </w:r>
      <w:r w:rsidR="00DC0B84">
        <w:t xml:space="preserve">. </w:t>
      </w:r>
      <w:commentRangeStart w:id="11"/>
      <w:r w:rsidR="00DC0B84">
        <w:t xml:space="preserve">This work, which seeks to evaluate </w:t>
      </w:r>
      <w:r w:rsidR="006E72E9">
        <w:t>the relationship between THC, alcohol, and secondary tasks</w:t>
      </w:r>
      <w:r w:rsidR="00DC0B84">
        <w:t xml:space="preserve"> performed while driving,</w:t>
      </w:r>
      <w:r w:rsidR="006E72E9">
        <w:t xml:space="preserve"> is part of a series of manuscripts [from the NIDA simulator study?], </w:t>
      </w:r>
      <w:commentRangeEnd w:id="11"/>
      <w:r w:rsidR="00E8045E">
        <w:rPr>
          <w:rStyle w:val="CommentReference"/>
        </w:rPr>
        <w:commentReference w:id="11"/>
      </w:r>
      <w:r w:rsidR="00DC0B84">
        <w:t>with</w:t>
      </w:r>
      <w:r w:rsidR="006E72E9">
        <w:t xml:space="preserve"> earlier publications </w:t>
      </w:r>
      <w:r w:rsidR="00DC0B84">
        <w:t>having</w:t>
      </w:r>
      <w:r w:rsidR="006E72E9">
        <w:t xml:space="preserve"> evaluated the effects of cannabis and alcohol on </w:t>
      </w:r>
      <w:r w:rsidR="00A326C0">
        <w:t>lateral control (Hartman et al.</w:t>
      </w:r>
      <w:r w:rsidR="006E72E9">
        <w:t xml:space="preserve"> 2015), and longi</w:t>
      </w:r>
      <w:r w:rsidR="00A326C0">
        <w:t>tudinal control (Hartman et al.</w:t>
      </w:r>
      <w:r w:rsidR="006E72E9">
        <w:t xml:space="preserve"> 2016).</w:t>
      </w:r>
      <w:commentRangeEnd w:id="9"/>
      <w:r w:rsidR="00E8045E">
        <w:rPr>
          <w:rStyle w:val="CommentReference"/>
        </w:rPr>
        <w:commentReference w:id="9"/>
      </w:r>
    </w:p>
    <w:p w14:paraId="5949745C" w14:textId="4C6C5087" w:rsidR="00A766FA" w:rsidRP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METHODS</w:t>
      </w:r>
    </w:p>
    <w:p w14:paraId="7201CC94" w14:textId="77777777" w:rsidR="00A766FA" w:rsidRPr="001812AF" w:rsidRDefault="00F13C00"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Participants</w:t>
      </w:r>
    </w:p>
    <w:p w14:paraId="4A123DD4" w14:textId="0D5BB9AD" w:rsidR="00A766FA" w:rsidRDefault="002E3A32" w:rsidP="00A766FA">
      <w:pPr>
        <w:spacing w:before="100" w:beforeAutospacing="1" w:after="100" w:afterAutospacing="1"/>
      </w:pPr>
      <w:r>
        <w:rPr>
          <w:rFonts w:ascii="Calibri" w:eastAsia="Times New Roman" w:hAnsi="Calibri"/>
          <w:color w:val="000000"/>
        </w:rPr>
        <w:t>Healthy</w:t>
      </w:r>
      <w:r w:rsidR="00A766FA">
        <w:rPr>
          <w:rFonts w:ascii="Calibri" w:eastAsia="Times New Roman" w:hAnsi="Calibri"/>
          <w:color w:val="000000"/>
        </w:rPr>
        <w:t xml:space="preserve">, aged 21-55, with self-reported cannabis </w:t>
      </w:r>
      <w:r w:rsidR="00A766FA">
        <w:t>use ≥1x3/months but ≤ 3days/week over the past 3 months</w:t>
      </w:r>
      <w:r>
        <w:t xml:space="preserve"> were recruited to participate</w:t>
      </w:r>
      <w:r w:rsidR="00A766FA">
        <w:t>.  Inclusion criteria required all participants to have been a licensed driver for ≥ 2 years, with a valid unrestricted license</w:t>
      </w:r>
      <w:r w:rsidR="00F13C00">
        <w:t>,</w:t>
      </w:r>
      <w:r w:rsidR="00A766FA">
        <w:t xml:space="preserve"> and a self-reported driving of ≥ 1300 miles in the past year.  </w:t>
      </w:r>
      <w:r w:rsidR="0016695F">
        <w:t xml:space="preserve">Exclusion criteria were a past or current clinically significant medical illness; a history of clinically significant adverse events related to cannabis or alcohol or motion sickness;  a ≥ 450 mL blood donation in the 2 weeks predating the drug administration; currently pregnant or nursing; an interest in </w:t>
      </w:r>
      <w:r w:rsidR="0016695F">
        <w:lastRenderedPageBreak/>
        <w:t>drug abuse treatment within the past 60 days; currently taking drugs contraindicated with cannabis or alcohol or known to impact driving; a need for non-standard driving equipment; or prior participation in a similar driving simulator study.</w:t>
      </w:r>
    </w:p>
    <w:p w14:paraId="38DAD5CB" w14:textId="77777777" w:rsidR="00F13C00" w:rsidRPr="001812AF" w:rsidRDefault="00F13C00" w:rsidP="00A766FA">
      <w:pPr>
        <w:spacing w:before="100" w:beforeAutospacing="1" w:after="100" w:afterAutospacing="1"/>
        <w:rPr>
          <w:b/>
        </w:rPr>
      </w:pPr>
      <w:r w:rsidRPr="001812AF">
        <w:rPr>
          <w:b/>
        </w:rPr>
        <w:t>Dosing</w:t>
      </w:r>
    </w:p>
    <w:p w14:paraId="3E48962D" w14:textId="7D7E30E8" w:rsidR="00F13C00" w:rsidRDefault="0016695F" w:rsidP="00A766FA">
      <w:pPr>
        <w:spacing w:before="100" w:beforeAutospacing="1" w:after="100" w:afterAutospacing="1"/>
      </w:pPr>
      <w:r>
        <w:t xml:space="preserve">Each </w:t>
      </w:r>
      <w:r w:rsidR="002E3A32">
        <w:t xml:space="preserve">study participant attended </w:t>
      </w:r>
      <w:r w:rsidR="00F13C00">
        <w:t xml:space="preserve">6 sessions, separated by washout periods ≥ 1 week, receiving </w:t>
      </w:r>
      <w:r w:rsidR="002E3A32">
        <w:t xml:space="preserve">different </w:t>
      </w:r>
      <w:r w:rsidR="00F13C00">
        <w:t>combinations of cannabis (placebo, low THC, high THC) and alcohol (placebo, active) in randomized order.  Participants spent 10-16h at the research clinic pri</w:t>
      </w:r>
      <w:r>
        <w:t>or to treatment administration to avoid acute intoxication.</w:t>
      </w:r>
      <w:r w:rsidR="00F13C00">
        <w:t xml:space="preserve"> </w:t>
      </w:r>
      <w:r w:rsidR="002E3A32">
        <w:t>Sessions</w:t>
      </w:r>
      <w:r w:rsidR="00F13C00">
        <w:t xml:space="preserve"> began with the participant drinking </w:t>
      </w:r>
      <w:r w:rsidR="002E3A32">
        <w:t xml:space="preserve">either </w:t>
      </w:r>
      <w:r w:rsidR="00F13C00">
        <w:t xml:space="preserve">90% grain alcohol in fruit juice until reaching 0.065% beak breath alcohol concentration, or a placebo drink with an alcohol-swabbed rim.  After drinking, participants inhaled 500mg </w:t>
      </w:r>
      <w:r>
        <w:t xml:space="preserve">of </w:t>
      </w:r>
      <w:r w:rsidR="00F13C00">
        <w:t xml:space="preserve">placebo (0.008±0.002% THC), low </w:t>
      </w:r>
      <w:r>
        <w:t xml:space="preserve">THC </w:t>
      </w:r>
      <w:r w:rsidR="00F13C00">
        <w:t xml:space="preserve">(2.9±0.14%), or high THC </w:t>
      </w:r>
      <w:r>
        <w:t xml:space="preserve">(6.7±0.05%) </w:t>
      </w:r>
      <w:r w:rsidR="00F13C00">
        <w:t xml:space="preserve">vaporized cannabis (NIDA Chemistry and Physiological Systems Research Branch) ad libitum over 10 minutes.  </w:t>
      </w:r>
    </w:p>
    <w:p w14:paraId="41898098" w14:textId="4F6613AF" w:rsidR="00F13C00" w:rsidRDefault="00F13C00" w:rsidP="00A766FA">
      <w:pPr>
        <w:spacing w:before="100" w:beforeAutospacing="1" w:after="100" w:afterAutospacing="1"/>
        <w:rPr>
          <w:b/>
        </w:rPr>
      </w:pPr>
      <w:r w:rsidRPr="001812AF">
        <w:rPr>
          <w:b/>
        </w:rPr>
        <w:t>Data Collection</w:t>
      </w:r>
    </w:p>
    <w:p w14:paraId="1A0E0162" w14:textId="22BED86D" w:rsidR="0016695F" w:rsidRPr="0016695F" w:rsidRDefault="0016695F" w:rsidP="00A766FA">
      <w:pPr>
        <w:spacing w:before="100" w:beforeAutospacing="1" w:after="100" w:afterAutospacing="1"/>
      </w:pPr>
      <w:r>
        <w:rPr>
          <w:rFonts w:ascii="Calibri" w:eastAsia="Times New Roman" w:hAnsi="Calibri"/>
          <w:color w:val="000000"/>
        </w:rPr>
        <w:t>Simulated drives occurred 0.5-1.3 hours after dosing in the</w:t>
      </w:r>
      <w:r w:rsidRPr="00F13C00">
        <w:t xml:space="preserve"> </w:t>
      </w:r>
      <w:r w:rsidRPr="00F13C00">
        <w:rPr>
          <w:rFonts w:ascii="Calibri" w:eastAsia="Times New Roman" w:hAnsi="Calibri"/>
          <w:color w:val="000000"/>
        </w:rPr>
        <w:t xml:space="preserve">University of Iowa National Advanced Driving Simulator (NADS-1), a full vehicle cab simulator with a 360° horizontal field of view </w:t>
      </w:r>
      <w:r w:rsidR="002E3A32">
        <w:rPr>
          <w:rFonts w:ascii="Calibri" w:eastAsia="Times New Roman" w:hAnsi="Calibri"/>
          <w:color w:val="000000"/>
        </w:rPr>
        <w:t>and</w:t>
      </w:r>
      <w:r w:rsidRPr="00F13C00">
        <w:rPr>
          <w:rFonts w:ascii="Calibri" w:eastAsia="Times New Roman" w:hAnsi="Calibri"/>
          <w:color w:val="000000"/>
        </w:rPr>
        <w:t xml:space="preserve"> a motion base that provides realistic feedback.</w:t>
      </w:r>
      <w:r>
        <w:rPr>
          <w:rFonts w:ascii="Calibri" w:eastAsia="Times New Roman" w:hAnsi="Calibri"/>
          <w:color w:val="000000"/>
        </w:rPr>
        <w:t xml:space="preserve">  </w:t>
      </w:r>
      <w:r>
        <w:t>Following a short practice drive, participants embarked on a challenging 45min main drive containing varied road segments</w:t>
      </w:r>
      <w:r w:rsidR="002E3A32">
        <w:t xml:space="preserve"> and numerous programmed events.  Event</w:t>
      </w:r>
      <w:r>
        <w:t xml:space="preserve"> orders were randomized to minimize familiarity across the 6 sessions.  </w:t>
      </w:r>
      <w:r w:rsidR="002E3A32">
        <w:t>During each drive, NADS-1 recorded</w:t>
      </w:r>
      <w:r>
        <w:t xml:space="preserve"> a comprehensive record of driver inputs and vehicles states, which </w:t>
      </w:r>
      <w:r w:rsidR="002E3A32">
        <w:t xml:space="preserve">were </w:t>
      </w:r>
      <w:r>
        <w:t>processed and recorded as 60Hz time-series</w:t>
      </w:r>
      <w:r w:rsidR="002E3A32">
        <w:t xml:space="preserve"> data</w:t>
      </w:r>
      <w:r>
        <w:t xml:space="preserve"> files.</w:t>
      </w:r>
    </w:p>
    <w:p w14:paraId="32494726" w14:textId="09EEB865" w:rsidR="0016695F" w:rsidRPr="0016695F" w:rsidRDefault="0016695F" w:rsidP="00A766FA">
      <w:pPr>
        <w:spacing w:before="100" w:beforeAutospacing="1" w:after="100" w:afterAutospacing="1"/>
      </w:pPr>
      <w:r>
        <w:t>Blood collection was performed 0.17, 0.42, 1.4, and 2.3 hours post inhalation, and blood THC concentration was quantified using a previously-p</w:t>
      </w:r>
      <w:r w:rsidR="00A326C0">
        <w:t>ublished method (</w:t>
      </w:r>
      <w:proofErr w:type="spellStart"/>
      <w:r w:rsidR="00A326C0">
        <w:t>Schwope</w:t>
      </w:r>
      <w:proofErr w:type="spellEnd"/>
      <w:r w:rsidR="00A326C0">
        <w:t xml:space="preserve"> et al.</w:t>
      </w:r>
      <w:r>
        <w:t xml:space="preserve"> 2011) where 0.5mL blood was protein precipitated with ice-cold acetonitrile, and supernatants diluted and solid-phase extracted. THC and blood alcohol concentrations (BAC) were interpolated using individual power curves derived from these four measurements (Hartman</w:t>
      </w:r>
      <w:r w:rsidR="00A326C0">
        <w:t xml:space="preserve"> et al.</w:t>
      </w:r>
      <w:r>
        <w:t xml:space="preserve"> 2015</w:t>
      </w:r>
      <w:r w:rsidR="002E3A32">
        <w:t>), thereby providing estimated concentrations at every point during the drive.</w:t>
      </w:r>
    </w:p>
    <w:p w14:paraId="36D2825A" w14:textId="77777777" w:rsidR="00431CA1" w:rsidRPr="001812AF" w:rsidRDefault="00431CA1" w:rsidP="00A766FA">
      <w:pPr>
        <w:spacing w:before="100" w:beforeAutospacing="1" w:after="100" w:afterAutospacing="1"/>
        <w:rPr>
          <w:b/>
        </w:rPr>
      </w:pPr>
      <w:r w:rsidRPr="001812AF">
        <w:rPr>
          <w:b/>
        </w:rPr>
        <w:t>Secondary Tasks</w:t>
      </w:r>
    </w:p>
    <w:p w14:paraId="44DF91A9" w14:textId="6E723E9D" w:rsidR="00431CA1" w:rsidRDefault="002E3A32" w:rsidP="00A766FA">
      <w:pPr>
        <w:spacing w:before="100" w:beforeAutospacing="1" w:after="100" w:afterAutospacing="1"/>
      </w:pPr>
      <w:r>
        <w:t>During</w:t>
      </w:r>
      <w:r w:rsidR="00431CA1">
        <w:t xml:space="preserve"> each drive participants </w:t>
      </w:r>
      <w:r w:rsidR="00BE1C8B">
        <w:t>were prompted</w:t>
      </w:r>
      <w:r w:rsidR="00431CA1">
        <w:t xml:space="preserve"> to complete multiple instances of three different </w:t>
      </w:r>
      <w:r w:rsidR="00BE1C8B">
        <w:t>secondary tasks.</w:t>
      </w:r>
    </w:p>
    <w:p w14:paraId="4FE3C780" w14:textId="79ED899E" w:rsidR="00431CA1" w:rsidRDefault="00431CA1" w:rsidP="00A766FA">
      <w:pPr>
        <w:spacing w:before="100" w:beforeAutospacing="1" w:after="100" w:afterAutospacing="1"/>
      </w:pPr>
      <w:r>
        <w:t xml:space="preserve">The </w:t>
      </w:r>
      <w:r w:rsidRPr="00BE1C8B">
        <w:rPr>
          <w:i/>
        </w:rPr>
        <w:t>side-mirror task</w:t>
      </w:r>
      <w:r w:rsidR="002E3A32">
        <w:t xml:space="preserve"> required the </w:t>
      </w:r>
      <w:r w:rsidR="00855457">
        <w:t>participant</w:t>
      </w:r>
      <w:r>
        <w:t xml:space="preserve"> </w:t>
      </w:r>
      <w:r w:rsidR="00855457">
        <w:t xml:space="preserve">to </w:t>
      </w:r>
      <w:r>
        <w:t xml:space="preserve">push a button whenever a red triangle appeared in one of </w:t>
      </w:r>
      <w:r w:rsidR="002E3A32">
        <w:t>their side-mirrors.  If ignored,</w:t>
      </w:r>
      <w:r>
        <w:t xml:space="preserve"> the triangle disappeared after 5 seconds, resulting in an incompletion</w:t>
      </w:r>
      <w:r w:rsidR="002E3A32">
        <w:t xml:space="preserve"> for that instance of the task.  Otherwise the length of time the triangle was visible prior to completion was recorded</w:t>
      </w:r>
      <w:r>
        <w:t>.  The side-mirror task occurred 14 times during each drive.</w:t>
      </w:r>
    </w:p>
    <w:p w14:paraId="706961CC" w14:textId="308E549F" w:rsidR="00431CA1" w:rsidRDefault="00431CA1" w:rsidP="00A766FA">
      <w:pPr>
        <w:spacing w:before="100" w:beforeAutospacing="1" w:after="100" w:afterAutospacing="1"/>
      </w:pPr>
      <w:r>
        <w:t xml:space="preserve">The </w:t>
      </w:r>
      <w:r w:rsidRPr="00BE1C8B">
        <w:rPr>
          <w:i/>
        </w:rPr>
        <w:t>artist-search task</w:t>
      </w:r>
      <w:r w:rsidR="00855457">
        <w:t xml:space="preserve"> required the participant</w:t>
      </w:r>
      <w:r>
        <w:t xml:space="preserve"> to select the correct artist from a navigable </w:t>
      </w:r>
      <w:r w:rsidR="00855457">
        <w:t xml:space="preserve">touchscreen </w:t>
      </w:r>
      <w:r>
        <w:t xml:space="preserve">menu </w:t>
      </w:r>
      <w:r w:rsidR="00855457">
        <w:t>on vehicle’s console which contained</w:t>
      </w:r>
      <w:r>
        <w:t xml:space="preserve"> 3 pages, each listing 12 artists.  The task occurred 3 times </w:t>
      </w:r>
      <w:r>
        <w:lastRenderedPageBreak/>
        <w:t>during each drive, and participants had 10 seconds to provide a correct response before fai</w:t>
      </w:r>
      <w:r w:rsidR="00855457">
        <w:t>ling that instance of the task.  Completion time, as well as a count of incorrect selections, were recorded.</w:t>
      </w:r>
    </w:p>
    <w:p w14:paraId="15D9C952" w14:textId="1FB4972C" w:rsidR="00431CA1" w:rsidRDefault="00431CA1" w:rsidP="00A766FA">
      <w:pPr>
        <w:spacing w:before="100" w:beforeAutospacing="1" w:after="100" w:afterAutospacing="1"/>
      </w:pPr>
      <w:r>
        <w:t xml:space="preserve">The </w:t>
      </w:r>
      <w:r w:rsidRPr="00BE1C8B">
        <w:rPr>
          <w:i/>
        </w:rPr>
        <w:t>message-reading task</w:t>
      </w:r>
      <w:r>
        <w:t xml:space="preserve"> required participants to read aloud a text message shown on the car’s display.  </w:t>
      </w:r>
      <w:r w:rsidR="00E8045E">
        <w:t xml:space="preserve">Messages were designed to be of </w:t>
      </w:r>
      <w:r>
        <w:t>equal difficulty and contained an average of 18 words (min=15, max =24) and 111 characters (min = 93, max = 141).</w:t>
      </w:r>
      <w:r w:rsidR="00EB0079">
        <w:t xml:space="preserve">  The task occurred 6 times in each drive, </w:t>
      </w:r>
      <w:r w:rsidR="00BE1C8B">
        <w:t>with</w:t>
      </w:r>
      <w:r w:rsidR="00EB0079">
        <w:t xml:space="preserve"> each message displayed for 10 seconds.</w:t>
      </w:r>
    </w:p>
    <w:p w14:paraId="5F0D0C27" w14:textId="77777777" w:rsidR="00EB0079" w:rsidRPr="001812AF" w:rsidRDefault="00EB0079" w:rsidP="00A766FA">
      <w:pPr>
        <w:spacing w:before="100" w:beforeAutospacing="1" w:after="100" w:afterAutospacing="1"/>
        <w:rPr>
          <w:b/>
        </w:rPr>
      </w:pPr>
      <w:r w:rsidRPr="001812AF">
        <w:rPr>
          <w:b/>
        </w:rPr>
        <w:t>Statistical Analyses</w:t>
      </w:r>
    </w:p>
    <w:p w14:paraId="12982B4F" w14:textId="1ADB66C1" w:rsidR="00EB0079" w:rsidRDefault="00BE1C8B" w:rsidP="00A766FA">
      <w:pPr>
        <w:spacing w:before="100" w:beforeAutospacing="1" w:after="100" w:afterAutospacing="1"/>
      </w:pPr>
      <w:r>
        <w:t>Data were analyzed sepa</w:t>
      </w:r>
      <w:r w:rsidR="00E8045E">
        <w:t xml:space="preserve">rately for each secondary task. </w:t>
      </w:r>
      <w:r w:rsidR="00855457">
        <w:t>Within</w:t>
      </w:r>
      <w:r w:rsidR="00E8045E">
        <w:t xml:space="preserve"> each task, separate</w:t>
      </w:r>
      <w:r>
        <w:t xml:space="preserve"> analyses </w:t>
      </w:r>
      <w:r w:rsidR="00E8045E">
        <w:t>were performed to evaluate</w:t>
      </w:r>
      <w:r w:rsidR="00444F9E">
        <w:t xml:space="preserve"> three</w:t>
      </w:r>
      <w:r w:rsidR="00E8045E">
        <w:t xml:space="preserve"> different</w:t>
      </w:r>
      <w:r w:rsidR="00444F9E">
        <w:t xml:space="preserve"> aspects of driver performance</w:t>
      </w:r>
      <w:r w:rsidR="00E8045E">
        <w:t xml:space="preserve"> in response to cannabis and alcohol </w:t>
      </w:r>
      <w:r w:rsidR="00855457">
        <w:t>blood concentrations</w:t>
      </w:r>
      <w:r w:rsidR="00EB0079">
        <w:t xml:space="preserve">: </w:t>
      </w:r>
      <w:r w:rsidR="00855457">
        <w:t xml:space="preserve">the first analyzed </w:t>
      </w:r>
      <w:r w:rsidR="00444F9E">
        <w:t xml:space="preserve">changes in speed </w:t>
      </w:r>
      <w:r w:rsidR="00855457">
        <w:t>and</w:t>
      </w:r>
      <w:r w:rsidR="00444F9E">
        <w:t xml:space="preserve"> lateral control</w:t>
      </w:r>
      <w:r w:rsidR="00EB0079">
        <w:t xml:space="preserve"> </w:t>
      </w:r>
      <w:r>
        <w:t>while</w:t>
      </w:r>
      <w:r w:rsidR="00EB0079">
        <w:t xml:space="preserve"> </w:t>
      </w:r>
      <w:r>
        <w:t>engaged</w:t>
      </w:r>
      <w:r w:rsidR="00855457">
        <w:t xml:space="preserve"> in the task; the second analyzed </w:t>
      </w:r>
      <w:r w:rsidR="00EB0079">
        <w:t>the prevalence and duration of lane depar</w:t>
      </w:r>
      <w:r w:rsidR="00855457">
        <w:t>tures while engaged in the task;</w:t>
      </w:r>
      <w:r w:rsidR="00EB0079">
        <w:t xml:space="preserve"> and</w:t>
      </w:r>
      <w:r w:rsidR="00855457">
        <w:t xml:space="preserve"> the third analyzed</w:t>
      </w:r>
      <w:r w:rsidR="00EB0079">
        <w:t xml:space="preserve"> performance on the task itself.</w:t>
      </w:r>
    </w:p>
    <w:p w14:paraId="72C221D4" w14:textId="2E7B2ACA" w:rsidR="00EB0079" w:rsidRDefault="00855457" w:rsidP="00A766FA">
      <w:pPr>
        <w:spacing w:before="100" w:beforeAutospacing="1" w:after="100" w:afterAutospacing="1"/>
      </w:pPr>
      <w:r>
        <w:t>For each task instance we define</w:t>
      </w:r>
      <w:r w:rsidR="00EB0079">
        <w:t xml:space="preserve"> the </w:t>
      </w:r>
      <w:r w:rsidR="00EB0079" w:rsidRPr="00EB0079">
        <w:rPr>
          <w:i/>
        </w:rPr>
        <w:t>task period</w:t>
      </w:r>
      <w:r w:rsidR="00EB0079">
        <w:t xml:space="preserve"> as the time interval beginning when </w:t>
      </w:r>
      <w:r w:rsidR="00E8045E">
        <w:t>a</w:t>
      </w:r>
      <w:r w:rsidR="00EB0079">
        <w:t xml:space="preserve"> task first became available and ending when the task terminated (either due to completion or time-out).  </w:t>
      </w:r>
      <w:r w:rsidR="00BE1C8B">
        <w:t>For the</w:t>
      </w:r>
      <w:r>
        <w:t xml:space="preserve"> set of</w:t>
      </w:r>
      <w:r w:rsidR="00BE1C8B">
        <w:t xml:space="preserve"> analyses evaluating</w:t>
      </w:r>
      <w:r w:rsidR="00EB0079">
        <w:t xml:space="preserve"> </w:t>
      </w:r>
      <w:r w:rsidR="00444F9E">
        <w:t>chan</w:t>
      </w:r>
      <w:r>
        <w:t xml:space="preserve">ges in speed and </w:t>
      </w:r>
      <w:r w:rsidR="00BA4F7E">
        <w:t>lateral control</w:t>
      </w:r>
      <w:r w:rsidR="00BE1C8B">
        <w:t xml:space="preserve"> </w:t>
      </w:r>
      <w:r w:rsidR="00EB0079">
        <w:t xml:space="preserve">we </w:t>
      </w:r>
      <w:r w:rsidR="00444F9E">
        <w:t>pair</w:t>
      </w:r>
      <w:r>
        <w:t>ed</w:t>
      </w:r>
      <w:r w:rsidR="00EB0079">
        <w:t xml:space="preserve"> each task period with an equal duration </w:t>
      </w:r>
      <w:r w:rsidR="00EB0079" w:rsidRPr="00444F9E">
        <w:rPr>
          <w:i/>
        </w:rPr>
        <w:t>control period</w:t>
      </w:r>
      <w:r w:rsidR="00EB0079">
        <w:t xml:space="preserve"> </w:t>
      </w:r>
      <w:r>
        <w:t>that occurred</w:t>
      </w:r>
      <w:r w:rsidR="00EB0079">
        <w:t xml:space="preserve"> immediately prior to the task becoming available.  </w:t>
      </w:r>
      <w:r>
        <w:t>A</w:t>
      </w:r>
      <w:r>
        <w:t xml:space="preserve">cross the task and control periods </w:t>
      </w:r>
      <w:r>
        <w:t>p</w:t>
      </w:r>
      <w:r w:rsidR="00EB0079">
        <w:t>aired differences in standard dev</w:t>
      </w:r>
      <w:r w:rsidR="00BE1C8B">
        <w:t xml:space="preserve">iation of lane deviation (SDLD), </w:t>
      </w:r>
      <w:r w:rsidR="00EB0079">
        <w:t>average speed (Speed), and sta</w:t>
      </w:r>
      <w:r w:rsidR="00BE1C8B">
        <w:t>ndard deviation of speed (SDS)</w:t>
      </w:r>
      <w:r w:rsidR="00EB0079">
        <w:t xml:space="preserve"> were </w:t>
      </w:r>
      <w:r w:rsidR="00444F9E">
        <w:t xml:space="preserve">then </w:t>
      </w:r>
      <w:r w:rsidR="00EB0079">
        <w:t xml:space="preserve">modeled </w:t>
      </w:r>
      <w:r w:rsidR="00BA4F7E">
        <w:t xml:space="preserve">in response to blood THC, BAC, and their possible interaction using mixed effects </w:t>
      </w:r>
      <w:r>
        <w:t xml:space="preserve">linear </w:t>
      </w:r>
      <w:r w:rsidR="00BA4F7E">
        <w:t>regression models.</w:t>
      </w:r>
    </w:p>
    <w:p w14:paraId="1C98C1B2" w14:textId="715B0440" w:rsidR="00892620" w:rsidRDefault="00BE1C8B" w:rsidP="00892620">
      <w:r>
        <w:t xml:space="preserve">For the second </w:t>
      </w:r>
      <w:r w:rsidR="00BA4F7E">
        <w:t>series</w:t>
      </w:r>
      <w:r>
        <w:t xml:space="preserve"> of analyses, l</w:t>
      </w:r>
      <w:r w:rsidR="00444F9E">
        <w:t>ane</w:t>
      </w:r>
      <w:r w:rsidR="00892620">
        <w:t xml:space="preserve"> departure</w:t>
      </w:r>
      <w:r w:rsidR="00444F9E">
        <w:t xml:space="preserve">s and </w:t>
      </w:r>
      <w:r w:rsidR="00BA4F7E">
        <w:t xml:space="preserve">departure </w:t>
      </w:r>
      <w:r w:rsidR="00444F9E">
        <w:t>durations</w:t>
      </w:r>
      <w:r w:rsidR="00892620">
        <w:t xml:space="preserve"> were derived using the width of the NADS-1 vehicle chassis, the lane width of the roadway segment, and the position of vehicle’s center of mass</w:t>
      </w:r>
      <w:r w:rsidR="00BA4F7E">
        <w:t xml:space="preserve"> within the lane</w:t>
      </w:r>
      <w:r w:rsidR="00444F9E">
        <w:t xml:space="preserve">.  </w:t>
      </w:r>
      <w:r w:rsidR="00855457">
        <w:t>Departures were characterized using</w:t>
      </w:r>
      <w:r w:rsidR="00444F9E">
        <w:t xml:space="preserve"> three nested categories</w:t>
      </w:r>
      <w:r>
        <w:t xml:space="preserve"> of severity</w:t>
      </w:r>
      <w:r w:rsidR="00444F9E">
        <w:t>:</w:t>
      </w:r>
      <w:r w:rsidR="00892620">
        <w:t xml:space="preserve"> </w:t>
      </w:r>
      <w:r w:rsidR="00892620" w:rsidRPr="00444F9E">
        <w:rPr>
          <w:i/>
        </w:rPr>
        <w:t>minor departures</w:t>
      </w:r>
      <w:r w:rsidR="00892620">
        <w:t xml:space="preserve"> –</w:t>
      </w:r>
      <w:r>
        <w:t xml:space="preserve"> where</w:t>
      </w:r>
      <w:r w:rsidR="00892620">
        <w:t xml:space="preserve"> any portion of the vehicle was out of lane, </w:t>
      </w:r>
      <w:r w:rsidR="00892620" w:rsidRPr="00444F9E">
        <w:rPr>
          <w:i/>
        </w:rPr>
        <w:t>major departures</w:t>
      </w:r>
      <w:r w:rsidR="00892620">
        <w:t xml:space="preserve"> – where </w:t>
      </w:r>
      <w:r w:rsidR="00855457">
        <w:t xml:space="preserve">≥ </w:t>
      </w:r>
      <w:r w:rsidR="00892620">
        <w:t>25% of the vehicle</w:t>
      </w:r>
      <w:r>
        <w:t>’s width</w:t>
      </w:r>
      <w:r w:rsidR="00892620">
        <w:t xml:space="preserve"> was out of lane, and </w:t>
      </w:r>
      <w:r w:rsidR="00892620" w:rsidRPr="00444F9E">
        <w:rPr>
          <w:i/>
        </w:rPr>
        <w:t>severe departures</w:t>
      </w:r>
      <w:r w:rsidR="00892620">
        <w:t xml:space="preserve"> – where </w:t>
      </w:r>
      <w:r w:rsidR="00855457">
        <w:t xml:space="preserve">≥ </w:t>
      </w:r>
      <w:r w:rsidR="00855457">
        <w:t xml:space="preserve">50% </w:t>
      </w:r>
      <w:r w:rsidR="00892620">
        <w:t>of the vehicle</w:t>
      </w:r>
      <w:r>
        <w:t>’s width</w:t>
      </w:r>
      <w:r w:rsidR="00892620">
        <w:t xml:space="preserve"> was out of lane.  </w:t>
      </w:r>
      <w:r w:rsidR="00855457">
        <w:t>Whether each category of departure</w:t>
      </w:r>
      <w:r w:rsidR="00444F9E">
        <w:t xml:space="preserve"> during </w:t>
      </w:r>
      <w:r w:rsidR="00855457">
        <w:t>a</w:t>
      </w:r>
      <w:r w:rsidR="00444F9E">
        <w:t xml:space="preserve"> task period was modeled</w:t>
      </w:r>
      <w:r w:rsidR="00892620">
        <w:t xml:space="preserve"> </w:t>
      </w:r>
      <w:r w:rsidR="00BA4F7E">
        <w:t>in response to blood THC, BAC, and their possible interaction</w:t>
      </w:r>
      <w:r w:rsidR="00855457">
        <w:t xml:space="preserve"> using mixed effects logistic regression models</w:t>
      </w:r>
      <w:r w:rsidR="00BA4F7E">
        <w:t xml:space="preserve">.  </w:t>
      </w:r>
      <w:r w:rsidR="00855457">
        <w:t>Among</w:t>
      </w:r>
      <w:r w:rsidR="00892620">
        <w:t xml:space="preserve"> task periods where a departure </w:t>
      </w:r>
      <w:r w:rsidR="00855457">
        <w:t>was observed</w:t>
      </w:r>
      <w:r w:rsidR="00892620">
        <w:t>, the duration of the departure (</w:t>
      </w:r>
      <w:r w:rsidR="00444F9E">
        <w:t xml:space="preserve">defined </w:t>
      </w:r>
      <w:r w:rsidR="00892620">
        <w:t xml:space="preserve">as a fraction of the task period) was </w:t>
      </w:r>
      <w:r w:rsidR="00BA4F7E">
        <w:t>also modeled in response to blood THC, BAC, and their possible interaction</w:t>
      </w:r>
      <w:r w:rsidR="00855457">
        <w:t xml:space="preserve"> using mixed effects linear regression models</w:t>
      </w:r>
      <w:r w:rsidR="00BA4F7E">
        <w:t>.</w:t>
      </w:r>
    </w:p>
    <w:p w14:paraId="2B4B90EC" w14:textId="39FBD664" w:rsidR="00892620" w:rsidRDefault="00892620" w:rsidP="00892620">
      <w:r>
        <w:t>Task performance was measured by successful task completion, prevalence of</w:t>
      </w:r>
      <w:r w:rsidR="00BA4F7E">
        <w:t xml:space="preserve"> an incorrect response</w:t>
      </w:r>
      <w:r>
        <w:t xml:space="preserve">, and time taken to complete the task. </w:t>
      </w:r>
      <w:r w:rsidR="00BA4F7E">
        <w:t xml:space="preserve"> Each of these outcomes </w:t>
      </w:r>
      <w:r w:rsidR="00855457">
        <w:t>were</w:t>
      </w:r>
      <w:r w:rsidR="00BA4F7E">
        <w:t xml:space="preserve"> modeled in response to</w:t>
      </w:r>
      <w:r w:rsidR="00BA4F7E" w:rsidRPr="00BA4F7E">
        <w:t xml:space="preserve"> </w:t>
      </w:r>
      <w:r w:rsidR="00BA4F7E">
        <w:t xml:space="preserve">blood THC, BAC, and their possible interaction.  </w:t>
      </w:r>
      <w:r>
        <w:t xml:space="preserve">No completion data </w:t>
      </w:r>
      <w:r w:rsidR="00BA4F7E">
        <w:t>were</w:t>
      </w:r>
      <w:r w:rsidR="00FB041A">
        <w:t xml:space="preserve"> available for the message-</w:t>
      </w:r>
      <w:r>
        <w:t>reading task</w:t>
      </w:r>
      <w:r w:rsidR="00FB041A">
        <w:t>.</w:t>
      </w:r>
      <w:r>
        <w:t xml:space="preserve"> </w:t>
      </w:r>
    </w:p>
    <w:p w14:paraId="0D037D9D" w14:textId="6128E153" w:rsidR="00892620" w:rsidRDefault="00892620" w:rsidP="00892620">
      <w:r>
        <w:t>All</w:t>
      </w:r>
      <w:r w:rsidR="00BA4F7E">
        <w:t xml:space="preserve"> </w:t>
      </w:r>
      <w:r w:rsidR="00FB041A">
        <w:t>models included</w:t>
      </w:r>
      <w:r w:rsidR="00100EC5">
        <w:t xml:space="preserve"> subject-specific random intercepts and </w:t>
      </w:r>
      <w:r>
        <w:t xml:space="preserve">were fit using maximum likelihood </w:t>
      </w:r>
      <w:r w:rsidR="00BE1C8B">
        <w:t xml:space="preserve">via </w:t>
      </w:r>
      <w:r w:rsidR="00A326C0">
        <w:t>the lme4 package (Bates et al.</w:t>
      </w:r>
      <w:r>
        <w:t xml:space="preserve"> 2015) in R version 3.5.1.  </w:t>
      </w:r>
      <w:r w:rsidR="00BA4F7E">
        <w:t>For numeric dependent measures, the Gaussian distribution and id</w:t>
      </w:r>
      <w:r w:rsidR="00FB041A">
        <w:t xml:space="preserve">entity link function were used, while for </w:t>
      </w:r>
      <w:r w:rsidR="00BA4F7E">
        <w:t>binary measures</w:t>
      </w:r>
      <w:r w:rsidR="00FB041A">
        <w:t xml:space="preserve"> </w:t>
      </w:r>
      <w:r w:rsidR="00BA4F7E">
        <w:t>the binomial distribution and logit link</w:t>
      </w:r>
      <w:r w:rsidR="00FB041A">
        <w:t xml:space="preserve"> were used</w:t>
      </w:r>
      <w:r w:rsidR="00BA4F7E">
        <w:t xml:space="preserve">.  </w:t>
      </w:r>
      <w:r>
        <w:t xml:space="preserve">Performance </w:t>
      </w:r>
      <w:r w:rsidR="00444F9E">
        <w:t>shift</w:t>
      </w:r>
      <w:r>
        <w:t xml:space="preserve"> and task performance models</w:t>
      </w:r>
      <w:r w:rsidR="00BA4F7E">
        <w:t xml:space="preserve"> each</w:t>
      </w:r>
      <w:r>
        <w:t xml:space="preserve"> </w:t>
      </w:r>
      <w:r w:rsidR="00BE1C8B">
        <w:t xml:space="preserve">included covariates </w:t>
      </w:r>
      <w:r w:rsidR="00FB041A">
        <w:t>that adjusted</w:t>
      </w:r>
      <w:r w:rsidR="00BA4F7E">
        <w:t xml:space="preserve"> for </w:t>
      </w:r>
      <w:r w:rsidR="00CD26E4">
        <w:t xml:space="preserve">task-specific </w:t>
      </w:r>
      <w:r>
        <w:t>difficult</w:t>
      </w:r>
      <w:r w:rsidR="00CD26E4">
        <w:t>y factors</w:t>
      </w:r>
      <w:r w:rsidR="00BA4F7E">
        <w:t>, such as page number</w:t>
      </w:r>
      <w:r w:rsidR="00FB041A">
        <w:t xml:space="preserve"> in the artist-search task</w:t>
      </w:r>
      <w:r w:rsidR="00BA4F7E">
        <w:t xml:space="preserve"> or message length</w:t>
      </w:r>
      <w:r w:rsidR="00FB041A">
        <w:t xml:space="preserve"> in the message-reading task</w:t>
      </w:r>
      <w:r w:rsidR="00BA4F7E">
        <w:t>,</w:t>
      </w:r>
      <w:r>
        <w:t xml:space="preserve"> </w:t>
      </w:r>
      <w:r w:rsidR="00FB041A">
        <w:t>as well as</w:t>
      </w:r>
      <w:r>
        <w:t xml:space="preserve"> road segment.  Lane departure models </w:t>
      </w:r>
      <w:r w:rsidR="00BE1C8B">
        <w:t xml:space="preserve">included </w:t>
      </w:r>
      <w:r w:rsidR="00BE1C8B">
        <w:lastRenderedPageBreak/>
        <w:t xml:space="preserve">covariates </w:t>
      </w:r>
      <w:r w:rsidR="00FB041A">
        <w:t>that adjusted</w:t>
      </w:r>
      <w:r w:rsidR="00BE1C8B">
        <w:t xml:space="preserve"> </w:t>
      </w:r>
      <w:r w:rsidR="00FB041A">
        <w:t xml:space="preserve">for speed and </w:t>
      </w:r>
      <w:r>
        <w:t xml:space="preserve">initial lane position at the </w:t>
      </w:r>
      <w:r w:rsidR="00CD26E4">
        <w:t>onset</w:t>
      </w:r>
      <w:r>
        <w:t xml:space="preserve"> of the task period.  </w:t>
      </w:r>
      <w:r w:rsidR="00FB041A">
        <w:t xml:space="preserve">For each model, the </w:t>
      </w:r>
      <w:proofErr w:type="spellStart"/>
      <w:r w:rsidR="00BE1C8B">
        <w:t>Akaike</w:t>
      </w:r>
      <w:proofErr w:type="spellEnd"/>
      <w:r w:rsidR="00BE1C8B">
        <w:t xml:space="preserve"> Information Criterion, or AIC, </w:t>
      </w:r>
      <w:r>
        <w:t>was used to determine whether an interaction between THC and BA</w:t>
      </w:r>
      <w:r w:rsidR="00DB4997">
        <w:t xml:space="preserve">C warranted inclusion in the model.  </w:t>
      </w:r>
      <w:r w:rsidR="00FB041A">
        <w:t xml:space="preserve">For each analysis we </w:t>
      </w:r>
      <w:r w:rsidR="00DB4997">
        <w:t>report</w:t>
      </w:r>
      <w:r w:rsidR="00FB041A">
        <w:t xml:space="preserve"> </w:t>
      </w:r>
      <w:r w:rsidR="00FB041A">
        <w:t>model coefficients</w:t>
      </w:r>
      <w:r w:rsidR="00FB041A">
        <w:t xml:space="preserve"> for the estimated effects of</w:t>
      </w:r>
      <w:r w:rsidR="00DB4997">
        <w:t xml:space="preserve"> </w:t>
      </w:r>
      <w:r w:rsidR="00BA4F7E">
        <w:t xml:space="preserve">THC, BAC, and </w:t>
      </w:r>
      <w:r w:rsidR="00FB041A">
        <w:t xml:space="preserve">their interaction (if </w:t>
      </w:r>
      <w:r w:rsidR="00442D29">
        <w:t>selected</w:t>
      </w:r>
      <w:r w:rsidR="00FB041A">
        <w:t xml:space="preserve">), as well as their </w:t>
      </w:r>
      <w:r w:rsidR="00DB4997">
        <w:t xml:space="preserve">Wald p-values.  </w:t>
      </w:r>
    </w:p>
    <w:p w14:paraId="59F69546" w14:textId="2F0BA688" w:rsid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RESULTS</w:t>
      </w:r>
    </w:p>
    <w:p w14:paraId="7C379727" w14:textId="4CBAD893"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Participants</w:t>
      </w:r>
    </w:p>
    <w:p w14:paraId="1FCF3EFC" w14:textId="6AEC26D9" w:rsidR="004D324E" w:rsidRDefault="004D324E" w:rsidP="004D324E">
      <w:r>
        <w:t>Nineteen healthy adults (13 men, ages 21-3</w:t>
      </w:r>
      <w:r w:rsidR="00442D29">
        <w:t>7 years, 74% white) completed</w:t>
      </w:r>
      <w:r>
        <w:t xml:space="preserve"> the study. The majority consumed cannabis ≥2x/month, but ≤3days/week, and reported their most recent use as less than one week prior to admission. Self-reported driving experience ranged from 6-23 years, and all participants reported driving ≥1x/week. The first visit of one participant (#123) was excluded from </w:t>
      </w:r>
      <w:r w:rsidR="00442D29">
        <w:t xml:space="preserve">analyses on the </w:t>
      </w:r>
      <w:r>
        <w:t xml:space="preserve">side-mirror task </w:t>
      </w:r>
      <w:r w:rsidR="00705652">
        <w:t>due to</w:t>
      </w:r>
      <w:r>
        <w:t xml:space="preserve"> completing 0 of 14 task instances on that drive.  </w:t>
      </w:r>
      <w:r w:rsidR="00442D29">
        <w:t>The</w:t>
      </w:r>
      <w:r>
        <w:t xml:space="preserve"> high-THC/placebo drive for participant (#21) did not have data for the message-reading task</w:t>
      </w:r>
      <w:r w:rsidR="00705652">
        <w:t xml:space="preserve"> and was also excluded</w:t>
      </w:r>
      <w:r>
        <w:t xml:space="preserve">. Otherwise </w:t>
      </w:r>
      <w:r w:rsidR="00442D29">
        <w:t>all</w:t>
      </w:r>
      <w:r>
        <w:t xml:space="preserve"> participant</w:t>
      </w:r>
      <w:r w:rsidR="00442D29">
        <w:t>s</w:t>
      </w:r>
      <w:r>
        <w:t xml:space="preserve"> had at least one recorded event for each task, </w:t>
      </w:r>
      <w:r w:rsidR="00705652">
        <w:t xml:space="preserve">and </w:t>
      </w:r>
      <w:r>
        <w:t xml:space="preserve">94.8%, 98.3% and 99.1% </w:t>
      </w:r>
      <w:r w:rsidR="00705652">
        <w:t xml:space="preserve">of the programmed </w:t>
      </w:r>
      <w:r w:rsidR="00442D29">
        <w:t>instances</w:t>
      </w:r>
      <w:r w:rsidR="00705652">
        <w:t xml:space="preserve"> </w:t>
      </w:r>
      <w:r w:rsidR="00442D29">
        <w:t xml:space="preserve">of </w:t>
      </w:r>
      <w:r>
        <w:t>the side-mirror, artist-search, and message-reading tasks respectively</w:t>
      </w:r>
      <w:r w:rsidR="00705652">
        <w:t xml:space="preserve"> were included our analyses</w:t>
      </w:r>
      <w:r>
        <w:t xml:space="preserve">. </w:t>
      </w:r>
    </w:p>
    <w:p w14:paraId="37135904" w14:textId="7232D132"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Dosing</w:t>
      </w:r>
    </w:p>
    <w:p w14:paraId="776BA7AF" w14:textId="63FC938D" w:rsidR="004D324E" w:rsidRDefault="004D324E" w:rsidP="004D324E">
      <w:r>
        <w:t xml:space="preserve">Figure 1 displays estimated blood THC concentrations during the first </w:t>
      </w:r>
      <w:r w:rsidR="00D55EF2">
        <w:t>instance</w:t>
      </w:r>
      <w:r>
        <w:t xml:space="preserve"> of the side-mirror task, demonstrating the </w:t>
      </w:r>
      <w:r w:rsidR="00D55EF2">
        <w:t xml:space="preserve">high </w:t>
      </w:r>
      <w:r>
        <w:t xml:space="preserve">variability in blood THC by dosing condition.  Several subjects had </w:t>
      </w:r>
      <w:r w:rsidR="00D55EF2">
        <w:t>greater</w:t>
      </w:r>
      <w:r>
        <w:t xml:space="preserve"> blood THC </w:t>
      </w:r>
      <w:r w:rsidR="00D55EF2">
        <w:t xml:space="preserve">concentrations </w:t>
      </w:r>
      <w:r>
        <w:t xml:space="preserve">on the low-THC condition than on high-THC condition, presenting a barrier to conducting a meaningful statistical analysis using </w:t>
      </w:r>
      <w:r w:rsidR="00D55EF2">
        <w:t xml:space="preserve">the </w:t>
      </w:r>
      <w:r>
        <w:t xml:space="preserve">assigned treatment groups. These </w:t>
      </w:r>
      <w:r w:rsidR="00705652">
        <w:t>findings</w:t>
      </w:r>
      <w:r>
        <w:t xml:space="preserve"> prompted </w:t>
      </w:r>
      <w:r w:rsidR="00705652">
        <w:t xml:space="preserve">our analyses to use </w:t>
      </w:r>
      <w:r>
        <w:t>blood THC concentration, rather than assigned treatment group, as the explanatory variable of interest.</w:t>
      </w:r>
    </w:p>
    <w:p w14:paraId="22906A18" w14:textId="58555FA0"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Secondary Tasks</w:t>
      </w:r>
    </w:p>
    <w:p w14:paraId="5E42546A" w14:textId="6BB571CB" w:rsidR="004D324E" w:rsidRDefault="00705652" w:rsidP="00A766FA">
      <w:pPr>
        <w:spacing w:before="100" w:beforeAutospacing="1" w:after="100" w:afterAutospacing="1"/>
      </w:pPr>
      <w:r>
        <w:rPr>
          <w:rFonts w:ascii="Calibri" w:eastAsia="Times New Roman" w:hAnsi="Calibri"/>
          <w:color w:val="000000"/>
        </w:rPr>
        <w:t>Completion rates varied considerably by task, with h</w:t>
      </w:r>
      <w:r w:rsidR="004D324E">
        <w:rPr>
          <w:rFonts w:ascii="Calibri" w:eastAsia="Times New Roman" w:hAnsi="Calibri"/>
          <w:color w:val="000000"/>
        </w:rPr>
        <w:t xml:space="preserve">igh completion rates </w:t>
      </w:r>
      <w:r>
        <w:rPr>
          <w:rFonts w:ascii="Calibri" w:eastAsia="Times New Roman" w:hAnsi="Calibri"/>
          <w:color w:val="000000"/>
        </w:rPr>
        <w:t>for the side-mirror task (</w:t>
      </w:r>
      <w:r>
        <w:t>≥90%)</w:t>
      </w:r>
      <w:r>
        <w:rPr>
          <w:rFonts w:ascii="Calibri" w:eastAsia="Times New Roman" w:hAnsi="Calibri"/>
          <w:color w:val="000000"/>
        </w:rPr>
        <w:t xml:space="preserve"> and lower completion rates for the artist-search task (</w:t>
      </w:r>
      <w:r>
        <w:t>61.8%).</w:t>
      </w:r>
      <w:r>
        <w:rPr>
          <w:rFonts w:ascii="Calibri" w:eastAsia="Times New Roman" w:hAnsi="Calibri"/>
          <w:color w:val="000000"/>
        </w:rPr>
        <w:t xml:space="preserve"> The </w:t>
      </w:r>
      <w:r w:rsidR="004D324E">
        <w:t xml:space="preserve">average completion </w:t>
      </w:r>
      <w:r>
        <w:t>time was</w:t>
      </w:r>
      <w:r w:rsidR="006B6EF5">
        <w:t xml:space="preserve"> </w:t>
      </w:r>
      <w:r w:rsidR="002E7829">
        <w:t>1.85</w:t>
      </w:r>
      <w:r w:rsidR="004D324E">
        <w:t xml:space="preserve"> seconds</w:t>
      </w:r>
      <w:r>
        <w:t xml:space="preserve"> for the side-mirror task and 5</w:t>
      </w:r>
      <w:r w:rsidR="00066D9E">
        <w:t>.89 seconds</w:t>
      </w:r>
      <w:r>
        <w:t xml:space="preserve"> for the artist-search</w:t>
      </w:r>
      <w:r w:rsidR="00066D9E">
        <w:t xml:space="preserve">.  </w:t>
      </w:r>
      <w:r>
        <w:t xml:space="preserve">During task periods, </w:t>
      </w:r>
      <w:r w:rsidR="00066D9E">
        <w:t>Speed, SDLD</w:t>
      </w:r>
      <w:r w:rsidR="006B6EF5">
        <w:t>, and SDS varied considerably by road segment, highlighting the need to adjust for roadway characteristics when modeling tasks that could occur in mult</w:t>
      </w:r>
      <w:r>
        <w:t>iple locations.  More detailed summaries of Speed, SDLD, and SDS during task period</w:t>
      </w:r>
      <w:r w:rsidR="000068D0">
        <w:t>s in response to dosing condition</w:t>
      </w:r>
      <w:r>
        <w:t xml:space="preserve"> can be found in </w:t>
      </w:r>
      <w:commentRangeStart w:id="12"/>
      <w:commentRangeStart w:id="13"/>
      <w:r>
        <w:t>T</w:t>
      </w:r>
      <w:r w:rsidR="006B6EF5">
        <w:t>able</w:t>
      </w:r>
      <w:r w:rsidR="000068D0">
        <w:t xml:space="preserve"> A1, Table A2, and Table A3 </w:t>
      </w:r>
      <w:commentRangeEnd w:id="12"/>
      <w:r w:rsidR="000068D0">
        <w:rPr>
          <w:rStyle w:val="CommentReference"/>
        </w:rPr>
        <w:commentReference w:id="12"/>
      </w:r>
      <w:r w:rsidR="000068D0">
        <w:t>in the appendix</w:t>
      </w:r>
      <w:r w:rsidR="006B6EF5">
        <w:t>.</w:t>
      </w:r>
      <w:commentRangeEnd w:id="13"/>
      <w:r>
        <w:rPr>
          <w:rStyle w:val="CommentReference"/>
        </w:rPr>
        <w:commentReference w:id="13"/>
      </w:r>
    </w:p>
    <w:p w14:paraId="7630ECC4" w14:textId="6D52F663" w:rsidR="00066D9E" w:rsidRPr="001812AF" w:rsidRDefault="00066D9E" w:rsidP="00A766FA">
      <w:pPr>
        <w:spacing w:before="100" w:beforeAutospacing="1" w:after="100" w:afterAutospacing="1"/>
        <w:rPr>
          <w:b/>
        </w:rPr>
      </w:pPr>
      <w:r w:rsidRPr="001812AF">
        <w:rPr>
          <w:b/>
        </w:rPr>
        <w:t xml:space="preserve">Task </w:t>
      </w:r>
      <w:r w:rsidR="00DC0B84" w:rsidRPr="001812AF">
        <w:rPr>
          <w:b/>
        </w:rPr>
        <w:t>Performance</w:t>
      </w:r>
    </w:p>
    <w:p w14:paraId="613335D3" w14:textId="77777777" w:rsidR="00A63647" w:rsidRDefault="00A63647" w:rsidP="00066D9E">
      <w:r>
        <w:t xml:space="preserve">A summary of task performance models can be found in Table 1.  </w:t>
      </w:r>
      <w:r w:rsidR="00066D9E">
        <w:t xml:space="preserve">For the artist-search task, each 1% increase in THC concentration led to 9% increased odds of failing to complete the task (p = 0.046). Additionally, blood THC was a significant predictor of incorrect responses, each 1% increase in THC concentration led to 10% increased odds of selecting an incorrect artist (p = 0.041). For the side-mirror </w:t>
      </w:r>
      <w:r w:rsidR="00066D9E">
        <w:lastRenderedPageBreak/>
        <w:t>task, THC was not significantly associated with task completion. BAC was not significantly associated with any measure of task completion in any of the tasks.</w:t>
      </w:r>
      <w:r w:rsidR="000144F8">
        <w:t xml:space="preserve">  </w:t>
      </w:r>
    </w:p>
    <w:p w14:paraId="708919E2" w14:textId="4CFD347A" w:rsidR="00066D9E" w:rsidRPr="00066D9E" w:rsidRDefault="00A63647" w:rsidP="00066D9E">
      <w:r>
        <w:t xml:space="preserve">When considering all instances of the artist-search task, THC was associated with significantly longer time spent on the task (p = 0.041), </w:t>
      </w:r>
      <w:r w:rsidR="00D55EF2">
        <w:t>al</w:t>
      </w:r>
      <w:r>
        <w:t xml:space="preserve">though there was no relationship between THC and task time </w:t>
      </w:r>
      <w:r w:rsidR="00D55EF2">
        <w:t>when considering only</w:t>
      </w:r>
      <w:r>
        <w:t xml:space="preserve"> completed instances of the task.  Neither THC nor BAC </w:t>
      </w:r>
      <w:r w:rsidR="00D55EF2">
        <w:t>exhibited</w:t>
      </w:r>
      <w:r>
        <w:t xml:space="preserve"> significant association</w:t>
      </w:r>
      <w:r w:rsidR="00D55EF2">
        <w:t>s</w:t>
      </w:r>
      <w:r>
        <w:t xml:space="preserve"> with completion times for the side-mirror task.</w:t>
      </w:r>
    </w:p>
    <w:p w14:paraId="046FF1D6" w14:textId="6D1E707E" w:rsidR="006B6EF5" w:rsidRPr="001812AF" w:rsidRDefault="006B6EF5" w:rsidP="00A766FA">
      <w:pPr>
        <w:spacing w:before="100" w:beforeAutospacing="1" w:after="100" w:afterAutospacing="1"/>
        <w:rPr>
          <w:b/>
        </w:rPr>
      </w:pPr>
      <w:r w:rsidRPr="001812AF">
        <w:rPr>
          <w:b/>
        </w:rPr>
        <w:t>Changes in Driving Performance</w:t>
      </w:r>
    </w:p>
    <w:p w14:paraId="28E1875E" w14:textId="6492C315" w:rsidR="00782802" w:rsidRPr="00782802" w:rsidRDefault="00782802" w:rsidP="00A766FA">
      <w:pPr>
        <w:spacing w:before="100" w:beforeAutospacing="1" w:after="100" w:afterAutospacing="1"/>
        <w:rPr>
          <w:rFonts w:ascii="Calibri" w:eastAsia="Times New Roman" w:hAnsi="Calibri"/>
          <w:color w:val="000000"/>
        </w:rPr>
      </w:pPr>
      <w:r>
        <w:t xml:space="preserve">A summary of modeling results for changes in driving performance across </w:t>
      </w:r>
      <w:r w:rsidR="00D55EF2">
        <w:t xml:space="preserve">paired </w:t>
      </w:r>
      <w:r>
        <w:t>task and control periods can be found in Table 2.</w:t>
      </w:r>
      <w:r w:rsidRPr="00782802">
        <w:t xml:space="preserve"> </w:t>
      </w:r>
      <w:r>
        <w:t>AIC did not select an interaction between THC and BAC for any</w:t>
      </w:r>
      <w:r w:rsidR="002E7829">
        <w:t xml:space="preserve"> model/outcome.</w:t>
      </w:r>
      <w:r>
        <w:t xml:space="preserve"> </w:t>
      </w:r>
    </w:p>
    <w:p w14:paraId="727E2ED7" w14:textId="4AD94AE3" w:rsidR="006B6EF5" w:rsidRDefault="00066D9E" w:rsidP="00A766FA">
      <w:pPr>
        <w:spacing w:before="100" w:beforeAutospacing="1" w:after="100" w:afterAutospacing="1"/>
      </w:pPr>
      <w:r>
        <w:t>During all tasks</w:t>
      </w:r>
      <w:r w:rsidR="006B6EF5">
        <w:t xml:space="preserve"> participants tended to decrease speed, slowing on ave</w:t>
      </w:r>
      <w:r>
        <w:t>rage by 2.28</w:t>
      </w:r>
      <w:r w:rsidR="006B6EF5">
        <w:t xml:space="preserve"> mph (p &lt; 0.001), 1.4</w:t>
      </w:r>
      <w:r>
        <w:t>3</w:t>
      </w:r>
      <w:r w:rsidR="006B6EF5">
        <w:t xml:space="preserve"> mph (p = 0.45</w:t>
      </w:r>
      <w:r w:rsidR="000B3E6B">
        <w:t>5</w:t>
      </w:r>
      <w:r w:rsidR="006B6EF5">
        <w:t>)</w:t>
      </w:r>
      <w:r>
        <w:t>, and 0.02 mph (p = 0.910)</w:t>
      </w:r>
      <w:r w:rsidR="006B6EF5">
        <w:t xml:space="preserve"> </w:t>
      </w:r>
      <w:r>
        <w:t>respectively during</w:t>
      </w:r>
      <w:r w:rsidR="006B6EF5">
        <w:t xml:space="preserve"> </w:t>
      </w:r>
      <w:r>
        <w:t>the message-reading, artist-search, and side-mirror</w:t>
      </w:r>
      <w:r w:rsidR="006B6EF5">
        <w:t xml:space="preserve"> </w:t>
      </w:r>
      <w:r>
        <w:t>tasks relative to control periods</w:t>
      </w:r>
      <w:r w:rsidR="006B6EF5">
        <w:t xml:space="preserve">.  For the message-reading task, THC was inversely related to the degree of slowdown, with </w:t>
      </w:r>
      <w:commentRangeStart w:id="14"/>
      <w:r w:rsidR="006B6EF5">
        <w:t xml:space="preserve">each 1 </w:t>
      </w:r>
      <w:r w:rsidR="007B4DBC">
        <w:t>percent</w:t>
      </w:r>
      <w:r w:rsidR="000B3E6B">
        <w:t>age</w:t>
      </w:r>
      <w:r w:rsidR="007B4DBC">
        <w:t xml:space="preserve"> </w:t>
      </w:r>
      <w:r w:rsidR="006B6EF5">
        <w:t xml:space="preserve">increase in </w:t>
      </w:r>
      <w:r w:rsidR="007B4DBC">
        <w:t xml:space="preserve">blood </w:t>
      </w:r>
      <w:r w:rsidR="006B6EF5">
        <w:t xml:space="preserve">THC lessening the decrease in </w:t>
      </w:r>
      <w:r>
        <w:t xml:space="preserve">speed by 0.04 mph (p = 0.026).  In contrast, for the side-mirror task, each 1 </w:t>
      </w:r>
      <w:r w:rsidR="000B3E6B">
        <w:t xml:space="preserve">percentage </w:t>
      </w:r>
      <w:r>
        <w:t>increase</w:t>
      </w:r>
      <w:commentRangeEnd w:id="14"/>
      <w:r>
        <w:rPr>
          <w:rStyle w:val="CommentReference"/>
        </w:rPr>
        <w:commentReference w:id="14"/>
      </w:r>
      <w:r>
        <w:t xml:space="preserve"> in THC predicted a 0.01 mph (p = 0.</w:t>
      </w:r>
      <w:r w:rsidR="00770D3F">
        <w:t>020) larger decrease in speed.  BAC was not associated with speed in any of the 3 tasks.</w:t>
      </w:r>
    </w:p>
    <w:p w14:paraId="1926F4FF" w14:textId="573357CA" w:rsidR="00066D9E" w:rsidRDefault="00066D9E" w:rsidP="00A766FA">
      <w:pPr>
        <w:spacing w:before="100" w:beforeAutospacing="1" w:after="100" w:afterAutospacing="1"/>
      </w:pPr>
      <w:r>
        <w:t xml:space="preserve">Blood THC was not associated with changes in SDLD or SDS in any of the </w:t>
      </w:r>
      <w:r w:rsidR="00770D3F">
        <w:t>3</w:t>
      </w:r>
      <w:r>
        <w:t xml:space="preserve"> tasks.  BAC was associated with a significant increase in SDLD during the message-reading task</w:t>
      </w:r>
      <w:r w:rsidR="000B3E6B">
        <w:t xml:space="preserve"> (p = 0.011)</w:t>
      </w:r>
      <w:r>
        <w:t xml:space="preserve">, but had no detectable effects on change in SDLD or SDS in the other two tasks.  </w:t>
      </w:r>
    </w:p>
    <w:p w14:paraId="63C982D5" w14:textId="123EA253" w:rsidR="00A766FA" w:rsidRPr="001812AF" w:rsidRDefault="00066D9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Lane Departures</w:t>
      </w:r>
    </w:p>
    <w:p w14:paraId="673CCEFE" w14:textId="4F7E8611" w:rsidR="000A7ACE" w:rsidRDefault="00206842" w:rsidP="000A7ACE">
      <w:r>
        <w:t xml:space="preserve">Table A4 </w:t>
      </w:r>
      <w:r w:rsidR="00D55EF2">
        <w:t>of</w:t>
      </w:r>
      <w:r>
        <w:t xml:space="preserve"> the appendix </w:t>
      </w:r>
      <w:r w:rsidR="00D55EF2">
        <w:t>displays</w:t>
      </w:r>
      <w:r>
        <w:t xml:space="preserve"> the prevalence of lane departures of each </w:t>
      </w:r>
      <w:r w:rsidR="002E7829">
        <w:t>category</w:t>
      </w:r>
      <w:r>
        <w:t xml:space="preserve"> of severity across all task instances by dosing condition for task and control periods</w:t>
      </w:r>
      <w:r w:rsidR="002E7829">
        <w:t xml:space="preserve">.  In general, </w:t>
      </w:r>
      <w:r>
        <w:t xml:space="preserve">departures of all types </w:t>
      </w:r>
      <w:r w:rsidR="00D55EF2">
        <w:t>were</w:t>
      </w:r>
      <w:r w:rsidR="002E7829">
        <w:t xml:space="preserve"> more </w:t>
      </w:r>
      <w:r w:rsidR="00D55EF2">
        <w:t>common</w:t>
      </w:r>
      <w:r w:rsidR="002E7829">
        <w:t xml:space="preserve"> during task periods, </w:t>
      </w:r>
      <w:r>
        <w:t xml:space="preserve">and </w:t>
      </w:r>
      <w:r w:rsidR="00D55EF2">
        <w:t>were</w:t>
      </w:r>
      <w:r>
        <w:t xml:space="preserve"> </w:t>
      </w:r>
      <w:r w:rsidR="00D55EF2">
        <w:t>less</w:t>
      </w:r>
      <w:r>
        <w:t xml:space="preserve"> common in the placebo-placebo dosing cond</w:t>
      </w:r>
      <w:r w:rsidR="00B65AD5">
        <w:t>ition</w:t>
      </w:r>
      <w:r w:rsidR="00D55EF2">
        <w:t>, but weren’t systematically different among the active dosing conditions</w:t>
      </w:r>
      <w:r w:rsidR="00B65AD5">
        <w:t xml:space="preserve">.  Severe departures were rare, occurring in only 12 of the 5250 task/control periods.  Nevertheless, these severe departures occurred primarily during task periods (8 of 12), and exclusively in dosing conditions </w:t>
      </w:r>
      <w:r w:rsidR="00D55EF2">
        <w:t xml:space="preserve">with active THC, with </w:t>
      </w:r>
      <w:r w:rsidR="00B65AD5">
        <w:t xml:space="preserve">3 in the low THC/placebo condition, 2 in the low THC/alcohol condition, and 7 in the high THC/alcohol conditions.  </w:t>
      </w:r>
    </w:p>
    <w:p w14:paraId="4FF6CF3B" w14:textId="43EE6A73" w:rsidR="00066D9E" w:rsidRDefault="00B65AD5" w:rsidP="000A7ACE">
      <w:r>
        <w:t>Table 3 provides a</w:t>
      </w:r>
      <w:r w:rsidR="00121DE0">
        <w:t xml:space="preserve"> summary of modeling results for lane dep</w:t>
      </w:r>
      <w:r>
        <w:t xml:space="preserve">arture outcomes.  </w:t>
      </w:r>
      <w:r w:rsidR="00121DE0">
        <w:t>After a</w:t>
      </w:r>
      <w:r w:rsidR="000A7ACE">
        <w:t>djusting for driver s</w:t>
      </w:r>
      <w:r w:rsidR="004E3D56">
        <w:t>peed and initial lane position</w:t>
      </w:r>
      <w:r w:rsidR="00121DE0">
        <w:t>,</w:t>
      </w:r>
      <w:r w:rsidR="004E3D56">
        <w:t xml:space="preserve"> </w:t>
      </w:r>
      <w:r w:rsidR="00EA3B9C">
        <w:t xml:space="preserve">blood </w:t>
      </w:r>
      <w:r w:rsidR="000A7ACE">
        <w:t xml:space="preserve">THC and BAC were not significant predictors of lane departures of any severity </w:t>
      </w:r>
      <w:r w:rsidR="00D55EF2">
        <w:t>in any of the 3 tasks</w:t>
      </w:r>
      <w:r w:rsidR="004E3D56">
        <w:t>.  For the artist-s</w:t>
      </w:r>
      <w:r w:rsidR="000A7ACE">
        <w:t>earch task, THC was associated with</w:t>
      </w:r>
      <w:r w:rsidR="00D55EF2">
        <w:t xml:space="preserve"> significantly increased duration</w:t>
      </w:r>
      <w:r w:rsidR="000A7ACE">
        <w:t xml:space="preserve"> </w:t>
      </w:r>
      <w:r w:rsidR="00D55EF2">
        <w:t xml:space="preserve">of minor departures (p = 0.02).  Each </w:t>
      </w:r>
      <w:r w:rsidR="000A7ACE">
        <w:t xml:space="preserve">1 </w:t>
      </w:r>
      <w:r w:rsidR="006E72E9">
        <w:t>percent</w:t>
      </w:r>
      <w:r w:rsidR="004E3D56">
        <w:t>age</w:t>
      </w:r>
      <w:commentRangeStart w:id="15"/>
      <w:r w:rsidR="000A7ACE">
        <w:t xml:space="preserve"> </w:t>
      </w:r>
      <w:commentRangeEnd w:id="15"/>
      <w:r w:rsidR="000A7ACE">
        <w:rPr>
          <w:rStyle w:val="CommentReference"/>
        </w:rPr>
        <w:commentReference w:id="15"/>
      </w:r>
      <w:r w:rsidR="000A7ACE">
        <w:t xml:space="preserve">increase </w:t>
      </w:r>
      <w:r w:rsidR="006E72E9">
        <w:t xml:space="preserve">in blood THC </w:t>
      </w:r>
      <w:r w:rsidR="004E3D56">
        <w:t>predicted</w:t>
      </w:r>
      <w:r w:rsidR="000A7ACE">
        <w:t xml:space="preserve"> an additional 0.74% of the task </w:t>
      </w:r>
      <w:r w:rsidR="00EA3B9C">
        <w:t>period</w:t>
      </w:r>
      <w:r w:rsidR="000A7ACE">
        <w:t xml:space="preserve"> would be out of lane. </w:t>
      </w:r>
      <w:r w:rsidR="00F01DAC">
        <w:t xml:space="preserve">  BAC was associated with longer durations of minor departures in the side-mirror task (p = 0.040), but short durations of major departures in the message-reading task (p = 0.006)</w:t>
      </w:r>
      <w:r w:rsidR="002E7829">
        <w:t>.  AIC did not select an interaction between THC and BAC for any model/outcome.</w:t>
      </w:r>
    </w:p>
    <w:p w14:paraId="44AD0E81" w14:textId="2DCC02C0" w:rsidR="00A766FA" w:rsidRPr="006E72E9"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lastRenderedPageBreak/>
        <w:t>DISCUSSION</w:t>
      </w:r>
    </w:p>
    <w:p w14:paraId="0BB5853F" w14:textId="3EED5F9B" w:rsidR="000A7ACE" w:rsidRDefault="000A7ACE" w:rsidP="000A7ACE">
      <w:r>
        <w:t>This study evaluated the effects of cannabis and alcohol on performance during three different secondary tasks using a placebo-controlled, within-subject experiment conducted using a highly realistic driving simulator.  Our results are consistent with</w:t>
      </w:r>
      <w:r w:rsidR="00F01DAC">
        <w:t xml:space="preserve"> existing</w:t>
      </w:r>
      <w:r>
        <w:t xml:space="preserve"> literature supporting decreased capacity to multi-task under the influence of cannabis.  In this regard, we found </w:t>
      </w:r>
      <w:r w:rsidR="00F01DAC">
        <w:t xml:space="preserve">higher </w:t>
      </w:r>
      <w:r>
        <w:t xml:space="preserve">blood THC </w:t>
      </w:r>
      <w:r w:rsidR="00F01DAC">
        <w:t xml:space="preserve">concentrations </w:t>
      </w:r>
      <w:r>
        <w:t xml:space="preserve">predicted </w:t>
      </w:r>
      <w:r w:rsidR="00F63383">
        <w:t>lower odds of completing secondary</w:t>
      </w:r>
      <w:r w:rsidR="00F01DAC">
        <w:t xml:space="preserve"> task</w:t>
      </w:r>
      <w:r w:rsidR="00F63383">
        <w:t>s</w:t>
      </w:r>
      <w:r>
        <w:t xml:space="preserve">, increased odds of providing an incorrect response, </w:t>
      </w:r>
      <w:r w:rsidR="00F01DAC">
        <w:t xml:space="preserve">longer times spent on a task, </w:t>
      </w:r>
      <w:r w:rsidR="00F63383">
        <w:t>greater</w:t>
      </w:r>
      <w:r>
        <w:t xml:space="preserve"> decreases in speed during task periods, and slower recoveries from minor lane departures.   </w:t>
      </w:r>
    </w:p>
    <w:p w14:paraId="15EF780D" w14:textId="342D1FD4" w:rsidR="000A7ACE" w:rsidRDefault="000A7ACE" w:rsidP="000A7ACE">
      <w:r>
        <w:t xml:space="preserve">Task complexity </w:t>
      </w:r>
      <w:r w:rsidR="00F01DAC">
        <w:t>played</w:t>
      </w:r>
      <w:r w:rsidR="00F63383">
        <w:t xml:space="preserve"> a noticeable role in the manifestation of THC-related effects</w:t>
      </w:r>
      <w:r w:rsidR="00DB5E4A">
        <w:t xml:space="preserve">.  </w:t>
      </w:r>
      <w:r w:rsidR="00F63383">
        <w:t xml:space="preserve">Decline in task completion were prominent in the </w:t>
      </w:r>
      <w:r w:rsidR="00DB5E4A">
        <w:t>cognitive</w:t>
      </w:r>
      <w:r w:rsidR="00F63383">
        <w:t xml:space="preserve">ly demanding artist-search task, but were </w:t>
      </w:r>
      <w:r w:rsidR="00DB5E4A">
        <w:t>not observed in the</w:t>
      </w:r>
      <w:r w:rsidR="00F01DAC">
        <w:t xml:space="preserve"> less demanding</w:t>
      </w:r>
      <w:r w:rsidR="00DB5E4A">
        <w:t xml:space="preserve"> side-mirror task.  </w:t>
      </w:r>
      <w:r w:rsidR="00F63383">
        <w:t>This f</w:t>
      </w:r>
      <w:r w:rsidR="00F01DAC">
        <w:t xml:space="preserve">inding </w:t>
      </w:r>
      <w:r w:rsidR="00F63383">
        <w:t>aligns with</w:t>
      </w:r>
      <w:r w:rsidR="00F01DAC">
        <w:t xml:space="preserve"> prior research showing greater</w:t>
      </w:r>
      <w:r w:rsidR="00DB5E4A">
        <w:t xml:space="preserve"> det</w:t>
      </w:r>
      <w:r w:rsidR="00F01DAC">
        <w:t xml:space="preserve">rimental effects of cannabis in </w:t>
      </w:r>
      <w:r w:rsidR="00DB5E4A">
        <w:t xml:space="preserve">tasks requiring substantial divided attention.  </w:t>
      </w:r>
      <w:r w:rsidR="00F01DAC">
        <w:t>Alternatively</w:t>
      </w:r>
      <w:r w:rsidR="00DB5E4A">
        <w:t xml:space="preserve">, </w:t>
      </w:r>
      <w:r w:rsidR="00F63383">
        <w:t xml:space="preserve">these </w:t>
      </w:r>
      <w:r w:rsidR="00DB5E4A">
        <w:t xml:space="preserve">lower completions rates </w:t>
      </w:r>
      <w:r w:rsidR="00F01DAC">
        <w:t>might also</w:t>
      </w:r>
      <w:r w:rsidR="00DB5E4A">
        <w:t xml:space="preserve"> be attributable to </w:t>
      </w:r>
      <w:r w:rsidR="00F01DAC">
        <w:t>intoxicated</w:t>
      </w:r>
      <w:r w:rsidR="00DB5E4A">
        <w:t xml:space="preserve"> drivers actively choosing not to attempt the task and instead concentrati</w:t>
      </w:r>
      <w:r w:rsidR="00F01DAC">
        <w:t>ng on their driving performance in recognition of their impairment.</w:t>
      </w:r>
    </w:p>
    <w:p w14:paraId="3E123EA2" w14:textId="295D3B84" w:rsidR="00A766FA" w:rsidRDefault="00DB5E4A" w:rsidP="00A766FA">
      <w:pPr>
        <w:spacing w:before="100" w:beforeAutospacing="1" w:after="100" w:afterAutospacing="1"/>
        <w:rPr>
          <w:rFonts w:ascii="Calibri" w:eastAsia="Times New Roman" w:hAnsi="Calibri"/>
          <w:color w:val="000000"/>
        </w:rPr>
      </w:pPr>
      <w:r>
        <w:rPr>
          <w:rFonts w:ascii="Calibri" w:eastAsia="Times New Roman" w:hAnsi="Calibri"/>
          <w:color w:val="000000"/>
        </w:rPr>
        <w:t xml:space="preserve">While the prevalence of lane departures during task segments </w:t>
      </w:r>
      <w:r w:rsidR="00F63383">
        <w:rPr>
          <w:rFonts w:ascii="Calibri" w:eastAsia="Times New Roman" w:hAnsi="Calibri"/>
          <w:color w:val="000000"/>
        </w:rPr>
        <w:t>were</w:t>
      </w:r>
      <w:r>
        <w:rPr>
          <w:rFonts w:ascii="Calibri" w:eastAsia="Times New Roman" w:hAnsi="Calibri"/>
          <w:color w:val="000000"/>
        </w:rPr>
        <w:t xml:space="preserve"> not significantly associated with THC or BAC concentrations, </w:t>
      </w:r>
      <w:r w:rsidR="00F63383">
        <w:rPr>
          <w:rFonts w:ascii="Calibri" w:eastAsia="Times New Roman" w:hAnsi="Calibri"/>
          <w:color w:val="000000"/>
        </w:rPr>
        <w:t>we did find</w:t>
      </w:r>
      <w:r>
        <w:rPr>
          <w:rFonts w:ascii="Calibri" w:eastAsia="Times New Roman" w:hAnsi="Calibri"/>
          <w:color w:val="000000"/>
        </w:rPr>
        <w:t xml:space="preserve"> </w:t>
      </w:r>
      <w:r w:rsidR="00F01DAC">
        <w:rPr>
          <w:rFonts w:ascii="Calibri" w:eastAsia="Times New Roman" w:hAnsi="Calibri"/>
          <w:color w:val="000000"/>
        </w:rPr>
        <w:t xml:space="preserve">evidence that THC was associated with longer departure </w:t>
      </w:r>
      <w:r>
        <w:rPr>
          <w:rFonts w:ascii="Calibri" w:eastAsia="Times New Roman" w:hAnsi="Calibri"/>
          <w:color w:val="000000"/>
        </w:rPr>
        <w:t>duration</w:t>
      </w:r>
      <w:r w:rsidR="00F01DAC">
        <w:rPr>
          <w:rFonts w:ascii="Calibri" w:eastAsia="Times New Roman" w:hAnsi="Calibri"/>
          <w:color w:val="000000"/>
        </w:rPr>
        <w:t>s</w:t>
      </w:r>
      <w:r w:rsidR="00F63383">
        <w:rPr>
          <w:rFonts w:ascii="Calibri" w:eastAsia="Times New Roman" w:hAnsi="Calibri"/>
          <w:color w:val="000000"/>
        </w:rPr>
        <w:t xml:space="preserve"> during the artist-search task.  This indicates</w:t>
      </w:r>
      <w:r>
        <w:rPr>
          <w:rFonts w:ascii="Calibri" w:eastAsia="Times New Roman" w:hAnsi="Calibri"/>
          <w:color w:val="000000"/>
        </w:rPr>
        <w:t xml:space="preserve"> either slower recoveries from departures</w:t>
      </w:r>
      <w:r w:rsidR="00F63383">
        <w:rPr>
          <w:rFonts w:ascii="Calibri" w:eastAsia="Times New Roman" w:hAnsi="Calibri"/>
          <w:color w:val="000000"/>
        </w:rPr>
        <w:t>,</w:t>
      </w:r>
      <w:r>
        <w:rPr>
          <w:rFonts w:ascii="Calibri" w:eastAsia="Times New Roman" w:hAnsi="Calibri"/>
          <w:color w:val="000000"/>
        </w:rPr>
        <w:t xml:space="preserve"> or decreased awareness of </w:t>
      </w:r>
      <w:r w:rsidR="00F63383">
        <w:rPr>
          <w:rFonts w:ascii="Calibri" w:eastAsia="Times New Roman" w:hAnsi="Calibri"/>
          <w:color w:val="000000"/>
        </w:rPr>
        <w:t>their</w:t>
      </w:r>
      <w:r>
        <w:rPr>
          <w:rFonts w:ascii="Calibri" w:eastAsia="Times New Roman" w:hAnsi="Calibri"/>
          <w:color w:val="000000"/>
        </w:rPr>
        <w:t xml:space="preserve"> vehicle’s l</w:t>
      </w:r>
      <w:r w:rsidR="00F01DAC">
        <w:rPr>
          <w:rFonts w:ascii="Calibri" w:eastAsia="Times New Roman" w:hAnsi="Calibri"/>
          <w:color w:val="000000"/>
        </w:rPr>
        <w:t xml:space="preserve">ane position while engaged in </w:t>
      </w:r>
      <w:r>
        <w:rPr>
          <w:rFonts w:ascii="Calibri" w:eastAsia="Times New Roman" w:hAnsi="Calibri"/>
          <w:color w:val="000000"/>
        </w:rPr>
        <w:t>divided-attention task</w:t>
      </w:r>
      <w:r w:rsidR="00F01DAC">
        <w:rPr>
          <w:rFonts w:ascii="Calibri" w:eastAsia="Times New Roman" w:hAnsi="Calibri"/>
          <w:color w:val="000000"/>
        </w:rPr>
        <w:t>s</w:t>
      </w:r>
      <w:r w:rsidR="00071179">
        <w:rPr>
          <w:rFonts w:ascii="Calibri" w:eastAsia="Times New Roman" w:hAnsi="Calibri"/>
          <w:color w:val="000000"/>
        </w:rPr>
        <w:t>. Regardless of the underlying explanation, l</w:t>
      </w:r>
      <w:r w:rsidR="00F63383">
        <w:rPr>
          <w:rFonts w:ascii="Calibri" w:eastAsia="Times New Roman" w:hAnsi="Calibri"/>
          <w:color w:val="000000"/>
        </w:rPr>
        <w:t>onger departure durations raise</w:t>
      </w:r>
      <w:r>
        <w:rPr>
          <w:rFonts w:ascii="Calibri" w:eastAsia="Times New Roman" w:hAnsi="Calibri"/>
          <w:color w:val="000000"/>
        </w:rPr>
        <w:t xml:space="preserve"> significant safety concern</w:t>
      </w:r>
      <w:r w:rsidR="00071179">
        <w:rPr>
          <w:rFonts w:ascii="Calibri" w:eastAsia="Times New Roman" w:hAnsi="Calibri"/>
          <w:color w:val="000000"/>
        </w:rPr>
        <w:t>s for both the driver and other vehicles on the roadway.</w:t>
      </w:r>
    </w:p>
    <w:p w14:paraId="3911C06D" w14:textId="7AD77917" w:rsidR="00F01DAC" w:rsidRDefault="00071179" w:rsidP="00A766FA">
      <w:pPr>
        <w:spacing w:before="100" w:beforeAutospacing="1" w:after="100" w:afterAutospacing="1"/>
        <w:rPr>
          <w:rFonts w:ascii="Calibri" w:eastAsia="Times New Roman" w:hAnsi="Calibri"/>
          <w:color w:val="000000"/>
        </w:rPr>
      </w:pPr>
      <w:r>
        <w:rPr>
          <w:rFonts w:ascii="Calibri" w:eastAsia="Times New Roman" w:hAnsi="Calibri"/>
          <w:color w:val="000000"/>
        </w:rPr>
        <w:t>We observed a tendency for all</w:t>
      </w:r>
      <w:r w:rsidR="007B4DBC">
        <w:rPr>
          <w:rFonts w:ascii="Calibri" w:eastAsia="Times New Roman" w:hAnsi="Calibri"/>
          <w:color w:val="000000"/>
        </w:rPr>
        <w:t xml:space="preserve"> participants to decrease speed </w:t>
      </w:r>
      <w:r>
        <w:rPr>
          <w:rFonts w:ascii="Calibri" w:eastAsia="Times New Roman" w:hAnsi="Calibri"/>
          <w:color w:val="000000"/>
        </w:rPr>
        <w:t xml:space="preserve">when engaged in a secondary task; however, </w:t>
      </w:r>
      <w:r w:rsidR="007B4DBC">
        <w:rPr>
          <w:rFonts w:ascii="Calibri" w:eastAsia="Times New Roman" w:hAnsi="Calibri"/>
          <w:color w:val="000000"/>
        </w:rPr>
        <w:t>we</w:t>
      </w:r>
      <w:r w:rsidR="00DB5E4A">
        <w:rPr>
          <w:rFonts w:ascii="Calibri" w:eastAsia="Times New Roman" w:hAnsi="Calibri"/>
          <w:color w:val="000000"/>
        </w:rPr>
        <w:t xml:space="preserve"> </w:t>
      </w:r>
      <w:r w:rsidR="007B4DBC">
        <w:rPr>
          <w:rFonts w:ascii="Calibri" w:eastAsia="Times New Roman" w:hAnsi="Calibri"/>
          <w:color w:val="000000"/>
        </w:rPr>
        <w:t>found</w:t>
      </w:r>
      <w:r w:rsidR="00DB5E4A">
        <w:rPr>
          <w:rFonts w:ascii="Calibri" w:eastAsia="Times New Roman" w:hAnsi="Calibri"/>
          <w:color w:val="000000"/>
        </w:rPr>
        <w:t xml:space="preserve"> evidence that THC may be associated with larger </w:t>
      </w:r>
      <w:r w:rsidR="007B4DBC">
        <w:rPr>
          <w:rFonts w:ascii="Calibri" w:eastAsia="Times New Roman" w:hAnsi="Calibri"/>
          <w:color w:val="000000"/>
        </w:rPr>
        <w:t xml:space="preserve">speed decreases during the side-mirror task.  </w:t>
      </w:r>
      <w:r>
        <w:rPr>
          <w:rFonts w:ascii="Calibri" w:eastAsia="Times New Roman" w:hAnsi="Calibri"/>
          <w:color w:val="000000"/>
        </w:rPr>
        <w:t>While</w:t>
      </w:r>
      <w:r w:rsidR="007B4DBC">
        <w:rPr>
          <w:rFonts w:ascii="Calibri" w:eastAsia="Times New Roman" w:hAnsi="Calibri"/>
          <w:color w:val="000000"/>
        </w:rPr>
        <w:t xml:space="preserve"> </w:t>
      </w:r>
      <w:r w:rsidR="006E72E9">
        <w:rPr>
          <w:rFonts w:ascii="Calibri" w:eastAsia="Times New Roman" w:hAnsi="Calibri"/>
          <w:color w:val="000000"/>
        </w:rPr>
        <w:t>this</w:t>
      </w:r>
      <w:r w:rsidR="007B4DBC">
        <w:rPr>
          <w:rFonts w:ascii="Calibri" w:eastAsia="Times New Roman" w:hAnsi="Calibri"/>
          <w:color w:val="000000"/>
        </w:rPr>
        <w:t xml:space="preserve"> </w:t>
      </w:r>
      <w:r>
        <w:rPr>
          <w:rFonts w:ascii="Calibri" w:eastAsia="Times New Roman" w:hAnsi="Calibri"/>
          <w:color w:val="000000"/>
        </w:rPr>
        <w:t xml:space="preserve">finding </w:t>
      </w:r>
      <w:r w:rsidR="007B4DBC">
        <w:rPr>
          <w:rFonts w:ascii="Calibri" w:eastAsia="Times New Roman" w:hAnsi="Calibri"/>
          <w:color w:val="000000"/>
        </w:rPr>
        <w:t>seems to be contradicted by result</w:t>
      </w:r>
      <w:r w:rsidR="006E72E9">
        <w:rPr>
          <w:rFonts w:ascii="Calibri" w:eastAsia="Times New Roman" w:hAnsi="Calibri"/>
          <w:color w:val="000000"/>
        </w:rPr>
        <w:t xml:space="preserve">s for the message-reading task, the </w:t>
      </w:r>
      <w:r>
        <w:rPr>
          <w:rFonts w:ascii="Calibri" w:eastAsia="Times New Roman" w:hAnsi="Calibri"/>
          <w:color w:val="000000"/>
        </w:rPr>
        <w:t>incongruity</w:t>
      </w:r>
      <w:r w:rsidR="006E72E9">
        <w:rPr>
          <w:rFonts w:ascii="Calibri" w:eastAsia="Times New Roman" w:hAnsi="Calibri"/>
          <w:color w:val="000000"/>
        </w:rPr>
        <w:t xml:space="preserve"> is likely due to the absence of completion da</w:t>
      </w:r>
      <w:r>
        <w:rPr>
          <w:rFonts w:ascii="Calibri" w:eastAsia="Times New Roman" w:hAnsi="Calibri"/>
          <w:color w:val="000000"/>
        </w:rPr>
        <w:t xml:space="preserve">ta for the message-reading task.  Because we could not filter out non-attempts, the </w:t>
      </w:r>
      <w:r w:rsidR="006E72E9">
        <w:rPr>
          <w:rFonts w:ascii="Calibri" w:eastAsia="Times New Roman" w:hAnsi="Calibri"/>
          <w:color w:val="000000"/>
        </w:rPr>
        <w:t xml:space="preserve">individuals who ignored the task, who had no reason to slowdown, </w:t>
      </w:r>
      <w:r>
        <w:rPr>
          <w:rFonts w:ascii="Calibri" w:eastAsia="Times New Roman" w:hAnsi="Calibri"/>
          <w:color w:val="000000"/>
        </w:rPr>
        <w:t>ended up</w:t>
      </w:r>
      <w:r w:rsidR="006E72E9">
        <w:rPr>
          <w:rFonts w:ascii="Calibri" w:eastAsia="Times New Roman" w:hAnsi="Calibri"/>
          <w:color w:val="000000"/>
        </w:rPr>
        <w:t xml:space="preserve"> mixed in with those wh</w:t>
      </w:r>
      <w:r w:rsidR="00F63383">
        <w:rPr>
          <w:rFonts w:ascii="Calibri" w:eastAsia="Times New Roman" w:hAnsi="Calibri"/>
          <w:color w:val="000000"/>
        </w:rPr>
        <w:t xml:space="preserve">o actively engaged in the task.  This mixing might also explain the unexpected finding </w:t>
      </w:r>
      <w:r>
        <w:rPr>
          <w:rFonts w:ascii="Calibri" w:eastAsia="Times New Roman" w:hAnsi="Calibri"/>
          <w:color w:val="000000"/>
        </w:rPr>
        <w:t>of</w:t>
      </w:r>
      <w:r w:rsidR="00F63383">
        <w:rPr>
          <w:rFonts w:ascii="Calibri" w:eastAsia="Times New Roman" w:hAnsi="Calibri"/>
          <w:color w:val="000000"/>
        </w:rPr>
        <w:t xml:space="preserve"> higher</w:t>
      </w:r>
      <w:r>
        <w:rPr>
          <w:rFonts w:ascii="Calibri" w:eastAsia="Times New Roman" w:hAnsi="Calibri"/>
          <w:color w:val="000000"/>
        </w:rPr>
        <w:t xml:space="preserve"> BAC predicting </w:t>
      </w:r>
      <w:r w:rsidR="00F63383">
        <w:rPr>
          <w:rFonts w:ascii="Calibri" w:eastAsia="Times New Roman" w:hAnsi="Calibri"/>
          <w:color w:val="000000"/>
        </w:rPr>
        <w:t>shorter lane departure durations during the message-reading task.</w:t>
      </w:r>
    </w:p>
    <w:p w14:paraId="0141B4B1" w14:textId="203B9F04" w:rsidR="00DB5E4A" w:rsidRDefault="00F01DAC" w:rsidP="00A766FA">
      <w:pPr>
        <w:spacing w:before="100" w:beforeAutospacing="1" w:after="100" w:afterAutospacing="1"/>
        <w:rPr>
          <w:rFonts w:ascii="Calibri" w:eastAsia="Times New Roman" w:hAnsi="Calibri"/>
          <w:color w:val="000000"/>
        </w:rPr>
      </w:pPr>
      <w:r>
        <w:rPr>
          <w:rFonts w:ascii="Calibri" w:eastAsia="Times New Roman" w:hAnsi="Calibri"/>
          <w:color w:val="000000"/>
        </w:rPr>
        <w:t>Also noteworthy is that the effects of THC and BAC were not found to be synergistic in any of</w:t>
      </w:r>
      <w:r w:rsidR="00B33B7C">
        <w:rPr>
          <w:rFonts w:ascii="Calibri" w:eastAsia="Times New Roman" w:hAnsi="Calibri"/>
          <w:color w:val="000000"/>
        </w:rPr>
        <w:t xml:space="preserve"> our analyses.  This </w:t>
      </w:r>
      <w:r w:rsidR="00071179">
        <w:rPr>
          <w:rFonts w:ascii="Calibri" w:eastAsia="Times New Roman" w:hAnsi="Calibri"/>
          <w:color w:val="000000"/>
        </w:rPr>
        <w:t>agrees</w:t>
      </w:r>
      <w:r w:rsidR="00B33B7C">
        <w:rPr>
          <w:rFonts w:ascii="Calibri" w:eastAsia="Times New Roman" w:hAnsi="Calibri"/>
          <w:color w:val="000000"/>
        </w:rPr>
        <w:t xml:space="preserve"> with some existing research on lateral control in response to cannabis with and without alcohol (Hartman </w:t>
      </w:r>
      <w:r w:rsidR="00A326C0">
        <w:rPr>
          <w:rFonts w:ascii="Calibri" w:eastAsia="Times New Roman" w:hAnsi="Calibri"/>
          <w:color w:val="000000"/>
        </w:rPr>
        <w:t xml:space="preserve">et. al </w:t>
      </w:r>
      <w:r w:rsidR="00071179">
        <w:rPr>
          <w:rFonts w:ascii="Calibri" w:eastAsia="Times New Roman" w:hAnsi="Calibri"/>
          <w:color w:val="000000"/>
        </w:rPr>
        <w:t>2015).</w:t>
      </w:r>
    </w:p>
    <w:p w14:paraId="1A2B060D" w14:textId="73E4C555" w:rsidR="006E72E9" w:rsidRDefault="006E72E9"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Limitations</w:t>
      </w:r>
    </w:p>
    <w:p w14:paraId="2A733402" w14:textId="534E2D7D" w:rsidR="00071179" w:rsidRPr="00071179" w:rsidRDefault="00071179" w:rsidP="00071179">
      <w:r>
        <w:t>The</w:t>
      </w:r>
      <w:r>
        <w:t xml:space="preserve"> short</w:t>
      </w:r>
      <w:r>
        <w:t xml:space="preserve"> duration of task periods in this study made it difficult to detect differences in driving behavior. Despite BAC having a well-established relationship on driving performance, the only significant performance shift attributable to alcohol was in the message-reading task, which had the second longest duration, and was arguably the most cognitively demanding task. Future research in this area might require more occurrences of each task, or tasks which are longer in duration.</w:t>
      </w:r>
    </w:p>
    <w:p w14:paraId="6D7E5A75" w14:textId="5668D902" w:rsidR="006E72E9" w:rsidRDefault="006E72E9" w:rsidP="006E72E9">
      <w:r>
        <w:lastRenderedPageBreak/>
        <w:t xml:space="preserve">Because cannabis was inhaled ad libitum, several participants in the low-THC condition had higher levels of blood THC than participants in the high-THC condition.  Additionally, while the study population was restricted to occasional smokers and took measures to preclude prior intoxication, some participants had detectable blood THC under placebo conditions. The </w:t>
      </w:r>
      <w:r w:rsidR="00071179">
        <w:t xml:space="preserve">irregular </w:t>
      </w:r>
      <w:r>
        <w:t xml:space="preserve">relationship between dosing condition and blood THC, combined with subject-specific cannabis tolerance makes it difficult to uniformly quantify the relationship between blood THC and driving performance.  </w:t>
      </w:r>
    </w:p>
    <w:p w14:paraId="3B00D554" w14:textId="1B9B92F3" w:rsidR="006E72E9" w:rsidRPr="00DC0B84" w:rsidRDefault="006E72E9" w:rsidP="00DC0B84">
      <w:r>
        <w:t xml:space="preserve">Possible bias may have been introduced </w:t>
      </w:r>
      <w:r w:rsidR="00071179">
        <w:t xml:space="preserve">by </w:t>
      </w:r>
      <w:r>
        <w:t xml:space="preserve">participants </w:t>
      </w:r>
      <w:r w:rsidR="00071179">
        <w:t>recognizing</w:t>
      </w:r>
      <w:r>
        <w:t xml:space="preserve"> that their driving performance was under observation constant observation by researchers and altering their behavior accordingly.  In addition, while the study used placebo conditions, it is probable that some participants were aware of their dosing conditions due to their prior familiarity with cannabis and alcohol.  Such awareness of study conditions may have led drivers to exhibit greater caution or focus, particularly given the vested interest some participants might have in demonstrating that cannabis does not impair dri</w:t>
      </w:r>
      <w:r w:rsidR="00F85965">
        <w:t>ving performance. This notion is at least partially</w:t>
      </w:r>
      <w:r>
        <w:t xml:space="preserve"> supported by survey data, which shows public attitudes towards driving under the influence of cannabis are less negative than attitudes towards driving </w:t>
      </w:r>
      <w:r w:rsidR="00A326C0">
        <w:t>under the influence of alcohol.</w:t>
      </w:r>
      <w:r>
        <w:t xml:space="preserve"> </w:t>
      </w:r>
    </w:p>
    <w:p w14:paraId="5CF9A989" w14:textId="19267CAC" w:rsid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ACKNOWLEDGMENTS</w:t>
      </w:r>
      <w:r w:rsidR="00DA4591">
        <w:rPr>
          <w:rFonts w:ascii="Calibri" w:eastAsia="Times New Roman" w:hAnsi="Calibri"/>
          <w:b/>
          <w:color w:val="000000"/>
        </w:rPr>
        <w:t xml:space="preserve"> AND DISCLOSURES</w:t>
      </w:r>
    </w:p>
    <w:p w14:paraId="14FD9AE4" w14:textId="54449B7E" w:rsidR="001812AF" w:rsidRPr="00DE4C30" w:rsidRDefault="00DE4C30" w:rsidP="00A766FA">
      <w:pPr>
        <w:spacing w:before="100" w:beforeAutospacing="1" w:after="100" w:afterAutospacing="1"/>
        <w:rPr>
          <w:rFonts w:ascii="Calibri" w:eastAsia="Times New Roman" w:hAnsi="Calibri"/>
          <w:color w:val="000000"/>
        </w:rPr>
      </w:pPr>
      <w:r w:rsidRPr="00DE4C30">
        <w:rPr>
          <w:rFonts w:ascii="Calibri" w:eastAsia="Times New Roman" w:hAnsi="Calibri"/>
          <w:color w:val="000000"/>
        </w:rPr>
        <w:t>[Add]</w:t>
      </w:r>
    </w:p>
    <w:p w14:paraId="56828F8D" w14:textId="5508FA97" w:rsidR="001812AF" w:rsidRDefault="001812AF" w:rsidP="00A766FA">
      <w:pPr>
        <w:spacing w:before="100" w:beforeAutospacing="1" w:after="100" w:afterAutospacing="1"/>
        <w:rPr>
          <w:rFonts w:ascii="Calibri" w:eastAsia="Times New Roman" w:hAnsi="Calibri"/>
          <w:b/>
          <w:color w:val="000000"/>
        </w:rPr>
      </w:pPr>
      <w:commentRangeStart w:id="16"/>
      <w:r>
        <w:rPr>
          <w:rFonts w:ascii="Calibri" w:eastAsia="Times New Roman" w:hAnsi="Calibri"/>
          <w:b/>
          <w:color w:val="000000"/>
        </w:rPr>
        <w:t>REFERENCES</w:t>
      </w:r>
      <w:commentRangeEnd w:id="16"/>
      <w:r>
        <w:rPr>
          <w:rStyle w:val="CommentReference"/>
        </w:rPr>
        <w:commentReference w:id="16"/>
      </w:r>
    </w:p>
    <w:p w14:paraId="69F4A45B" w14:textId="29300C23" w:rsidR="00A326C0" w:rsidRDefault="00A326C0" w:rsidP="00A326C0">
      <w:pPr>
        <w:pStyle w:val="ListParagraph"/>
        <w:numPr>
          <w:ilvl w:val="0"/>
          <w:numId w:val="1"/>
        </w:numPr>
      </w:pPr>
      <w:r>
        <w:t xml:space="preserve">Bates D, </w:t>
      </w:r>
      <w:proofErr w:type="spellStart"/>
      <w:r>
        <w:t>Maechler</w:t>
      </w:r>
      <w:proofErr w:type="spellEnd"/>
      <w:r>
        <w:t xml:space="preserve"> M, </w:t>
      </w:r>
      <w:proofErr w:type="spellStart"/>
      <w:r>
        <w:t>Bolker</w:t>
      </w:r>
      <w:proofErr w:type="spellEnd"/>
      <w:r>
        <w:t xml:space="preserve"> B, Walker S. 2015. Fitting Linear Mixed Models using lme4. Journal of Statistical Software, 67 (1), 1-48. &lt;doi:10.18637/jss.v067.i01&gt;.</w:t>
      </w:r>
    </w:p>
    <w:p w14:paraId="60D0A4F9" w14:textId="585C3A0F" w:rsidR="00A326C0" w:rsidRDefault="00A326C0" w:rsidP="00A326C0">
      <w:pPr>
        <w:pStyle w:val="ListParagraph"/>
        <w:numPr>
          <w:ilvl w:val="0"/>
          <w:numId w:val="1"/>
        </w:numPr>
      </w:pPr>
      <w:r>
        <w:t xml:space="preserve">Downey LA, King R, </w:t>
      </w:r>
      <w:proofErr w:type="spellStart"/>
      <w:r>
        <w:t>Papafotiou</w:t>
      </w:r>
      <w:proofErr w:type="spellEnd"/>
      <w:r>
        <w:t xml:space="preserve"> K, Swann P, Ogden E, </w:t>
      </w:r>
      <w:proofErr w:type="spellStart"/>
      <w:r>
        <w:t>Boorman</w:t>
      </w:r>
      <w:proofErr w:type="spellEnd"/>
      <w:r>
        <w:t xml:space="preserve"> M, </w:t>
      </w:r>
      <w:proofErr w:type="spellStart"/>
      <w:r>
        <w:t>Stough</w:t>
      </w:r>
      <w:proofErr w:type="spellEnd"/>
      <w:r>
        <w:t xml:space="preserve"> C. 2013. The effects of cannabis and alcohol on simulated driving: influences of dose and experience. Accident Analysis &amp; Prevention, 50, 879–886. [PubMed: 22871272]</w:t>
      </w:r>
    </w:p>
    <w:p w14:paraId="652C3D6B" w14:textId="64B142E7" w:rsidR="00A326C0" w:rsidRDefault="00A326C0" w:rsidP="00A326C0">
      <w:pPr>
        <w:pStyle w:val="ListParagraph"/>
        <w:numPr>
          <w:ilvl w:val="0"/>
          <w:numId w:val="1"/>
        </w:numPr>
      </w:pPr>
      <w:r>
        <w:t xml:space="preserve">Ferdinand A, </w:t>
      </w:r>
      <w:proofErr w:type="spellStart"/>
      <w:r>
        <w:t>Menachemi</w:t>
      </w:r>
      <w:proofErr w:type="spellEnd"/>
      <w:r>
        <w:t xml:space="preserve"> N. 2014. Associations between driving performance and engaging in secondary tasks: a systematic review. American Journal of Public Health, 104, e39–e48.</w:t>
      </w:r>
    </w:p>
    <w:p w14:paraId="1EFBCF7B" w14:textId="72A8306D" w:rsidR="00A326C0" w:rsidRDefault="00A326C0" w:rsidP="00A326C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t>Huestis</w:t>
      </w:r>
      <w:proofErr w:type="spellEnd"/>
      <w:r>
        <w:t xml:space="preserve"> MA. 2015. Controlled cannabis vaporizer administration: blood and plasma cannabinoids with and without alcohol. Clinical Chemistry, 61, 850– 869.</w:t>
      </w:r>
    </w:p>
    <w:p w14:paraId="3D536F03" w14:textId="50879FE0" w:rsidR="00A326C0" w:rsidRDefault="00A326C0" w:rsidP="00A326C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Pierce RS, </w:t>
      </w:r>
      <w:proofErr w:type="spellStart"/>
      <w:r>
        <w:t>Gorelick</w:t>
      </w:r>
      <w:proofErr w:type="spellEnd"/>
      <w:r>
        <w:t xml:space="preserve"> DA, </w:t>
      </w:r>
      <w:proofErr w:type="spellStart"/>
      <w:r>
        <w:t>Huestis</w:t>
      </w:r>
      <w:proofErr w:type="spellEnd"/>
      <w:r>
        <w:t xml:space="preserve"> MA. 2015. Cannabis effects on driving lateral control with and without alcohol. Drug and alcohol dependence, 154, 25-37</w:t>
      </w:r>
    </w:p>
    <w:p w14:paraId="7E0D2FA2" w14:textId="08188A75" w:rsidR="00DE4C30" w:rsidRDefault="00DE4C30" w:rsidP="00DE4C3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Pierce RS, </w:t>
      </w:r>
      <w:proofErr w:type="spellStart"/>
      <w:r>
        <w:t>Gorelick</w:t>
      </w:r>
      <w:proofErr w:type="spellEnd"/>
      <w:r>
        <w:t xml:space="preserve"> DA, </w:t>
      </w:r>
      <w:proofErr w:type="spellStart"/>
      <w:r>
        <w:t>Huestis</w:t>
      </w:r>
      <w:proofErr w:type="spellEnd"/>
      <w:r>
        <w:t xml:space="preserve"> MA. 2016. Cannabis effects on driving longitudinal control with and without alcohol. Journal of Applied Toxicology, 36, 1418-1429.</w:t>
      </w:r>
    </w:p>
    <w:p w14:paraId="1D01ACB3" w14:textId="61218684" w:rsidR="00A326C0" w:rsidRDefault="00A326C0" w:rsidP="00A326C0">
      <w:pPr>
        <w:pStyle w:val="ListParagraph"/>
        <w:numPr>
          <w:ilvl w:val="0"/>
          <w:numId w:val="1"/>
        </w:numPr>
      </w:pPr>
      <w:r>
        <w:t xml:space="preserve">Irwin C, </w:t>
      </w:r>
      <w:proofErr w:type="spellStart"/>
      <w:r>
        <w:t>Iudakhina</w:t>
      </w:r>
      <w:proofErr w:type="spellEnd"/>
      <w:r>
        <w:t xml:space="preserve"> E, </w:t>
      </w:r>
      <w:proofErr w:type="spellStart"/>
      <w:r>
        <w:t>Desbrow</w:t>
      </w:r>
      <w:proofErr w:type="spellEnd"/>
      <w:r>
        <w:t xml:space="preserve"> B, McCartney D. 2017. Effects of acute alcohol consumption on measures of simulated driving: a systematic review and meta-analysis. Accident Analysis &amp; Prevention, 102, 248-266.</w:t>
      </w:r>
    </w:p>
    <w:p w14:paraId="5E3259C2" w14:textId="262D856D" w:rsidR="00A326C0" w:rsidRDefault="00F168A2" w:rsidP="00F168A2">
      <w:pPr>
        <w:pStyle w:val="ListParagraph"/>
        <w:numPr>
          <w:ilvl w:val="0"/>
          <w:numId w:val="1"/>
        </w:numPr>
      </w:pPr>
      <w:r>
        <w:t xml:space="preserve">Li MC, Brady JE, DiMaggio CJ, Lusardi AR, </w:t>
      </w:r>
      <w:proofErr w:type="spellStart"/>
      <w:r>
        <w:t>Tzong</w:t>
      </w:r>
      <w:proofErr w:type="spellEnd"/>
      <w:r>
        <w:t xml:space="preserve"> KY, Li G. 2012. Marijuana use and motor vehicle crashes. American Journal of Epidemiology, 34, 65–72.</w:t>
      </w:r>
    </w:p>
    <w:p w14:paraId="1BB2A2A6" w14:textId="470D2E67" w:rsidR="00A326C0" w:rsidRDefault="00A326C0" w:rsidP="00A326C0">
      <w:pPr>
        <w:pStyle w:val="ListParagraph"/>
        <w:numPr>
          <w:ilvl w:val="0"/>
          <w:numId w:val="1"/>
        </w:numPr>
      </w:pPr>
      <w:r>
        <w:t xml:space="preserve">Romano E, Torres-Saavedra P, </w:t>
      </w:r>
      <w:proofErr w:type="spellStart"/>
      <w:r>
        <w:t>Voas</w:t>
      </w:r>
      <w:proofErr w:type="spellEnd"/>
      <w:r>
        <w:t xml:space="preserve"> RB, Lacey JH. 2014. Drugs and alcohol: Their relative crash </w:t>
      </w:r>
      <w:bookmarkStart w:id="17" w:name="_GoBack"/>
      <w:bookmarkEnd w:id="17"/>
      <w:r>
        <w:t>risk. Journal of Studies on Alcohol and Drugs, 75, 56-64.</w:t>
      </w:r>
    </w:p>
    <w:p w14:paraId="1C7D62FC" w14:textId="038D5C7B" w:rsidR="00A326C0" w:rsidRDefault="00A326C0" w:rsidP="00A326C0">
      <w:pPr>
        <w:pStyle w:val="ListParagraph"/>
        <w:numPr>
          <w:ilvl w:val="0"/>
          <w:numId w:val="1"/>
        </w:numPr>
      </w:pPr>
      <w:proofErr w:type="spellStart"/>
      <w:r>
        <w:lastRenderedPageBreak/>
        <w:t>Schwope</w:t>
      </w:r>
      <w:proofErr w:type="spellEnd"/>
      <w:r>
        <w:t xml:space="preserve"> D, </w:t>
      </w:r>
      <w:proofErr w:type="spellStart"/>
      <w:r>
        <w:t>Scheidweiler</w:t>
      </w:r>
      <w:proofErr w:type="spellEnd"/>
      <w:r>
        <w:t xml:space="preserve"> K, </w:t>
      </w:r>
      <w:proofErr w:type="spellStart"/>
      <w:r>
        <w:t>Huestis</w:t>
      </w:r>
      <w:proofErr w:type="spellEnd"/>
      <w:r>
        <w:t xml:space="preserve"> M. 2011. Direct quantification of cannabinoids and cannabinoid glucuronides in whole blood by liquid chromatography–tandem mass spectrometry. Analytical and Bioanalytical Chemistry, 401, 1273–1283. [PubMed: 21727996]</w:t>
      </w:r>
    </w:p>
    <w:p w14:paraId="6725A6C7" w14:textId="51C3665C" w:rsidR="00A326C0" w:rsidRPr="00A326C0" w:rsidRDefault="00A326C0" w:rsidP="00A326C0">
      <w:pPr>
        <w:pStyle w:val="ListParagraph"/>
        <w:spacing w:before="100" w:beforeAutospacing="1" w:after="100" w:afterAutospacing="1"/>
        <w:rPr>
          <w:rFonts w:ascii="Calibri" w:eastAsia="Times New Roman" w:hAnsi="Calibri"/>
          <w:color w:val="000000"/>
        </w:rPr>
      </w:pPr>
    </w:p>
    <w:p w14:paraId="22BC8AF3" w14:textId="23F2F598" w:rsidR="00EA3B9C" w:rsidRPr="00DE4C30" w:rsidRDefault="00D56F37" w:rsidP="00DE4C30">
      <w:pPr>
        <w:rPr>
          <w:rFonts w:ascii="Calibri" w:eastAsia="Times New Roman" w:hAnsi="Calibri"/>
          <w:color w:val="000000"/>
        </w:rPr>
      </w:pPr>
      <w:r>
        <w:rPr>
          <w:rFonts w:ascii="Calibri" w:eastAsia="Times New Roman" w:hAnsi="Calibri"/>
          <w:color w:val="000000"/>
        </w:rPr>
        <w:br w:type="page"/>
      </w:r>
      <w:commentRangeStart w:id="18"/>
      <w:commentRangeStart w:id="19"/>
      <w:r w:rsidR="001812AF">
        <w:rPr>
          <w:rFonts w:ascii="Calibri" w:eastAsia="Times New Roman" w:hAnsi="Calibri"/>
          <w:b/>
          <w:color w:val="000000"/>
        </w:rPr>
        <w:lastRenderedPageBreak/>
        <w:t>FIGURES AND TABLES</w:t>
      </w:r>
      <w:commentRangeEnd w:id="18"/>
      <w:r w:rsidR="001812AF">
        <w:rPr>
          <w:rStyle w:val="CommentReference"/>
        </w:rPr>
        <w:commentReference w:id="18"/>
      </w:r>
      <w:commentRangeEnd w:id="19"/>
    </w:p>
    <w:p w14:paraId="612063BB" w14:textId="00AC9C0A" w:rsidR="001812AF" w:rsidRPr="00401A31" w:rsidRDefault="00782802" w:rsidP="00401A31">
      <w:r>
        <w:rPr>
          <w:rStyle w:val="CommentReference"/>
        </w:rPr>
        <w:commentReference w:id="19"/>
      </w:r>
      <w:r w:rsidR="00401A31" w:rsidRPr="002A4876">
        <w:rPr>
          <w:b/>
          <w:color w:val="000000"/>
        </w:rPr>
        <w:t>Figure 1:</w:t>
      </w:r>
    </w:p>
    <w:p w14:paraId="4362F291" w14:textId="73FA3C9C" w:rsidR="00EA3B9C" w:rsidRDefault="00EA3B9C" w:rsidP="000068D0">
      <w:pPr>
        <w:rPr>
          <w:b/>
        </w:rPr>
      </w:pPr>
      <w:r>
        <w:rPr>
          <w:noProof/>
          <w:bdr w:val="none" w:sz="0" w:space="0" w:color="auto" w:frame="1"/>
        </w:rPr>
        <w:drawing>
          <wp:inline distT="0" distB="0" distL="0" distR="0" wp14:anchorId="3E9E67AF" wp14:editId="5DFC8202">
            <wp:extent cx="5829300" cy="4591050"/>
            <wp:effectExtent l="0" t="0" r="0" b="0"/>
            <wp:docPr id="1" name="Picture 1" descr="https://lh6.googleusercontent.com/4_LRSWEdKfXXh9mjDi__o6LI1bT7PYB0dxTnVSbxVIql9cP2IX9TLdSD7qDx-wJ4PDy7qX1dlEbhvVeT232bkN-o-XtMm9RbyBLXE18L3Xu57wbBdoREXxN6bxuzrxSgDGZG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_LRSWEdKfXXh9mjDi__o6LI1bT7PYB0dxTnVSbxVIql9cP2IX9TLdSD7qDx-wJ4PDy7qX1dlEbhvVeT232bkN-o-XtMm9RbyBLXE18L3Xu57wbBdoREXxN6bxuzrxSgDGZGI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300" cy="4591050"/>
                    </a:xfrm>
                    <a:prstGeom prst="rect">
                      <a:avLst/>
                    </a:prstGeom>
                    <a:noFill/>
                    <a:ln>
                      <a:noFill/>
                    </a:ln>
                  </pic:spPr>
                </pic:pic>
              </a:graphicData>
            </a:graphic>
          </wp:inline>
        </w:drawing>
      </w:r>
    </w:p>
    <w:p w14:paraId="6B4B6E82" w14:textId="12881F85" w:rsidR="00401A31" w:rsidRDefault="00401A31" w:rsidP="00401A31">
      <w:r>
        <w:rPr>
          <w:color w:val="000000"/>
        </w:rPr>
        <w:t>Estimated blood THC concentrations by administered cannabis and alcohol doses during the first occurrence of the side-mirror task for each of the 19 participants.</w:t>
      </w:r>
    </w:p>
    <w:p w14:paraId="61F41160" w14:textId="77777777" w:rsidR="00401A31" w:rsidRDefault="00401A31" w:rsidP="000068D0">
      <w:pPr>
        <w:rPr>
          <w:b/>
        </w:rPr>
      </w:pPr>
    </w:p>
    <w:p w14:paraId="5085343B" w14:textId="68EF6783" w:rsidR="000068D0" w:rsidRPr="005D7999" w:rsidRDefault="000068D0" w:rsidP="000068D0">
      <w:r>
        <w:rPr>
          <w:b/>
        </w:rPr>
        <w:t>Table 1</w:t>
      </w:r>
      <w:r w:rsidRPr="002100F4">
        <w:t>:</w:t>
      </w:r>
      <w:r>
        <w:t xml:space="preserve"> </w:t>
      </w:r>
      <w:r w:rsidR="00782802">
        <w:t>Results from m</w:t>
      </w:r>
      <w:r w:rsidRPr="002100F4">
        <w:t>odels used to analyze performance on second</w:t>
      </w:r>
      <w:r>
        <w:t>ary tasks including coefficient estimates,</w:t>
      </w:r>
      <w:r w:rsidRPr="002100F4">
        <w:t xml:space="preserve"> odds ratio</w:t>
      </w:r>
      <w:r>
        <w:t>s (OR) and p-values.  GLMM indicates generalized linear mixed models using a binomial response, logit link, and subject-specific random intercepts; LMM indicates linear mixed models with a Gaussian response, identity link, and subject-specific random intercepts.  AIC did not select an interaction between BAC and THC for any outcomes.</w:t>
      </w:r>
    </w:p>
    <w:tbl>
      <w:tblPr>
        <w:tblW w:w="9412" w:type="dxa"/>
        <w:tblCellMar>
          <w:top w:w="15" w:type="dxa"/>
          <w:left w:w="15" w:type="dxa"/>
          <w:bottom w:w="15" w:type="dxa"/>
          <w:right w:w="15" w:type="dxa"/>
        </w:tblCellMar>
        <w:tblLook w:val="04A0" w:firstRow="1" w:lastRow="0" w:firstColumn="1" w:lastColumn="0" w:noHBand="0" w:noVBand="1"/>
      </w:tblPr>
      <w:tblGrid>
        <w:gridCol w:w="1441"/>
        <w:gridCol w:w="1923"/>
        <w:gridCol w:w="954"/>
        <w:gridCol w:w="1482"/>
        <w:gridCol w:w="927"/>
        <w:gridCol w:w="1639"/>
        <w:gridCol w:w="1046"/>
      </w:tblGrid>
      <w:tr w:rsidR="00401A31" w:rsidRPr="002100F4" w14:paraId="6EAEFD45"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19400"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7924E"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66B1"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8285"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BAC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09A7"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THC</w:t>
            </w:r>
          </w:p>
        </w:tc>
      </w:tr>
      <w:tr w:rsidR="00401A31" w:rsidRPr="002100F4" w14:paraId="7D8C121A"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372359"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3DABC"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B2A1F"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E093"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1DE1"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F63D"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5029"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r>
      <w:tr w:rsidR="004E3D56" w:rsidRPr="002100F4" w14:paraId="2C74852C" w14:textId="77777777" w:rsidTr="000068D0">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19F6E27"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Artist</w:t>
            </w:r>
            <w:r>
              <w:rPr>
                <w:rFonts w:ascii="Times New Roman" w:eastAsia="Times New Roman" w:hAnsi="Times New Roman" w:cs="Times New Roman"/>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87A3"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D5E45"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4B24"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-1.209, 0.299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8841"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812032"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-0.052,  0.949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BCFE4C"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 *  </w:t>
            </w:r>
          </w:p>
        </w:tc>
      </w:tr>
      <w:tr w:rsidR="004E3D56" w:rsidRPr="002100F4" w14:paraId="092EF479" w14:textId="77777777" w:rsidTr="000068D0">
        <w:trPr>
          <w:trHeight w:val="100"/>
        </w:trPr>
        <w:tc>
          <w:tcPr>
            <w:tcW w:w="0" w:type="auto"/>
            <w:vMerge/>
            <w:tcBorders>
              <w:left w:val="single" w:sz="8" w:space="0" w:color="000000"/>
              <w:right w:val="single" w:sz="8" w:space="0" w:color="000000"/>
            </w:tcBorders>
            <w:vAlign w:val="center"/>
            <w:hideMark/>
          </w:tcPr>
          <w:p w14:paraId="0D25C17A" w14:textId="77777777" w:rsidR="004E3D56" w:rsidRPr="002100F4" w:rsidRDefault="004E3D56"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2CA6"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D983"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w:t>
            </w:r>
            <w:r>
              <w:rPr>
                <w:rFonts w:ascii="Times New Roman" w:eastAsia="Times New Roman" w:hAnsi="Times New Roman" w:cs="Times New Roma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3E25"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-0.890, 0.411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FD31"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E3FBEC"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0.04607, 1.047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444C46"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0.041 *</w:t>
            </w:r>
          </w:p>
        </w:tc>
      </w:tr>
      <w:tr w:rsidR="004E3D56" w:rsidRPr="002100F4" w14:paraId="222C2B5E" w14:textId="77777777" w:rsidTr="00EA0200">
        <w:trPr>
          <w:trHeight w:val="100"/>
        </w:trPr>
        <w:tc>
          <w:tcPr>
            <w:tcW w:w="0" w:type="auto"/>
            <w:vMerge/>
            <w:tcBorders>
              <w:left w:val="single" w:sz="8" w:space="0" w:color="000000"/>
              <w:right w:val="single" w:sz="8" w:space="0" w:color="000000"/>
            </w:tcBorders>
            <w:vAlign w:val="center"/>
          </w:tcPr>
          <w:p w14:paraId="69656DAB" w14:textId="77777777" w:rsidR="004E3D56" w:rsidRPr="002100F4" w:rsidRDefault="004E3D56" w:rsidP="004E3D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1D4C" w14:textId="61E8A39E" w:rsidR="004E3D56" w:rsidRPr="002100F4"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Time (engaged)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9E732" w14:textId="77777777" w:rsidR="004E3D56" w:rsidRPr="002100F4"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22EE" w14:textId="4919E87C"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-110.423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40663" w14:textId="7514715D"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5DC9B" w14:textId="5B00A303"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2.959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CFB93" w14:textId="1E679406"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0.041 *</w:t>
            </w:r>
          </w:p>
        </w:tc>
      </w:tr>
      <w:tr w:rsidR="004E3D56" w:rsidRPr="002100F4" w14:paraId="032A2AF4" w14:textId="77777777" w:rsidTr="000068D0">
        <w:trPr>
          <w:trHeight w:val="100"/>
        </w:trPr>
        <w:tc>
          <w:tcPr>
            <w:tcW w:w="0" w:type="auto"/>
            <w:vMerge/>
            <w:tcBorders>
              <w:left w:val="single" w:sz="8" w:space="0" w:color="000000"/>
              <w:bottom w:val="single" w:sz="8" w:space="0" w:color="000000"/>
              <w:right w:val="single" w:sz="8" w:space="0" w:color="000000"/>
            </w:tcBorders>
            <w:vAlign w:val="center"/>
          </w:tcPr>
          <w:p w14:paraId="62827334" w14:textId="77777777" w:rsidR="004E3D56" w:rsidRPr="002100F4" w:rsidRDefault="004E3D56" w:rsidP="004E3D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6D74" w14:textId="35026544"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Time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5D3A1" w14:textId="7283B315"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4B52E" w14:textId="154B2A40" w:rsidR="004E3D56"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41.725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7A2EB" w14:textId="4AF21633"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1D8ED" w14:textId="7EF11B92"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0.054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BE7D8" w14:textId="02BB9C9D"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0.967</w:t>
            </w:r>
          </w:p>
        </w:tc>
      </w:tr>
      <w:tr w:rsidR="00401A31" w:rsidRPr="002100F4" w14:paraId="0610C287"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7D75"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Side-m</w:t>
            </w:r>
            <w:r w:rsidRPr="002100F4">
              <w:rPr>
                <w:rFonts w:ascii="Times New Roman" w:eastAsia="Times New Roman" w:hAnsi="Times New Roman" w:cs="Times New Roman"/>
              </w:rPr>
              <w:t>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AFD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D01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5F2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1.496, 4.466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D9C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0.730 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630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0.020, 1.020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C3B0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0.385</w:t>
            </w:r>
          </w:p>
        </w:tc>
      </w:tr>
      <w:tr w:rsidR="00401A31" w:rsidRPr="002100F4" w14:paraId="2FDE703D"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35FD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16FE" w14:textId="137AE88D"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Time</w:t>
            </w:r>
            <w:r w:rsidR="00401A31">
              <w:rPr>
                <w:rFonts w:ascii="Times New Roman" w:eastAsia="Times New Roman" w:hAnsi="Times New Roman" w:cs="Times New Roman"/>
              </w:rPr>
              <w:t xml:space="preserve"> (completed</w:t>
            </w:r>
            <w:r w:rsidR="004E3D56">
              <w:rPr>
                <w:rFonts w:ascii="Times New Roman" w:eastAsia="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2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D6A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-3.324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8F7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2F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3B51"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gramStart"/>
            <w:r w:rsidRPr="002100F4">
              <w:rPr>
                <w:rFonts w:ascii="Times New Roman" w:eastAsia="Times New Roman" w:hAnsi="Times New Roman" w:cs="Times New Roman"/>
              </w:rPr>
              <w:t>0.052 .</w:t>
            </w:r>
            <w:proofErr w:type="gramEnd"/>
          </w:p>
        </w:tc>
      </w:tr>
    </w:tbl>
    <w:p w14:paraId="10B5AE79" w14:textId="5D2BF9FF" w:rsidR="000068D0" w:rsidRDefault="000068D0" w:rsidP="000068D0"/>
    <w:p w14:paraId="58D06B83" w14:textId="76000BF3" w:rsidR="000068D0" w:rsidRDefault="000068D0" w:rsidP="000068D0">
      <w:r w:rsidRPr="005D7999">
        <w:rPr>
          <w:b/>
        </w:rPr>
        <w:t xml:space="preserve">Table </w:t>
      </w:r>
      <w:r>
        <w:rPr>
          <w:b/>
        </w:rPr>
        <w:t>2</w:t>
      </w:r>
      <w:r w:rsidR="00782802">
        <w:t>: Results of m</w:t>
      </w:r>
      <w:r>
        <w:t xml:space="preserve">odels used to analyze baseline driving performance including </w:t>
      </w:r>
      <w:r w:rsidR="00121DE0">
        <w:t xml:space="preserve">fixed-effect </w:t>
      </w:r>
      <w:r>
        <w:t xml:space="preserve">intercepts, coefficient estimates, and p-values.  </w:t>
      </w:r>
      <w:r w:rsidR="00782802">
        <w:t>All models used</w:t>
      </w:r>
      <w:r>
        <w:t xml:space="preserve"> a Gaussian response, identity link, and subject specific random intercepts</w:t>
      </w:r>
      <w:r w:rsidR="00782802">
        <w:t>. AIC did not select an interaction between BAC and THC for any outcomes.</w:t>
      </w:r>
    </w:p>
    <w:p w14:paraId="4EB966CB" w14:textId="77777777" w:rsidR="000068D0" w:rsidRPr="005D7999" w:rsidRDefault="000068D0" w:rsidP="000068D0">
      <w:pPr>
        <w:spacing w:after="0" w:line="240" w:lineRule="auto"/>
        <w:rPr>
          <w:rFonts w:ascii="Times New Roman" w:eastAsia="Times New Roman" w:hAnsi="Times New Roman" w:cs="Times New Roman"/>
          <w:sz w:val="24"/>
          <w:szCs w:val="24"/>
        </w:rPr>
      </w:pPr>
    </w:p>
    <w:tbl>
      <w:tblPr>
        <w:tblW w:w="8762" w:type="dxa"/>
        <w:tblCellMar>
          <w:top w:w="15" w:type="dxa"/>
          <w:left w:w="15" w:type="dxa"/>
          <w:bottom w:w="15" w:type="dxa"/>
          <w:right w:w="15" w:type="dxa"/>
        </w:tblCellMar>
        <w:tblLook w:val="04A0" w:firstRow="1" w:lastRow="0" w:firstColumn="1" w:lastColumn="0" w:noHBand="0" w:noVBand="1"/>
      </w:tblPr>
      <w:tblGrid>
        <w:gridCol w:w="1405"/>
        <w:gridCol w:w="1148"/>
        <w:gridCol w:w="1001"/>
        <w:gridCol w:w="1496"/>
        <w:gridCol w:w="876"/>
        <w:gridCol w:w="980"/>
        <w:gridCol w:w="876"/>
        <w:gridCol w:w="980"/>
      </w:tblGrid>
      <w:tr w:rsidR="000068D0" w:rsidRPr="005D7999" w14:paraId="6CEC1679"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4A4B"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0334" w14:textId="445528FD" w:rsidR="000068D0" w:rsidRPr="005D7999" w:rsidRDefault="00121DE0" w:rsidP="000068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4BA13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Intercept</w:t>
            </w:r>
            <w:r>
              <w:rPr>
                <w:rFonts w:ascii="Times New Roman" w:eastAsia="Times New Roman" w:hAnsi="Times New Roman" w:cs="Times New Roman"/>
                <w:color w:val="000000"/>
              </w:rPr>
              <w:t xml:space="preserve">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74346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0A9467"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0068D0" w:rsidRPr="005D7999" w14:paraId="70FAB4E5"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26FEE4"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D5010"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C54A7B"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C7344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2CD78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55A3DF"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7C7A94"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774E10"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0068D0" w:rsidRPr="005D7999" w14:paraId="2FD94E64"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A36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D47B"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F32449"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C3E7C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070C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142D5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1BECF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5DDC4D"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0.996</w:t>
            </w:r>
          </w:p>
        </w:tc>
      </w:tr>
      <w:tr w:rsidR="000068D0" w:rsidRPr="005D7999" w14:paraId="5FCD53EE"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A112B1"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EB4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8C56C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EB2B8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0A15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6A909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3B141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7E27E6"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0.023 *</w:t>
            </w:r>
          </w:p>
        </w:tc>
      </w:tr>
      <w:tr w:rsidR="000068D0" w:rsidRPr="005D7999" w14:paraId="1988557D"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9C633"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7A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5D304C"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127E3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81F7E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110C0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08171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6B2C1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0.533</w:t>
            </w:r>
          </w:p>
        </w:tc>
      </w:tr>
      <w:tr w:rsidR="000068D0" w:rsidRPr="005D7999" w14:paraId="4574E9B7"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670B"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C12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CCAD5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21F1B0"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41D10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-0.562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FD603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62352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9D814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0.206</w:t>
            </w:r>
          </w:p>
        </w:tc>
      </w:tr>
      <w:tr w:rsidR="000068D0" w:rsidRPr="005D7999" w14:paraId="1FCFF535"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6ED6B"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F6D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906F3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06A9E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AFF8F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4.287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EF594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41A794"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C6B30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0.999</w:t>
            </w:r>
          </w:p>
        </w:tc>
      </w:tr>
      <w:tr w:rsidR="000068D0" w:rsidRPr="005D7999" w14:paraId="53E7C372"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FEB2EC"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B1D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0D887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-0.261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38B3F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5BEA4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38B6A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442B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3F5D37"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0.383</w:t>
            </w:r>
          </w:p>
        </w:tc>
      </w:tr>
      <w:tr w:rsidR="000068D0" w:rsidRPr="005D7999" w14:paraId="7795103E"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DCA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0D9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06588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-0.137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7E8BE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CB0A5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 xml:space="preserve"> 2.012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58A67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F7DF0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4E72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0.959</w:t>
            </w:r>
          </w:p>
        </w:tc>
      </w:tr>
      <w:tr w:rsidR="000068D0" w:rsidRPr="005D7999" w14:paraId="3000A1D6"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D207F"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794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DDB47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-2.278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6230D9"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&lt;0.001</w:t>
            </w:r>
            <w:r w:rsidRPr="005D7999">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F8BDF6"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-2.506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9C6AF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C1904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C9C7B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0.026 *</w:t>
            </w:r>
          </w:p>
        </w:tc>
      </w:tr>
      <w:tr w:rsidR="000068D0" w:rsidRPr="005D7999" w14:paraId="4BE9D6A7"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4D521B"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949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893A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C5B1A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3E40A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42CB0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73207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B117C6"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0.186</w:t>
            </w:r>
          </w:p>
        </w:tc>
      </w:tr>
    </w:tbl>
    <w:p w14:paraId="735B5DE1" w14:textId="646C929C" w:rsidR="000068D0" w:rsidRDefault="00782802" w:rsidP="00A766FA">
      <w:pPr>
        <w:spacing w:before="100" w:beforeAutospacing="1" w:after="100" w:afterAutospacing="1"/>
        <w:rPr>
          <w:rFonts w:ascii="Calibri" w:eastAsia="Times New Roman" w:hAnsi="Calibri"/>
          <w:color w:val="000000"/>
        </w:rPr>
      </w:pPr>
      <w:r>
        <w:rPr>
          <w:rFonts w:ascii="Calibri" w:eastAsia="Times New Roman" w:hAnsi="Calibri"/>
          <w:b/>
          <w:color w:val="000000"/>
        </w:rPr>
        <w:t xml:space="preserve">Table 3: </w:t>
      </w:r>
      <w:r>
        <w:rPr>
          <w:rFonts w:ascii="Calibri" w:eastAsia="Times New Roman" w:hAnsi="Calibri"/>
          <w:color w:val="000000"/>
        </w:rPr>
        <w:t xml:space="preserve">Results from models used to analyze </w:t>
      </w:r>
      <w:r w:rsidR="00121DE0">
        <w:rPr>
          <w:rFonts w:ascii="Calibri" w:eastAsia="Times New Roman" w:hAnsi="Calibri"/>
          <w:color w:val="000000"/>
        </w:rPr>
        <w:t xml:space="preserve">the prevalence of lane departures during task periods.  All models </w:t>
      </w:r>
      <w:r w:rsidR="00121DE0">
        <w:t xml:space="preserve">used a binomial response, logit link, </w:t>
      </w:r>
      <w:r w:rsidR="00C07521">
        <w:t xml:space="preserve">adjusted for speed and initial lane position, </w:t>
      </w:r>
      <w:r w:rsidR="00121DE0">
        <w:t xml:space="preserve">and </w:t>
      </w:r>
      <w:r w:rsidR="00C07521">
        <w:t xml:space="preserve">included </w:t>
      </w:r>
      <w:r w:rsidR="00121DE0">
        <w:t>subject-specific random intercept</w:t>
      </w:r>
      <w:r w:rsidR="00C07521">
        <w:t>s</w:t>
      </w:r>
      <w:r w:rsidR="00121DE0">
        <w:t xml:space="preserve">. </w:t>
      </w:r>
      <w:r w:rsidR="00121DE0" w:rsidRPr="00121DE0">
        <w:t xml:space="preserve"> </w:t>
      </w:r>
      <w:r w:rsidR="00121DE0">
        <w:t xml:space="preserve">AIC </w:t>
      </w:r>
      <w:r w:rsidR="006623A9">
        <w:t>selected an interaction between THC and BAC for major departures during the side-mirror task (</w:t>
      </w:r>
      <w:r w:rsidR="006623A9">
        <w:rPr>
          <w:rFonts w:ascii="Times New Roman" w:eastAsia="Times New Roman" w:hAnsi="Times New Roman" w:cs="Times New Roman"/>
        </w:rPr>
        <w:t>β = 0.293, p = 0.740)</w:t>
      </w:r>
      <w:r w:rsidR="006623A9">
        <w:t>, but not for any other tasks/outcomes.</w:t>
      </w:r>
    </w:p>
    <w:tbl>
      <w:tblPr>
        <w:tblW w:w="8118" w:type="dxa"/>
        <w:tblCellMar>
          <w:top w:w="15" w:type="dxa"/>
          <w:left w:w="15" w:type="dxa"/>
          <w:bottom w:w="15" w:type="dxa"/>
          <w:right w:w="15" w:type="dxa"/>
        </w:tblCellMar>
        <w:tblLook w:val="04A0" w:firstRow="1" w:lastRow="0" w:firstColumn="1" w:lastColumn="0" w:noHBand="0" w:noVBand="1"/>
      </w:tblPr>
      <w:tblGrid>
        <w:gridCol w:w="1128"/>
        <w:gridCol w:w="1250"/>
        <w:gridCol w:w="1440"/>
        <w:gridCol w:w="1432"/>
        <w:gridCol w:w="1436"/>
        <w:gridCol w:w="1432"/>
      </w:tblGrid>
      <w:tr w:rsidR="006623A9" w:rsidRPr="005D7999" w14:paraId="6E03023C" w14:textId="36908F95" w:rsidTr="006623A9">
        <w:trPr>
          <w:trHeight w:val="15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1600" w14:textId="77777777" w:rsidR="006623A9" w:rsidRPr="005D7999" w:rsidRDefault="006623A9"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7D943" w14:textId="224453CD" w:rsidR="006623A9" w:rsidRPr="005D7999" w:rsidRDefault="006623A9" w:rsidP="00EA02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287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99B9C" w14:textId="2E6FC30C" w:rsidR="006623A9" w:rsidRPr="005D7999" w:rsidRDefault="006623A9"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286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735EA8" w14:textId="77777777" w:rsidR="006623A9" w:rsidRPr="005D7999" w:rsidRDefault="006623A9"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6623A9" w:rsidRPr="005D7999" w14:paraId="1BAAD80E" w14:textId="6F59372E" w:rsidTr="006623A9">
        <w:trPr>
          <w:trHeight w:val="15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79A246" w14:textId="77777777" w:rsidR="006623A9" w:rsidRPr="005D7999" w:rsidRDefault="006623A9" w:rsidP="00EA0200">
            <w:pPr>
              <w:spacing w:after="0" w:line="240" w:lineRule="auto"/>
              <w:rPr>
                <w:rFonts w:ascii="Times New Roman" w:eastAsia="Times New Roman" w:hAnsi="Times New Roman" w:cs="Times New Roman"/>
                <w:sz w:val="24"/>
                <w:szCs w:val="24"/>
              </w:rPr>
            </w:pPr>
          </w:p>
        </w:tc>
        <w:tc>
          <w:tcPr>
            <w:tcW w:w="1250" w:type="dxa"/>
            <w:vMerge/>
            <w:tcBorders>
              <w:top w:val="single" w:sz="8" w:space="0" w:color="000000"/>
              <w:left w:val="single" w:sz="8" w:space="0" w:color="000000"/>
              <w:bottom w:val="single" w:sz="8" w:space="0" w:color="000000"/>
              <w:right w:val="single" w:sz="8" w:space="0" w:color="000000"/>
            </w:tcBorders>
            <w:vAlign w:val="center"/>
            <w:hideMark/>
          </w:tcPr>
          <w:p w14:paraId="49530F40" w14:textId="77777777" w:rsidR="006623A9" w:rsidRPr="005D7999" w:rsidRDefault="006623A9" w:rsidP="00EA0200">
            <w:pPr>
              <w:spacing w:after="0" w:line="240" w:lineRule="auto"/>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D3DDE4" w14:textId="64CF3359"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F45981" w14:textId="77777777" w:rsidR="006623A9" w:rsidRPr="005D7999" w:rsidRDefault="006623A9"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1A965B" w14:textId="1ED9421C"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0721DC" w14:textId="77777777" w:rsidR="006623A9" w:rsidRPr="005D7999" w:rsidRDefault="006623A9"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6623A9" w:rsidRPr="005D7999" w14:paraId="6001F435" w14:textId="378A3588"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2F507B" w14:textId="77777777" w:rsidR="006623A9" w:rsidRPr="005D7999" w:rsidRDefault="006623A9" w:rsidP="00EA020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56C" w14:textId="2954E640"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6FC02" w14:textId="368005B3"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E9C51" w14:textId="6B8C0B59"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F7CC2" w14:textId="5324C078"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1F432" w14:textId="21111FA1"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r>
      <w:tr w:rsidR="006623A9" w:rsidRPr="005D7999" w14:paraId="3936E7B9" w14:textId="16249C54" w:rsidTr="006623A9">
        <w:trPr>
          <w:trHeight w:val="159"/>
        </w:trPr>
        <w:tc>
          <w:tcPr>
            <w:tcW w:w="0" w:type="auto"/>
            <w:vMerge/>
            <w:tcBorders>
              <w:left w:val="single" w:sz="8" w:space="0" w:color="000000"/>
              <w:right w:val="single" w:sz="8" w:space="0" w:color="000000"/>
            </w:tcBorders>
            <w:vAlign w:val="center"/>
            <w:hideMark/>
          </w:tcPr>
          <w:p w14:paraId="4602917C" w14:textId="77777777" w:rsidR="006623A9" w:rsidRPr="005D7999" w:rsidRDefault="006623A9" w:rsidP="00EA020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2207" w14:textId="2DD74289" w:rsidR="006623A9" w:rsidRPr="00121DE0"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5CFA9" w14:textId="360D56F1"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C6447" w14:textId="13EE30CE"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FFE87D" w14:textId="795943CD"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6BE14" w14:textId="3ED62E99" w:rsidR="006623A9" w:rsidRPr="005D7999" w:rsidRDefault="006623A9"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6623A9" w:rsidRPr="005D7999" w14:paraId="7CD62C2F" w14:textId="013A0D6D" w:rsidTr="006623A9">
        <w:trPr>
          <w:trHeight w:val="159"/>
        </w:trPr>
        <w:tc>
          <w:tcPr>
            <w:tcW w:w="0" w:type="auto"/>
            <w:vMerge/>
            <w:tcBorders>
              <w:left w:val="single" w:sz="8" w:space="0" w:color="000000"/>
              <w:bottom w:val="single" w:sz="8" w:space="0" w:color="000000"/>
              <w:right w:val="single" w:sz="8" w:space="0" w:color="000000"/>
            </w:tcBorders>
            <w:vAlign w:val="center"/>
          </w:tcPr>
          <w:p w14:paraId="6842D65B" w14:textId="77777777" w:rsidR="006623A9" w:rsidRPr="005D7999" w:rsidRDefault="006623A9" w:rsidP="00EA020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6484F" w14:textId="44E1045B" w:rsidR="006623A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B0E414" w14:textId="655FFECD" w:rsidR="006623A9" w:rsidRPr="005D7999" w:rsidRDefault="006623A9" w:rsidP="00EA02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19.715</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AA3E4" w14:textId="21CC204F" w:rsidR="006623A9" w:rsidRPr="005D7999" w:rsidRDefault="006623A9" w:rsidP="00EA02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0.600</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E2663" w14:textId="34B17C2B" w:rsidR="006623A9" w:rsidRPr="005D7999" w:rsidRDefault="006623A9" w:rsidP="00EA02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-0.004</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38586" w14:textId="3EEEC065" w:rsidR="006623A9" w:rsidRPr="005D7999" w:rsidRDefault="006623A9" w:rsidP="00EA02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0.982</w:t>
            </w:r>
          </w:p>
        </w:tc>
      </w:tr>
      <w:tr w:rsidR="006623A9" w:rsidRPr="005D7999" w14:paraId="6BA904C8" w14:textId="47561923"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9A9F92" w14:textId="77777777" w:rsidR="006623A9" w:rsidRPr="005D7999" w:rsidRDefault="006623A9" w:rsidP="0039571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8733E" w14:textId="3671B50F"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DFC35" w14:textId="216BC263"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2.449</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123FF" w14:textId="7934A395"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E9D98" w14:textId="42575C5D"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308D4A" w14:textId="5765C0F8"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r>
      <w:tr w:rsidR="006623A9" w:rsidRPr="005D7999" w14:paraId="33F7728E" w14:textId="5C7149D7" w:rsidTr="006623A9">
        <w:trPr>
          <w:trHeight w:val="159"/>
        </w:trPr>
        <w:tc>
          <w:tcPr>
            <w:tcW w:w="0" w:type="auto"/>
            <w:vMerge/>
            <w:tcBorders>
              <w:left w:val="single" w:sz="8" w:space="0" w:color="000000"/>
              <w:right w:val="single" w:sz="8" w:space="0" w:color="000000"/>
            </w:tcBorders>
            <w:vAlign w:val="center"/>
            <w:hideMark/>
          </w:tcPr>
          <w:p w14:paraId="4E294FA3" w14:textId="77777777" w:rsidR="006623A9" w:rsidRPr="005D7999" w:rsidRDefault="006623A9" w:rsidP="0039571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0F81C" w14:textId="67D0B5F8"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6E89A" w14:textId="5563CA50"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63689" w14:textId="688261B3"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6F067" w14:textId="613B9B75"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-0.051</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14F99" w14:textId="0C682C52"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6623A9" w:rsidRPr="005D7999" w14:paraId="46D6D409" w14:textId="5DA7E8A6" w:rsidTr="006623A9">
        <w:trPr>
          <w:trHeight w:val="159"/>
        </w:trPr>
        <w:tc>
          <w:tcPr>
            <w:tcW w:w="0" w:type="auto"/>
            <w:vMerge/>
            <w:tcBorders>
              <w:left w:val="single" w:sz="8" w:space="0" w:color="000000"/>
              <w:bottom w:val="single" w:sz="8" w:space="0" w:color="000000"/>
              <w:right w:val="single" w:sz="8" w:space="0" w:color="000000"/>
            </w:tcBorders>
            <w:vAlign w:val="center"/>
          </w:tcPr>
          <w:p w14:paraId="0D17920D" w14:textId="77777777" w:rsidR="006623A9" w:rsidRPr="005D7999" w:rsidRDefault="006623A9" w:rsidP="0039571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AA76E" w14:textId="4CE1E228"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061555" w14:textId="79A1C145"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19.223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D26B5" w14:textId="260D5433"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0.534</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2DCE0" w14:textId="094FEA0A" w:rsidR="006623A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0.030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03F3C" w14:textId="5E687114"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0.864</w:t>
            </w:r>
          </w:p>
        </w:tc>
      </w:tr>
      <w:tr w:rsidR="006623A9" w:rsidRPr="005D7999" w14:paraId="78144A0D" w14:textId="2A5D4D1C"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22BFA3" w14:textId="77777777" w:rsidR="006623A9" w:rsidRPr="005D7999" w:rsidRDefault="006623A9" w:rsidP="00121DE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ACD4" w14:textId="4036039B"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31587" w14:textId="3AF1987D"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1.192</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DA686" w14:textId="648D5FB2"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A38F1" w14:textId="596EFCB0"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74A25" w14:textId="48D6FC9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r>
      <w:tr w:rsidR="006623A9" w:rsidRPr="005D7999" w14:paraId="0052BAF6" w14:textId="0FD37942" w:rsidTr="006623A9">
        <w:trPr>
          <w:trHeight w:val="159"/>
        </w:trPr>
        <w:tc>
          <w:tcPr>
            <w:tcW w:w="0" w:type="auto"/>
            <w:vMerge/>
            <w:tcBorders>
              <w:left w:val="single" w:sz="8" w:space="0" w:color="000000"/>
              <w:right w:val="single" w:sz="8" w:space="0" w:color="000000"/>
            </w:tcBorders>
            <w:vAlign w:val="center"/>
            <w:hideMark/>
          </w:tcPr>
          <w:p w14:paraId="5EAAD0A4" w14:textId="77777777" w:rsidR="006623A9" w:rsidRPr="005D7999" w:rsidRDefault="006623A9" w:rsidP="00121DE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30C40" w14:textId="59100A9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BECED6" w14:textId="70AC1E24"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1D31D" w14:textId="791D113C"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CE48B" w14:textId="7242246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85648" w14:textId="6CB87E29"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r>
      <w:tr w:rsidR="006623A9" w:rsidRPr="005D7999" w14:paraId="1A1B62B8" w14:textId="20783730" w:rsidTr="006623A9">
        <w:trPr>
          <w:trHeight w:val="159"/>
        </w:trPr>
        <w:tc>
          <w:tcPr>
            <w:tcW w:w="0" w:type="auto"/>
            <w:vMerge/>
            <w:tcBorders>
              <w:left w:val="single" w:sz="8" w:space="0" w:color="000000"/>
              <w:bottom w:val="single" w:sz="8" w:space="0" w:color="000000"/>
              <w:right w:val="single" w:sz="8" w:space="0" w:color="000000"/>
            </w:tcBorders>
            <w:vAlign w:val="center"/>
          </w:tcPr>
          <w:p w14:paraId="42B416E9" w14:textId="77777777" w:rsidR="006623A9" w:rsidRPr="005D7999" w:rsidRDefault="006623A9" w:rsidP="00121DE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FD1C6" w14:textId="57746CAC"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F4656" w14:textId="364D04A3"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12.534</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A2DED" w14:textId="36DF14F1"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0.480</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0D163" w14:textId="0A8F636F"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D9935" w14:textId="6634F7E1"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0.926</w:t>
            </w:r>
          </w:p>
        </w:tc>
      </w:tr>
    </w:tbl>
    <w:p w14:paraId="2FF3EECE" w14:textId="0E823AD1" w:rsidR="00782802" w:rsidRPr="00C07521" w:rsidRDefault="00C07521" w:rsidP="00A766FA">
      <w:pPr>
        <w:spacing w:before="100" w:beforeAutospacing="1" w:after="100" w:afterAutospacing="1"/>
        <w:rPr>
          <w:rFonts w:ascii="Calibri" w:eastAsia="Times New Roman" w:hAnsi="Calibri"/>
          <w:b/>
          <w:color w:val="000000"/>
        </w:rPr>
      </w:pPr>
      <w:r w:rsidRPr="00C07521">
        <w:rPr>
          <w:rFonts w:ascii="Calibri" w:eastAsia="Times New Roman" w:hAnsi="Calibri"/>
          <w:b/>
          <w:color w:val="000000"/>
        </w:rPr>
        <w:t xml:space="preserve">Table 4: </w:t>
      </w:r>
      <w:r>
        <w:rPr>
          <w:rFonts w:ascii="Calibri" w:eastAsia="Times New Roman" w:hAnsi="Calibri"/>
          <w:color w:val="000000"/>
        </w:rPr>
        <w:t xml:space="preserve">Results from models used to analyze the duration of lane departures during task periods.  All models </w:t>
      </w:r>
      <w:r>
        <w:t xml:space="preserve">used a Gaussian response, identity link, adjusted for speed and initial lane position, and included subject-specific random intercepts. </w:t>
      </w:r>
      <w:r w:rsidRPr="00121DE0">
        <w:t xml:space="preserve"> </w:t>
      </w:r>
      <w:r>
        <w:t>AIC did not select an interaction between BAC and THC for any outcomes.</w:t>
      </w:r>
      <w:r w:rsidR="00B2432C">
        <w:t xml:space="preserve">  There weren’t enough severe departures to estimate model coefficients.</w:t>
      </w:r>
    </w:p>
    <w:tbl>
      <w:tblPr>
        <w:tblW w:w="8140" w:type="dxa"/>
        <w:tblCellMar>
          <w:top w:w="15" w:type="dxa"/>
          <w:left w:w="15" w:type="dxa"/>
          <w:bottom w:w="15" w:type="dxa"/>
          <w:right w:w="15" w:type="dxa"/>
        </w:tblCellMar>
        <w:tblLook w:val="04A0" w:firstRow="1" w:lastRow="0" w:firstColumn="1" w:lastColumn="0" w:noHBand="0" w:noVBand="1"/>
      </w:tblPr>
      <w:tblGrid>
        <w:gridCol w:w="1989"/>
        <w:gridCol w:w="1080"/>
        <w:gridCol w:w="1267"/>
        <w:gridCol w:w="1268"/>
        <w:gridCol w:w="1268"/>
        <w:gridCol w:w="1268"/>
      </w:tblGrid>
      <w:tr w:rsidR="00C07521" w:rsidRPr="005D7999" w14:paraId="25CB1D2D" w14:textId="77777777" w:rsidTr="00EA0200">
        <w:trPr>
          <w:trHeight w:val="15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4E35A"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D5A0"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AA447A"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253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11BEA2"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C07521" w:rsidRPr="005D7999" w14:paraId="2685DE6E" w14:textId="77777777" w:rsidTr="00EA0200">
        <w:trPr>
          <w:trHeight w:val="15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B1665" w14:textId="77777777" w:rsidR="00C07521" w:rsidRPr="005D7999" w:rsidRDefault="00C07521" w:rsidP="00EA0200">
            <w:pPr>
              <w:spacing w:after="0" w:line="240" w:lineRule="auto"/>
              <w:rPr>
                <w:rFonts w:ascii="Times New Roman" w:eastAsia="Times New Roman" w:hAnsi="Times New Roman" w:cs="Times New Roman"/>
                <w:sz w:val="24"/>
                <w:szCs w:val="24"/>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1C0712BC" w14:textId="77777777" w:rsidR="00C07521" w:rsidRPr="005D7999" w:rsidRDefault="00C07521" w:rsidP="00EA0200">
            <w:pPr>
              <w:spacing w:after="0" w:line="240" w:lineRule="auto"/>
              <w:rPr>
                <w:rFonts w:ascii="Times New Roman" w:eastAsia="Times New Roman" w:hAnsi="Times New Roman" w:cs="Times New Roman"/>
                <w:sz w:val="24"/>
                <w:szCs w:val="24"/>
              </w:rPr>
            </w:pP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667B74"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9B0415"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6588"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5BEC53" w14:textId="77777777" w:rsidR="00C07521" w:rsidRPr="005D7999" w:rsidRDefault="00C07521" w:rsidP="00EA020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C07521" w:rsidRPr="005D7999" w14:paraId="42143D36"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8B2F73A" w14:textId="77777777" w:rsidR="00C07521" w:rsidRPr="005D7999" w:rsidRDefault="00C07521" w:rsidP="00EA020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610A"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E5E93" w14:textId="01CD5E80"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141.623</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F121B" w14:textId="01697003"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0.040 *</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67472" w14:textId="1611A8E8"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3DFCB4" w14:textId="5139DC2B"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r>
      <w:tr w:rsidR="00C07521" w:rsidRPr="005D7999" w14:paraId="2360377F" w14:textId="77777777" w:rsidTr="00C07521">
        <w:trPr>
          <w:trHeight w:val="157"/>
        </w:trPr>
        <w:tc>
          <w:tcPr>
            <w:tcW w:w="0" w:type="auto"/>
            <w:vMerge/>
            <w:tcBorders>
              <w:left w:val="single" w:sz="8" w:space="0" w:color="000000"/>
              <w:right w:val="single" w:sz="8" w:space="0" w:color="000000"/>
            </w:tcBorders>
            <w:vAlign w:val="center"/>
            <w:hideMark/>
          </w:tcPr>
          <w:p w14:paraId="1D7D26D3" w14:textId="77777777" w:rsidR="00C07521" w:rsidRPr="005D7999" w:rsidRDefault="00C07521" w:rsidP="00EA0200">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224D" w14:textId="77777777" w:rsidR="00C07521" w:rsidRPr="00121DE0" w:rsidRDefault="00C07521" w:rsidP="00EA02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BBFE8" w14:textId="1D03F867"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58.595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FE229C" w14:textId="76BFE95A"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2BA46" w14:textId="07F339E2"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0F628" w14:textId="2A66B31A"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C07521" w:rsidRPr="005D7999" w14:paraId="7286D82E"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F2BFF08" w14:textId="77777777" w:rsidR="00C07521" w:rsidRPr="005D7999" w:rsidRDefault="00C07521" w:rsidP="00EA020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9465"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0D343" w14:textId="59BC7E3D"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46.831</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592D3" w14:textId="635E742C"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E6832" w14:textId="43E4DA9B"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FFAD7" w14:textId="31FCE553"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 *</w:t>
            </w:r>
          </w:p>
        </w:tc>
      </w:tr>
      <w:tr w:rsidR="00C07521" w:rsidRPr="005D7999" w14:paraId="1895A09E" w14:textId="77777777" w:rsidTr="00C07521">
        <w:trPr>
          <w:trHeight w:val="157"/>
        </w:trPr>
        <w:tc>
          <w:tcPr>
            <w:tcW w:w="0" w:type="auto"/>
            <w:vMerge/>
            <w:tcBorders>
              <w:left w:val="single" w:sz="8" w:space="0" w:color="000000"/>
              <w:right w:val="single" w:sz="8" w:space="0" w:color="000000"/>
            </w:tcBorders>
            <w:vAlign w:val="center"/>
            <w:hideMark/>
          </w:tcPr>
          <w:p w14:paraId="3A2040E4" w14:textId="77777777" w:rsidR="00C07521" w:rsidRPr="005D7999" w:rsidRDefault="00C07521" w:rsidP="00EA0200">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F20"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6F5D" w14:textId="44F6D3DE"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-72.900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D1A3A" w14:textId="53A7709F"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412F0" w14:textId="52B91237"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7625F" w14:textId="3B150D4B"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C07521" w:rsidRPr="005D7999" w14:paraId="276C3A48"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A101B7B" w14:textId="77777777" w:rsidR="00C07521" w:rsidRPr="005D7999" w:rsidRDefault="00C07521" w:rsidP="00EA020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B24CA"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F0A75" w14:textId="47AFD18D"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-119.330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29BC" w14:textId="405F91AE"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 *</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AD542" w14:textId="242130D5"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41527" w14:textId="70930265"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0.451</w:t>
            </w:r>
          </w:p>
        </w:tc>
      </w:tr>
      <w:tr w:rsidR="00C07521" w:rsidRPr="005D7999" w14:paraId="776C3D0A" w14:textId="77777777" w:rsidTr="00C07521">
        <w:trPr>
          <w:trHeight w:val="157"/>
        </w:trPr>
        <w:tc>
          <w:tcPr>
            <w:tcW w:w="0" w:type="auto"/>
            <w:vMerge/>
            <w:tcBorders>
              <w:left w:val="single" w:sz="8" w:space="0" w:color="000000"/>
              <w:right w:val="single" w:sz="8" w:space="0" w:color="000000"/>
            </w:tcBorders>
            <w:vAlign w:val="center"/>
            <w:hideMark/>
          </w:tcPr>
          <w:p w14:paraId="7E04B013" w14:textId="77777777" w:rsidR="00C07521" w:rsidRPr="005D7999" w:rsidRDefault="00C07521" w:rsidP="00EA0200">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B387" w14:textId="77777777" w:rsidR="00C07521" w:rsidRPr="005D7999" w:rsidRDefault="00C07521"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B07CC" w14:textId="0E2B3E54"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5.699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7216E" w14:textId="31B92FA6"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A70C5" w14:textId="5790D456"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5207E" w14:textId="46A1C60C" w:rsidR="00C07521" w:rsidRPr="005D7999" w:rsidRDefault="00B2432C" w:rsidP="00EA02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r>
    </w:tbl>
    <w:p w14:paraId="2BEB8E2B" w14:textId="5F2202AB" w:rsidR="00D56F37" w:rsidRDefault="00D56F37" w:rsidP="00A766FA">
      <w:pPr>
        <w:spacing w:before="100" w:beforeAutospacing="1" w:after="100" w:afterAutospacing="1"/>
        <w:rPr>
          <w:rFonts w:ascii="Calibri" w:eastAsia="Times New Roman" w:hAnsi="Calibri"/>
          <w:color w:val="000000"/>
        </w:rPr>
      </w:pPr>
    </w:p>
    <w:p w14:paraId="36CD35AF" w14:textId="77777777" w:rsidR="00D56F37" w:rsidRDefault="00D56F37">
      <w:pPr>
        <w:rPr>
          <w:rFonts w:ascii="Calibri" w:eastAsia="Times New Roman" w:hAnsi="Calibri"/>
          <w:color w:val="000000"/>
        </w:rPr>
      </w:pPr>
      <w:r>
        <w:rPr>
          <w:rFonts w:ascii="Calibri" w:eastAsia="Times New Roman" w:hAnsi="Calibri"/>
          <w:color w:val="000000"/>
        </w:rPr>
        <w:br w:type="page"/>
      </w:r>
    </w:p>
    <w:p w14:paraId="576BD2B1" w14:textId="79915310" w:rsidR="00A766FA" w:rsidRPr="001812AF" w:rsidRDefault="001812AF" w:rsidP="00A766FA">
      <w:pPr>
        <w:spacing w:before="100" w:beforeAutospacing="1" w:after="240"/>
        <w:rPr>
          <w:rFonts w:ascii="Calibri" w:eastAsia="Times New Roman" w:hAnsi="Calibri"/>
          <w:b/>
          <w:color w:val="000000"/>
        </w:rPr>
      </w:pPr>
      <w:r w:rsidRPr="001812AF">
        <w:rPr>
          <w:rFonts w:ascii="Calibri" w:eastAsia="Times New Roman" w:hAnsi="Calibri"/>
          <w:b/>
          <w:color w:val="000000"/>
        </w:rPr>
        <w:lastRenderedPageBreak/>
        <w:t>APPENDIX</w:t>
      </w:r>
    </w:p>
    <w:p w14:paraId="6BD16676" w14:textId="4DA47A6D" w:rsidR="000068D0" w:rsidRDefault="000068D0" w:rsidP="000068D0">
      <w:r w:rsidRPr="002A4876">
        <w:rPr>
          <w:b/>
        </w:rPr>
        <w:t xml:space="preserve">Table </w:t>
      </w:r>
      <w:r>
        <w:rPr>
          <w:b/>
        </w:rPr>
        <w:t>A</w:t>
      </w:r>
      <w:r w:rsidRPr="002A4876">
        <w:rPr>
          <w:b/>
        </w:rPr>
        <w:t>1</w:t>
      </w:r>
      <w:r>
        <w:t xml:space="preserve">: Average measures of driving and task performance for the side-mirror task by drive segment and dosing level. </w:t>
      </w:r>
    </w:p>
    <w:p w14:paraId="5B54B400" w14:textId="77777777" w:rsidR="000068D0" w:rsidRPr="002A4876" w:rsidRDefault="000068D0" w:rsidP="000068D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29"/>
        <w:gridCol w:w="1371"/>
        <w:gridCol w:w="1056"/>
        <w:gridCol w:w="1056"/>
        <w:gridCol w:w="989"/>
        <w:gridCol w:w="1002"/>
        <w:gridCol w:w="989"/>
        <w:gridCol w:w="1002"/>
        <w:gridCol w:w="766"/>
      </w:tblGrid>
      <w:tr w:rsidR="000068D0" w:rsidRPr="002A4876" w14:paraId="223FCA9D" w14:textId="77777777" w:rsidTr="000068D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5D0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FCF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E83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867BD27"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45B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70FD220"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027E"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5955990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7C8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22FF746E"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5F9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6AB96C68"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C21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74A31DA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C6E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A4876" w14:paraId="4B6527AC"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A71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6D0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795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CEC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69A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5E81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96D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7AF4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4C4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7.24</w:t>
            </w:r>
          </w:p>
        </w:tc>
      </w:tr>
      <w:tr w:rsidR="000068D0" w:rsidRPr="002A4876" w14:paraId="7D17890B"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AFDB83"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E4E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DD06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CF0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E27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953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62B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79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6CA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35ED71F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F1776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E04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8AD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109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D9A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C37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6F9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F1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68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89.4</w:t>
            </w:r>
          </w:p>
        </w:tc>
      </w:tr>
      <w:tr w:rsidR="000068D0" w:rsidRPr="002A4876" w14:paraId="1EFD3F69"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3A4A8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AEF0B"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618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141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A77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71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CD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70A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6D9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1.87</w:t>
            </w:r>
          </w:p>
        </w:tc>
      </w:tr>
      <w:tr w:rsidR="000068D0" w:rsidRPr="002A4876" w14:paraId="5942BD7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766008"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F84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7D9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504F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9C6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986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36E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592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6AA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0.135</w:t>
            </w:r>
          </w:p>
        </w:tc>
      </w:tr>
      <w:tr w:rsidR="000068D0" w:rsidRPr="002A4876" w14:paraId="181EDA8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B89E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06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0E5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93AA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51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D2A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401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69A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077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28.8</w:t>
            </w:r>
          </w:p>
        </w:tc>
      </w:tr>
      <w:tr w:rsidR="000068D0" w:rsidRPr="002A4876" w14:paraId="1D52B13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B29B19"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0C6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FB9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11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89E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C49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DF8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E01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0.251</w:t>
            </w:r>
          </w:p>
        </w:tc>
      </w:tr>
      <w:tr w:rsidR="000068D0" w:rsidRPr="002A4876" w14:paraId="1B1FACD5"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632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60C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A62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5F3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9A0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C37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5FD5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645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9CF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5.574</w:t>
            </w:r>
          </w:p>
        </w:tc>
      </w:tr>
      <w:tr w:rsidR="000068D0" w:rsidRPr="002A4876" w14:paraId="4F5DE97F"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3634B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0C89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061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EFD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096C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5D07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8CE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00D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207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6BAB383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D38CAB"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6C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88D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FDE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06D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75F6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424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25F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207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96.1</w:t>
            </w:r>
          </w:p>
        </w:tc>
      </w:tr>
      <w:tr w:rsidR="000068D0" w:rsidRPr="002A4876" w14:paraId="2E51163D"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99A4C0"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27E6"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8DB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02A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15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C43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276C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58A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27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1.97</w:t>
            </w:r>
          </w:p>
        </w:tc>
      </w:tr>
      <w:tr w:rsidR="000068D0" w:rsidRPr="002A4876" w14:paraId="7720F87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CEED16"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576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818B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8AF2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0A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A5D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393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ABB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05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0.548</w:t>
            </w:r>
          </w:p>
        </w:tc>
      </w:tr>
      <w:tr w:rsidR="000068D0" w:rsidRPr="002A4876" w14:paraId="174DF503"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E956EF"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D6F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31F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1E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2B28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E89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CDB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B6E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D32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63.2</w:t>
            </w:r>
          </w:p>
        </w:tc>
      </w:tr>
      <w:tr w:rsidR="000068D0" w:rsidRPr="002A4876" w14:paraId="3CAAABB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D262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19C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CEC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559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CF72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FA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BC3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0FD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180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0.289</w:t>
            </w:r>
          </w:p>
        </w:tc>
      </w:tr>
      <w:tr w:rsidR="000068D0" w:rsidRPr="002A4876" w14:paraId="57E8D70C"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904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Rural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E25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A7A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AA4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7C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0B8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7D2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1AF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C74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4.529</w:t>
            </w:r>
          </w:p>
        </w:tc>
      </w:tr>
      <w:tr w:rsidR="000068D0" w:rsidRPr="002A4876" w14:paraId="56D9B662"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8ECDC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7D7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628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47BB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C43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976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C06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163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1E2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4E9E0C0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36A81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4A8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52AB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7A8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752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9EF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CB0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B1FE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33ED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r>
      <w:tr w:rsidR="000068D0" w:rsidRPr="002A4876" w14:paraId="022A04D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1420B"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5905"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D10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07C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AAF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DD1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6B8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538B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9F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1.70</w:t>
            </w:r>
          </w:p>
        </w:tc>
      </w:tr>
      <w:tr w:rsidR="000068D0" w:rsidRPr="002A4876" w14:paraId="73467B4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08795C"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7C5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FB4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0BF8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1ADB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F40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E9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997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8D31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0.217</w:t>
            </w:r>
          </w:p>
        </w:tc>
      </w:tr>
      <w:tr w:rsidR="000068D0" w:rsidRPr="002A4876" w14:paraId="18EF3B6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F565C1"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983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86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9DD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92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D9D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76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44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B33C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50.5</w:t>
            </w:r>
          </w:p>
        </w:tc>
      </w:tr>
      <w:tr w:rsidR="000068D0" w:rsidRPr="002A4876" w14:paraId="6F7ECE71"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C6C8E4"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B0F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66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F1E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E8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075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48F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9DC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9D0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r>
    </w:tbl>
    <w:p w14:paraId="6EC2B345" w14:textId="77777777" w:rsidR="000068D0" w:rsidRDefault="000068D0" w:rsidP="000068D0"/>
    <w:p w14:paraId="26E10419" w14:textId="2ABC9F36" w:rsidR="000068D0" w:rsidRDefault="000068D0" w:rsidP="000068D0">
      <w:r w:rsidRPr="002A4876">
        <w:rPr>
          <w:b/>
        </w:rPr>
        <w:lastRenderedPageBreak/>
        <w:t xml:space="preserve">Table </w:t>
      </w:r>
      <w:r>
        <w:rPr>
          <w:b/>
        </w:rPr>
        <w:t>A2</w:t>
      </w:r>
      <w:r>
        <w:t>: Average measures of driving and task performance for the artist-search task by dosing level.  All instances of the artist-search task took place on the interstate.</w:t>
      </w:r>
    </w:p>
    <w:p w14:paraId="2166F6F8" w14:textId="77777777" w:rsidR="000068D0" w:rsidRPr="002100F4" w:rsidRDefault="000068D0" w:rsidP="000068D0">
      <w:pPr>
        <w:spacing w:after="0" w:line="240" w:lineRule="auto"/>
        <w:rPr>
          <w:rFonts w:ascii="Times New Roman" w:eastAsia="Times New Roman" w:hAnsi="Times New Roman" w:cs="Times New Roman"/>
          <w:sz w:val="24"/>
          <w:szCs w:val="24"/>
        </w:rPr>
      </w:pPr>
    </w:p>
    <w:tbl>
      <w:tblPr>
        <w:tblW w:w="8974" w:type="dxa"/>
        <w:tblCellMar>
          <w:top w:w="15" w:type="dxa"/>
          <w:left w:w="15" w:type="dxa"/>
          <w:bottom w:w="15" w:type="dxa"/>
          <w:right w:w="15" w:type="dxa"/>
        </w:tblCellMar>
        <w:tblLook w:val="04A0" w:firstRow="1" w:lastRow="0" w:firstColumn="1" w:lastColumn="0" w:noHBand="0" w:noVBand="1"/>
      </w:tblPr>
      <w:tblGrid>
        <w:gridCol w:w="1551"/>
        <w:gridCol w:w="1143"/>
        <w:gridCol w:w="1143"/>
        <w:gridCol w:w="1070"/>
        <w:gridCol w:w="1084"/>
        <w:gridCol w:w="1070"/>
        <w:gridCol w:w="1084"/>
        <w:gridCol w:w="829"/>
      </w:tblGrid>
      <w:tr w:rsidR="000068D0" w:rsidRPr="002100F4" w14:paraId="033D0DAA" w14:textId="77777777" w:rsidTr="000068D0">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D514D"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BC35"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F7510CC"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040"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4E9DA80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DDD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19FFD9F3"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90C62"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7E3CBB8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1A0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0196E6CB"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BD6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240F1973"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0078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100F4" w14:paraId="17CC248B"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DF3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29A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D34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A0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112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9B8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5C0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D48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5.535</w:t>
            </w:r>
          </w:p>
        </w:tc>
      </w:tr>
      <w:tr w:rsidR="000068D0" w:rsidRPr="002100F4" w14:paraId="5A6400B6"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AD8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12D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A2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1EE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B05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5EA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337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CDFD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0068D0" w:rsidRPr="002100F4" w14:paraId="736DBE0C"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3C8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complete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FA6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1D9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A0A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806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EA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7BC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27D4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r>
      <w:tr w:rsidR="000068D0" w:rsidRPr="002100F4" w14:paraId="28322995"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D2B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6FC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E39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E2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253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018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5B8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FD3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20.0</w:t>
            </w:r>
          </w:p>
        </w:tc>
      </w:tr>
      <w:tr w:rsidR="000068D0" w:rsidRPr="002100F4" w14:paraId="1A9DEDD7"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039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time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1404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BBE0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20E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1C8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210C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82C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CA8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5.86</w:t>
            </w:r>
          </w:p>
        </w:tc>
      </w:tr>
      <w:tr w:rsidR="000068D0" w:rsidRPr="002100F4" w14:paraId="7254F268"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1A5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344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31B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956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0D83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D3B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D87C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F43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0.791</w:t>
            </w:r>
          </w:p>
        </w:tc>
      </w:tr>
      <w:tr w:rsidR="000068D0" w:rsidRPr="002100F4" w14:paraId="22F99A4E"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6B7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1BB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9F9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2DD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FC8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BC4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E07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1C4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64.1</w:t>
            </w:r>
          </w:p>
        </w:tc>
      </w:tr>
      <w:tr w:rsidR="000068D0" w:rsidRPr="002100F4" w14:paraId="6580DFCC"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5E2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4EFE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67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2F2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F7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292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CBA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61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0.637</w:t>
            </w:r>
          </w:p>
        </w:tc>
      </w:tr>
    </w:tbl>
    <w:p w14:paraId="1C167262" w14:textId="77777777" w:rsidR="000068D0" w:rsidRDefault="000068D0" w:rsidP="000068D0"/>
    <w:p w14:paraId="242EED86" w14:textId="77777777" w:rsidR="000068D0" w:rsidRDefault="000068D0" w:rsidP="000068D0">
      <w:r>
        <w:br w:type="page"/>
      </w:r>
    </w:p>
    <w:p w14:paraId="375AF1F1" w14:textId="21349E21" w:rsidR="000068D0" w:rsidRDefault="000068D0" w:rsidP="000068D0">
      <w:r w:rsidRPr="002100F4">
        <w:rPr>
          <w:b/>
        </w:rPr>
        <w:lastRenderedPageBreak/>
        <w:t xml:space="preserve">Table </w:t>
      </w:r>
      <w:r>
        <w:rPr>
          <w:b/>
        </w:rPr>
        <w:t>A</w:t>
      </w:r>
      <w:r w:rsidRPr="002100F4">
        <w:rPr>
          <w:b/>
        </w:rPr>
        <w:t>3</w:t>
      </w:r>
      <w:r w:rsidRPr="002100F4">
        <w:t>:</w:t>
      </w:r>
      <w:r>
        <w:t xml:space="preserve"> Average measures of driving and task performance for the message-reading task by drive segment and dosing level.</w:t>
      </w:r>
    </w:p>
    <w:p w14:paraId="3700703C" w14:textId="77777777" w:rsidR="000068D0" w:rsidRPr="002100F4" w:rsidRDefault="000068D0" w:rsidP="000068D0">
      <w:pPr>
        <w:spacing w:after="0" w:line="240" w:lineRule="auto"/>
        <w:rPr>
          <w:rFonts w:ascii="Times New Roman" w:eastAsia="Times New Roman" w:hAnsi="Times New Roman" w:cs="Times New Roman"/>
          <w:sz w:val="24"/>
          <w:szCs w:val="24"/>
        </w:rPr>
      </w:pPr>
    </w:p>
    <w:tbl>
      <w:tblPr>
        <w:tblW w:w="8861" w:type="dxa"/>
        <w:tblCellMar>
          <w:top w:w="15" w:type="dxa"/>
          <w:left w:w="15" w:type="dxa"/>
          <w:bottom w:w="15" w:type="dxa"/>
          <w:right w:w="15" w:type="dxa"/>
        </w:tblCellMar>
        <w:tblLook w:val="04A0" w:firstRow="1" w:lastRow="0" w:firstColumn="1" w:lastColumn="0" w:noHBand="0" w:noVBand="1"/>
      </w:tblPr>
      <w:tblGrid>
        <w:gridCol w:w="1075"/>
        <w:gridCol w:w="1141"/>
        <w:gridCol w:w="1005"/>
        <w:gridCol w:w="1005"/>
        <w:gridCol w:w="941"/>
        <w:gridCol w:w="954"/>
        <w:gridCol w:w="941"/>
        <w:gridCol w:w="954"/>
        <w:gridCol w:w="845"/>
      </w:tblGrid>
      <w:tr w:rsidR="000068D0" w:rsidRPr="002100F4" w14:paraId="014188F4" w14:textId="77777777" w:rsidTr="000068D0">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84CA"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0EC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AB0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4825214"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A7BF"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19974C77"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314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7E38EFB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7D9E"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4FEFFD46"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4F54"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1FF42EBF"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1812"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4C525DB4"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1A34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100F4" w14:paraId="63AACDEF"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7E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3D1"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B80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49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1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A10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FE5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B6D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E64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7.138</w:t>
            </w:r>
          </w:p>
        </w:tc>
      </w:tr>
      <w:tr w:rsidR="000068D0" w:rsidRPr="002100F4" w14:paraId="38644BAD"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AB3BDE"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8FAA"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225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EBD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9BCE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827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520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2D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F2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0068D0" w:rsidRPr="002100F4" w14:paraId="44B7D045"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8089B"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1D9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15E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EFD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082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36C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81D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45B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35D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0.620</w:t>
            </w:r>
          </w:p>
        </w:tc>
      </w:tr>
      <w:tr w:rsidR="000068D0" w:rsidRPr="002100F4" w14:paraId="01D98EB3"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BDC121"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F59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88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30B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AA4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946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96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AF2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32D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28.616</w:t>
            </w:r>
          </w:p>
        </w:tc>
      </w:tr>
      <w:tr w:rsidR="000068D0" w:rsidRPr="002100F4" w14:paraId="4285DEB8"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41BE8"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539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F30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88C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BC7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2B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E5E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27E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CA9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0.9025</w:t>
            </w:r>
          </w:p>
        </w:tc>
      </w:tr>
      <w:tr w:rsidR="000068D0" w:rsidRPr="002100F4" w14:paraId="20222903"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E06D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69AE"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108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D0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0C4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79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72E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EFCE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58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5.481</w:t>
            </w:r>
          </w:p>
        </w:tc>
      </w:tr>
      <w:tr w:rsidR="000068D0" w:rsidRPr="002100F4" w14:paraId="22DFD50F"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C22A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E383"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15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3BF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149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0F5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E792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C2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1F4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0068D0" w:rsidRPr="002100F4" w14:paraId="0C4EBBE7"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FD6F1F"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EDD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915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0B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FB0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7E2A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19D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A8D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1D3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1.011</w:t>
            </w:r>
          </w:p>
        </w:tc>
      </w:tr>
      <w:tr w:rsidR="000068D0" w:rsidRPr="002100F4" w14:paraId="3699202C"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8B415E"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92A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0DC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783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73F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244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24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68B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275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63.767</w:t>
            </w:r>
          </w:p>
        </w:tc>
      </w:tr>
      <w:tr w:rsidR="000068D0" w:rsidRPr="002100F4" w14:paraId="20B01E58"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41858"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B21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4F0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AE5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F20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2263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835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64E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846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1.0566</w:t>
            </w:r>
          </w:p>
        </w:tc>
      </w:tr>
      <w:tr w:rsidR="000068D0" w:rsidRPr="002100F4" w14:paraId="27617F5C"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DA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EF3F"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1F0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A18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3E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73A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6D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839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D20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4.5969</w:t>
            </w:r>
          </w:p>
        </w:tc>
      </w:tr>
      <w:tr w:rsidR="000068D0" w:rsidRPr="002100F4" w14:paraId="4E927FAC"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5FA8F6"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DC95"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F33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AF3A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2F2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849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1586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01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C15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0068D0" w:rsidRPr="002100F4" w14:paraId="2C7F35AF"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38CB90"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4A9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8B00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5A8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B53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3C5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CFF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280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605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0.881</w:t>
            </w:r>
          </w:p>
        </w:tc>
      </w:tr>
      <w:tr w:rsidR="000068D0" w:rsidRPr="002100F4" w14:paraId="4C7FEDE1"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3B32D9"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72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C71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56D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F9E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F4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99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2EF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53E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48.067</w:t>
            </w:r>
          </w:p>
        </w:tc>
      </w:tr>
      <w:tr w:rsidR="000068D0" w:rsidRPr="002100F4" w14:paraId="05ACB4E5"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D5C19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39B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BB8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5EB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63C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CC4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60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36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7F6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1.1602</w:t>
            </w:r>
          </w:p>
        </w:tc>
      </w:tr>
    </w:tbl>
    <w:p w14:paraId="31A79B34" w14:textId="2B6EF4C6" w:rsidR="00E741B9" w:rsidRDefault="00E741B9">
      <w:pPr>
        <w:rPr>
          <w:rFonts w:ascii="Arial" w:eastAsia="Times New Roman" w:hAnsi="Arial" w:cs="Arial"/>
          <w:color w:val="000000"/>
          <w:sz w:val="20"/>
          <w:szCs w:val="20"/>
        </w:rPr>
      </w:pPr>
    </w:p>
    <w:p w14:paraId="5AB127F8" w14:textId="55F69D4C" w:rsidR="0054615B" w:rsidRPr="00206842" w:rsidRDefault="0054615B">
      <w:pPr>
        <w:rPr>
          <w:rFonts w:ascii="Arial" w:eastAsia="Times New Roman" w:hAnsi="Arial" w:cs="Arial"/>
          <w:color w:val="000000"/>
          <w:sz w:val="20"/>
          <w:szCs w:val="20"/>
        </w:rPr>
      </w:pPr>
      <w:r w:rsidRPr="00206842">
        <w:rPr>
          <w:rFonts w:ascii="Arial" w:eastAsia="Times New Roman" w:hAnsi="Arial" w:cs="Arial"/>
          <w:b/>
          <w:color w:val="000000"/>
          <w:sz w:val="20"/>
          <w:szCs w:val="20"/>
        </w:rPr>
        <w:t>Table A4:</w:t>
      </w:r>
      <w:r w:rsidR="00206842">
        <w:rPr>
          <w:rFonts w:ascii="Arial" w:eastAsia="Times New Roman" w:hAnsi="Arial" w:cs="Arial"/>
          <w:b/>
          <w:color w:val="000000"/>
          <w:sz w:val="20"/>
          <w:szCs w:val="20"/>
        </w:rPr>
        <w:t xml:space="preserve"> </w:t>
      </w:r>
      <w:r w:rsidR="00206842">
        <w:rPr>
          <w:rFonts w:ascii="Arial" w:eastAsia="Times New Roman" w:hAnsi="Arial" w:cs="Arial"/>
          <w:color w:val="000000"/>
          <w:sz w:val="20"/>
          <w:szCs w:val="20"/>
        </w:rPr>
        <w:t xml:space="preserve">The prevalence of lane departures of each severity category by assigned dosing condition across all task instances.  </w:t>
      </w:r>
    </w:p>
    <w:tbl>
      <w:tblPr>
        <w:tblStyle w:val="TableGrid"/>
        <w:tblW w:w="0" w:type="auto"/>
        <w:tblLook w:val="04A0" w:firstRow="1" w:lastRow="0" w:firstColumn="1" w:lastColumn="0" w:noHBand="0" w:noVBand="1"/>
      </w:tblPr>
      <w:tblGrid>
        <w:gridCol w:w="1059"/>
        <w:gridCol w:w="983"/>
        <w:gridCol w:w="1172"/>
        <w:gridCol w:w="1070"/>
        <w:gridCol w:w="1076"/>
        <w:gridCol w:w="934"/>
        <w:gridCol w:w="1106"/>
        <w:gridCol w:w="958"/>
        <w:gridCol w:w="992"/>
      </w:tblGrid>
      <w:tr w:rsidR="0054615B" w14:paraId="7701312C" w14:textId="77777777" w:rsidTr="00EA0200">
        <w:tc>
          <w:tcPr>
            <w:tcW w:w="1059" w:type="dxa"/>
          </w:tcPr>
          <w:p w14:paraId="62EEFA82" w14:textId="77777777" w:rsidR="0054615B" w:rsidRDefault="0054615B" w:rsidP="00EA0200"/>
        </w:tc>
        <w:tc>
          <w:tcPr>
            <w:tcW w:w="4301" w:type="dxa"/>
            <w:gridSpan w:val="4"/>
          </w:tcPr>
          <w:p w14:paraId="050D45F1" w14:textId="77777777" w:rsidR="0054615B" w:rsidRDefault="0054615B" w:rsidP="00EA0200">
            <w:r>
              <w:t>Control Periods</w:t>
            </w:r>
          </w:p>
        </w:tc>
        <w:tc>
          <w:tcPr>
            <w:tcW w:w="3990" w:type="dxa"/>
            <w:gridSpan w:val="4"/>
          </w:tcPr>
          <w:p w14:paraId="6940D390" w14:textId="77777777" w:rsidR="0054615B" w:rsidRDefault="0054615B" w:rsidP="00EA0200">
            <w:r>
              <w:t>Task Periods</w:t>
            </w:r>
          </w:p>
        </w:tc>
      </w:tr>
      <w:tr w:rsidR="0054615B" w14:paraId="6857E500" w14:textId="77777777" w:rsidTr="00EA0200">
        <w:tc>
          <w:tcPr>
            <w:tcW w:w="1059" w:type="dxa"/>
          </w:tcPr>
          <w:p w14:paraId="03C85A7A" w14:textId="77777777" w:rsidR="0054615B" w:rsidRDefault="0054615B" w:rsidP="00EA0200"/>
        </w:tc>
        <w:tc>
          <w:tcPr>
            <w:tcW w:w="983" w:type="dxa"/>
          </w:tcPr>
          <w:p w14:paraId="3843A69B" w14:textId="77777777" w:rsidR="0054615B" w:rsidRDefault="0054615B" w:rsidP="00EA0200">
            <w:r>
              <w:t>None</w:t>
            </w:r>
          </w:p>
        </w:tc>
        <w:tc>
          <w:tcPr>
            <w:tcW w:w="1172" w:type="dxa"/>
          </w:tcPr>
          <w:p w14:paraId="165B4933" w14:textId="77777777" w:rsidR="0054615B" w:rsidRDefault="0054615B" w:rsidP="00EA0200">
            <w:r>
              <w:t>Any</w:t>
            </w:r>
          </w:p>
        </w:tc>
        <w:tc>
          <w:tcPr>
            <w:tcW w:w="1070" w:type="dxa"/>
          </w:tcPr>
          <w:p w14:paraId="4713E88B" w14:textId="77777777" w:rsidR="0054615B" w:rsidRDefault="0054615B" w:rsidP="00EA0200">
            <w:r>
              <w:t>Major</w:t>
            </w:r>
          </w:p>
        </w:tc>
        <w:tc>
          <w:tcPr>
            <w:tcW w:w="1076" w:type="dxa"/>
          </w:tcPr>
          <w:p w14:paraId="61CCED1E" w14:textId="77777777" w:rsidR="0054615B" w:rsidRDefault="0054615B" w:rsidP="00EA0200">
            <w:r>
              <w:t>Severe</w:t>
            </w:r>
          </w:p>
        </w:tc>
        <w:tc>
          <w:tcPr>
            <w:tcW w:w="934" w:type="dxa"/>
          </w:tcPr>
          <w:p w14:paraId="0DB182D3" w14:textId="77777777" w:rsidR="0054615B" w:rsidRDefault="0054615B" w:rsidP="00EA0200">
            <w:r>
              <w:t>None</w:t>
            </w:r>
          </w:p>
        </w:tc>
        <w:tc>
          <w:tcPr>
            <w:tcW w:w="1106" w:type="dxa"/>
          </w:tcPr>
          <w:p w14:paraId="6DF493D8" w14:textId="77777777" w:rsidR="0054615B" w:rsidRDefault="0054615B" w:rsidP="00EA0200">
            <w:r>
              <w:t>Any</w:t>
            </w:r>
          </w:p>
        </w:tc>
        <w:tc>
          <w:tcPr>
            <w:tcW w:w="958" w:type="dxa"/>
          </w:tcPr>
          <w:p w14:paraId="5AD8B257" w14:textId="77777777" w:rsidR="0054615B" w:rsidRDefault="0054615B" w:rsidP="00EA0200">
            <w:r>
              <w:t>Major</w:t>
            </w:r>
          </w:p>
        </w:tc>
        <w:tc>
          <w:tcPr>
            <w:tcW w:w="992" w:type="dxa"/>
          </w:tcPr>
          <w:p w14:paraId="463E8A99" w14:textId="77777777" w:rsidR="0054615B" w:rsidRDefault="0054615B" w:rsidP="00EA0200">
            <w:r>
              <w:t>Severe</w:t>
            </w:r>
          </w:p>
        </w:tc>
      </w:tr>
      <w:tr w:rsidR="0054615B" w14:paraId="5E8E08C5" w14:textId="77777777" w:rsidTr="00EA0200">
        <w:tc>
          <w:tcPr>
            <w:tcW w:w="1059" w:type="dxa"/>
          </w:tcPr>
          <w:p w14:paraId="505BC34F"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EF90D8A" w14:textId="6B607F12" w:rsidR="0054615B" w:rsidRDefault="00206842" w:rsidP="00206842">
            <w:r>
              <w:rPr>
                <w:rFonts w:ascii="Times New Roman" w:eastAsia="Times New Roman" w:hAnsi="Times New Roman" w:cs="Times New Roman"/>
                <w:color w:val="000000"/>
              </w:rPr>
              <w:t>Placebo</w:t>
            </w:r>
          </w:p>
        </w:tc>
        <w:tc>
          <w:tcPr>
            <w:tcW w:w="983" w:type="dxa"/>
          </w:tcPr>
          <w:p w14:paraId="03892720" w14:textId="77777777" w:rsidR="0054615B" w:rsidRDefault="0054615B" w:rsidP="00EA0200">
            <w:r>
              <w:t>370</w:t>
            </w:r>
          </w:p>
        </w:tc>
        <w:tc>
          <w:tcPr>
            <w:tcW w:w="1172" w:type="dxa"/>
          </w:tcPr>
          <w:p w14:paraId="3FAEAEBF" w14:textId="77777777" w:rsidR="0054615B" w:rsidRDefault="0054615B" w:rsidP="00EA0200">
            <w:r>
              <w:t>49</w:t>
            </w:r>
          </w:p>
        </w:tc>
        <w:tc>
          <w:tcPr>
            <w:tcW w:w="1070" w:type="dxa"/>
          </w:tcPr>
          <w:p w14:paraId="2B72B11A" w14:textId="77777777" w:rsidR="0054615B" w:rsidRDefault="0054615B" w:rsidP="00EA0200">
            <w:r>
              <w:t>28</w:t>
            </w:r>
          </w:p>
        </w:tc>
        <w:tc>
          <w:tcPr>
            <w:tcW w:w="1076" w:type="dxa"/>
          </w:tcPr>
          <w:p w14:paraId="6A00F282" w14:textId="77777777" w:rsidR="0054615B" w:rsidRDefault="0054615B" w:rsidP="00EA0200">
            <w:r>
              <w:t>0</w:t>
            </w:r>
          </w:p>
        </w:tc>
        <w:tc>
          <w:tcPr>
            <w:tcW w:w="934" w:type="dxa"/>
          </w:tcPr>
          <w:p w14:paraId="41644AAE" w14:textId="77777777" w:rsidR="0054615B" w:rsidRDefault="0054615B" w:rsidP="00EA0200">
            <w:r>
              <w:t>341</w:t>
            </w:r>
          </w:p>
        </w:tc>
        <w:tc>
          <w:tcPr>
            <w:tcW w:w="1106" w:type="dxa"/>
          </w:tcPr>
          <w:p w14:paraId="3F91CCCD" w14:textId="77777777" w:rsidR="0054615B" w:rsidRDefault="0054615B" w:rsidP="00EA0200">
            <w:r>
              <w:t>78</w:t>
            </w:r>
          </w:p>
        </w:tc>
        <w:tc>
          <w:tcPr>
            <w:tcW w:w="958" w:type="dxa"/>
          </w:tcPr>
          <w:p w14:paraId="576ABB46" w14:textId="77777777" w:rsidR="0054615B" w:rsidRDefault="0054615B" w:rsidP="00EA0200">
            <w:r>
              <w:t>38</w:t>
            </w:r>
          </w:p>
        </w:tc>
        <w:tc>
          <w:tcPr>
            <w:tcW w:w="992" w:type="dxa"/>
          </w:tcPr>
          <w:p w14:paraId="349F4E5D" w14:textId="77777777" w:rsidR="0054615B" w:rsidRDefault="0054615B" w:rsidP="00EA0200">
            <w:r>
              <w:t>0</w:t>
            </w:r>
          </w:p>
        </w:tc>
      </w:tr>
      <w:tr w:rsidR="00206842" w14:paraId="7FCBD853" w14:textId="77777777" w:rsidTr="00EA0200">
        <w:tc>
          <w:tcPr>
            <w:tcW w:w="1059" w:type="dxa"/>
          </w:tcPr>
          <w:p w14:paraId="1E6495B8"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9F3563F" w14:textId="13D0855E" w:rsidR="00206842" w:rsidRDefault="00206842" w:rsidP="00206842">
            <w:r>
              <w:rPr>
                <w:rFonts w:ascii="Times New Roman" w:eastAsia="Times New Roman" w:hAnsi="Times New Roman" w:cs="Times New Roman"/>
                <w:color w:val="000000"/>
              </w:rPr>
              <w:t>Alcohol</w:t>
            </w:r>
          </w:p>
        </w:tc>
        <w:tc>
          <w:tcPr>
            <w:tcW w:w="983" w:type="dxa"/>
          </w:tcPr>
          <w:p w14:paraId="574058D8" w14:textId="77777777" w:rsidR="00206842" w:rsidRDefault="00206842" w:rsidP="00206842">
            <w:r>
              <w:t>359</w:t>
            </w:r>
          </w:p>
        </w:tc>
        <w:tc>
          <w:tcPr>
            <w:tcW w:w="1172" w:type="dxa"/>
          </w:tcPr>
          <w:p w14:paraId="5A9D4BE1" w14:textId="77777777" w:rsidR="00206842" w:rsidRDefault="00206842" w:rsidP="00206842">
            <w:r>
              <w:t>66</w:t>
            </w:r>
          </w:p>
        </w:tc>
        <w:tc>
          <w:tcPr>
            <w:tcW w:w="1070" w:type="dxa"/>
          </w:tcPr>
          <w:p w14:paraId="5F74E8C7" w14:textId="77777777" w:rsidR="00206842" w:rsidRDefault="00206842" w:rsidP="00206842">
            <w:r>
              <w:t>31</w:t>
            </w:r>
          </w:p>
        </w:tc>
        <w:tc>
          <w:tcPr>
            <w:tcW w:w="1076" w:type="dxa"/>
          </w:tcPr>
          <w:p w14:paraId="231305AB" w14:textId="77777777" w:rsidR="00206842" w:rsidRDefault="00206842" w:rsidP="00206842">
            <w:r>
              <w:t>0</w:t>
            </w:r>
          </w:p>
        </w:tc>
        <w:tc>
          <w:tcPr>
            <w:tcW w:w="934" w:type="dxa"/>
          </w:tcPr>
          <w:p w14:paraId="2BCD2FC3" w14:textId="77777777" w:rsidR="00206842" w:rsidRDefault="00206842" w:rsidP="00206842">
            <w:r>
              <w:t>328</w:t>
            </w:r>
          </w:p>
        </w:tc>
        <w:tc>
          <w:tcPr>
            <w:tcW w:w="1106" w:type="dxa"/>
          </w:tcPr>
          <w:p w14:paraId="79AE1FFB" w14:textId="77777777" w:rsidR="00206842" w:rsidRDefault="00206842" w:rsidP="00206842">
            <w:r>
              <w:t>97</w:t>
            </w:r>
          </w:p>
        </w:tc>
        <w:tc>
          <w:tcPr>
            <w:tcW w:w="958" w:type="dxa"/>
          </w:tcPr>
          <w:p w14:paraId="280DDFB7" w14:textId="77777777" w:rsidR="00206842" w:rsidRDefault="00206842" w:rsidP="00206842">
            <w:r>
              <w:t>40</w:t>
            </w:r>
          </w:p>
        </w:tc>
        <w:tc>
          <w:tcPr>
            <w:tcW w:w="992" w:type="dxa"/>
          </w:tcPr>
          <w:p w14:paraId="374C28F4" w14:textId="77777777" w:rsidR="00206842" w:rsidRDefault="00206842" w:rsidP="00206842">
            <w:r>
              <w:t>0</w:t>
            </w:r>
          </w:p>
        </w:tc>
      </w:tr>
      <w:tr w:rsidR="00206842" w14:paraId="791ABDAD" w14:textId="77777777" w:rsidTr="00EA0200">
        <w:tc>
          <w:tcPr>
            <w:tcW w:w="1059" w:type="dxa"/>
          </w:tcPr>
          <w:p w14:paraId="4C3C019C"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4A36F77D" w14:textId="3516A167" w:rsidR="00206842" w:rsidRDefault="00206842" w:rsidP="00206842">
            <w:r>
              <w:rPr>
                <w:rFonts w:ascii="Times New Roman" w:eastAsia="Times New Roman" w:hAnsi="Times New Roman" w:cs="Times New Roman"/>
                <w:color w:val="000000"/>
              </w:rPr>
              <w:t>Placebo</w:t>
            </w:r>
          </w:p>
        </w:tc>
        <w:tc>
          <w:tcPr>
            <w:tcW w:w="983" w:type="dxa"/>
          </w:tcPr>
          <w:p w14:paraId="39C162AF" w14:textId="77777777" w:rsidR="00206842" w:rsidRDefault="00206842" w:rsidP="00206842">
            <w:r>
              <w:t>382</w:t>
            </w:r>
          </w:p>
        </w:tc>
        <w:tc>
          <w:tcPr>
            <w:tcW w:w="1172" w:type="dxa"/>
          </w:tcPr>
          <w:p w14:paraId="4AF3991B" w14:textId="77777777" w:rsidR="00206842" w:rsidRDefault="00206842" w:rsidP="00206842">
            <w:r>
              <w:t>52</w:t>
            </w:r>
          </w:p>
        </w:tc>
        <w:tc>
          <w:tcPr>
            <w:tcW w:w="1070" w:type="dxa"/>
          </w:tcPr>
          <w:p w14:paraId="7E459039" w14:textId="77777777" w:rsidR="00206842" w:rsidRDefault="00206842" w:rsidP="00206842">
            <w:r>
              <w:t>23</w:t>
            </w:r>
          </w:p>
        </w:tc>
        <w:tc>
          <w:tcPr>
            <w:tcW w:w="1076" w:type="dxa"/>
          </w:tcPr>
          <w:p w14:paraId="4DBADEBB" w14:textId="77777777" w:rsidR="00206842" w:rsidRDefault="00206842" w:rsidP="00206842">
            <w:r>
              <w:t>1</w:t>
            </w:r>
          </w:p>
        </w:tc>
        <w:tc>
          <w:tcPr>
            <w:tcW w:w="934" w:type="dxa"/>
          </w:tcPr>
          <w:p w14:paraId="14FF87E0" w14:textId="77777777" w:rsidR="00206842" w:rsidRDefault="00206842" w:rsidP="00206842">
            <w:r>
              <w:t>345</w:t>
            </w:r>
          </w:p>
        </w:tc>
        <w:tc>
          <w:tcPr>
            <w:tcW w:w="1106" w:type="dxa"/>
          </w:tcPr>
          <w:p w14:paraId="2A0C4AFB" w14:textId="77777777" w:rsidR="00206842" w:rsidRDefault="00206842" w:rsidP="00206842">
            <w:r>
              <w:t>89</w:t>
            </w:r>
          </w:p>
        </w:tc>
        <w:tc>
          <w:tcPr>
            <w:tcW w:w="958" w:type="dxa"/>
          </w:tcPr>
          <w:p w14:paraId="34A55846" w14:textId="77777777" w:rsidR="00206842" w:rsidRDefault="00206842" w:rsidP="00206842">
            <w:r>
              <w:t>52</w:t>
            </w:r>
          </w:p>
        </w:tc>
        <w:tc>
          <w:tcPr>
            <w:tcW w:w="992" w:type="dxa"/>
          </w:tcPr>
          <w:p w14:paraId="46384E25" w14:textId="77777777" w:rsidR="00206842" w:rsidRDefault="00206842" w:rsidP="00206842">
            <w:r>
              <w:t>2</w:t>
            </w:r>
          </w:p>
        </w:tc>
      </w:tr>
      <w:tr w:rsidR="00206842" w14:paraId="2A445F29" w14:textId="77777777" w:rsidTr="00EA0200">
        <w:tc>
          <w:tcPr>
            <w:tcW w:w="1059" w:type="dxa"/>
          </w:tcPr>
          <w:p w14:paraId="2D4EECEF"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11EB86B1" w14:textId="47E45894" w:rsidR="00206842" w:rsidRDefault="00206842" w:rsidP="00206842">
            <w:r>
              <w:rPr>
                <w:rFonts w:ascii="Times New Roman" w:eastAsia="Times New Roman" w:hAnsi="Times New Roman" w:cs="Times New Roman"/>
                <w:color w:val="000000"/>
              </w:rPr>
              <w:t>Alcohol</w:t>
            </w:r>
          </w:p>
        </w:tc>
        <w:tc>
          <w:tcPr>
            <w:tcW w:w="983" w:type="dxa"/>
          </w:tcPr>
          <w:p w14:paraId="139AFD0F" w14:textId="77777777" w:rsidR="00206842" w:rsidRDefault="00206842" w:rsidP="00206842">
            <w:r>
              <w:t>360</w:t>
            </w:r>
          </w:p>
        </w:tc>
        <w:tc>
          <w:tcPr>
            <w:tcW w:w="1172" w:type="dxa"/>
          </w:tcPr>
          <w:p w14:paraId="3BEAEA3D" w14:textId="77777777" w:rsidR="00206842" w:rsidRDefault="00206842" w:rsidP="00206842">
            <w:r>
              <w:t>57</w:t>
            </w:r>
          </w:p>
        </w:tc>
        <w:tc>
          <w:tcPr>
            <w:tcW w:w="1070" w:type="dxa"/>
          </w:tcPr>
          <w:p w14:paraId="3E28EC12" w14:textId="77777777" w:rsidR="00206842" w:rsidRDefault="00206842" w:rsidP="00206842">
            <w:r>
              <w:t>28</w:t>
            </w:r>
          </w:p>
        </w:tc>
        <w:tc>
          <w:tcPr>
            <w:tcW w:w="1076" w:type="dxa"/>
          </w:tcPr>
          <w:p w14:paraId="42F53413" w14:textId="77777777" w:rsidR="00206842" w:rsidRDefault="00206842" w:rsidP="00206842">
            <w:r>
              <w:t>1</w:t>
            </w:r>
          </w:p>
        </w:tc>
        <w:tc>
          <w:tcPr>
            <w:tcW w:w="934" w:type="dxa"/>
          </w:tcPr>
          <w:p w14:paraId="53DB85F5" w14:textId="77777777" w:rsidR="00206842" w:rsidRDefault="00206842" w:rsidP="00206842">
            <w:r>
              <w:t>333</w:t>
            </w:r>
          </w:p>
        </w:tc>
        <w:tc>
          <w:tcPr>
            <w:tcW w:w="1106" w:type="dxa"/>
          </w:tcPr>
          <w:p w14:paraId="27AEE5AB" w14:textId="77777777" w:rsidR="00206842" w:rsidRDefault="00206842" w:rsidP="00206842">
            <w:r>
              <w:t>84</w:t>
            </w:r>
          </w:p>
        </w:tc>
        <w:tc>
          <w:tcPr>
            <w:tcW w:w="958" w:type="dxa"/>
          </w:tcPr>
          <w:p w14:paraId="7BAD868B" w14:textId="77777777" w:rsidR="00206842" w:rsidRDefault="00206842" w:rsidP="00206842">
            <w:r>
              <w:t>40</w:t>
            </w:r>
          </w:p>
        </w:tc>
        <w:tc>
          <w:tcPr>
            <w:tcW w:w="992" w:type="dxa"/>
          </w:tcPr>
          <w:p w14:paraId="4B0F6FE4" w14:textId="77777777" w:rsidR="00206842" w:rsidRDefault="00206842" w:rsidP="00206842">
            <w:r>
              <w:t>1</w:t>
            </w:r>
          </w:p>
        </w:tc>
      </w:tr>
      <w:tr w:rsidR="00206842" w14:paraId="2FC5A5CB" w14:textId="77777777" w:rsidTr="00EA0200">
        <w:tc>
          <w:tcPr>
            <w:tcW w:w="1059" w:type="dxa"/>
          </w:tcPr>
          <w:p w14:paraId="6DA6B5F9"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1C037FDD" w14:textId="2FA011F6" w:rsidR="00206842" w:rsidRDefault="00206842" w:rsidP="00206842">
            <w:r>
              <w:rPr>
                <w:rFonts w:ascii="Times New Roman" w:eastAsia="Times New Roman" w:hAnsi="Times New Roman" w:cs="Times New Roman"/>
                <w:color w:val="000000"/>
              </w:rPr>
              <w:lastRenderedPageBreak/>
              <w:t>Placebo</w:t>
            </w:r>
          </w:p>
        </w:tc>
        <w:tc>
          <w:tcPr>
            <w:tcW w:w="983" w:type="dxa"/>
          </w:tcPr>
          <w:p w14:paraId="4D4CFE34" w14:textId="77777777" w:rsidR="00206842" w:rsidRDefault="00206842" w:rsidP="00206842">
            <w:r>
              <w:lastRenderedPageBreak/>
              <w:t>356</w:t>
            </w:r>
          </w:p>
        </w:tc>
        <w:tc>
          <w:tcPr>
            <w:tcW w:w="1172" w:type="dxa"/>
          </w:tcPr>
          <w:p w14:paraId="1DC0DE38" w14:textId="77777777" w:rsidR="00206842" w:rsidRDefault="00206842" w:rsidP="00206842">
            <w:r>
              <w:t>55</w:t>
            </w:r>
          </w:p>
        </w:tc>
        <w:tc>
          <w:tcPr>
            <w:tcW w:w="1070" w:type="dxa"/>
          </w:tcPr>
          <w:p w14:paraId="0B19CF35" w14:textId="77777777" w:rsidR="00206842" w:rsidRDefault="00206842" w:rsidP="00206842">
            <w:r>
              <w:t>28</w:t>
            </w:r>
          </w:p>
        </w:tc>
        <w:tc>
          <w:tcPr>
            <w:tcW w:w="1076" w:type="dxa"/>
          </w:tcPr>
          <w:p w14:paraId="782ED4F4" w14:textId="77777777" w:rsidR="00206842" w:rsidRDefault="00206842" w:rsidP="00206842">
            <w:r>
              <w:t>0</w:t>
            </w:r>
          </w:p>
        </w:tc>
        <w:tc>
          <w:tcPr>
            <w:tcW w:w="934" w:type="dxa"/>
          </w:tcPr>
          <w:p w14:paraId="37AC9764" w14:textId="77777777" w:rsidR="00206842" w:rsidRDefault="00206842" w:rsidP="00206842">
            <w:r>
              <w:t>337</w:t>
            </w:r>
          </w:p>
        </w:tc>
        <w:tc>
          <w:tcPr>
            <w:tcW w:w="1106" w:type="dxa"/>
          </w:tcPr>
          <w:p w14:paraId="7338AFD1" w14:textId="77777777" w:rsidR="00206842" w:rsidRDefault="00206842" w:rsidP="00206842">
            <w:r>
              <w:t>74</w:t>
            </w:r>
          </w:p>
        </w:tc>
        <w:tc>
          <w:tcPr>
            <w:tcW w:w="958" w:type="dxa"/>
          </w:tcPr>
          <w:p w14:paraId="60BDD29E" w14:textId="77777777" w:rsidR="00206842" w:rsidRDefault="00206842" w:rsidP="00206842">
            <w:r>
              <w:t>41</w:t>
            </w:r>
          </w:p>
        </w:tc>
        <w:tc>
          <w:tcPr>
            <w:tcW w:w="992" w:type="dxa"/>
          </w:tcPr>
          <w:p w14:paraId="6D45F49A" w14:textId="77777777" w:rsidR="00206842" w:rsidRDefault="00206842" w:rsidP="00206842">
            <w:r>
              <w:t>0</w:t>
            </w:r>
          </w:p>
        </w:tc>
      </w:tr>
      <w:tr w:rsidR="00206842" w14:paraId="38BA3D9D" w14:textId="77777777" w:rsidTr="00EA0200">
        <w:tc>
          <w:tcPr>
            <w:tcW w:w="1059" w:type="dxa"/>
          </w:tcPr>
          <w:p w14:paraId="139C4D76"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4C761B50" w14:textId="6E545545" w:rsidR="00206842" w:rsidRDefault="00206842" w:rsidP="00206842">
            <w:r>
              <w:rPr>
                <w:rFonts w:ascii="Times New Roman" w:eastAsia="Times New Roman" w:hAnsi="Times New Roman" w:cs="Times New Roman"/>
                <w:color w:val="000000"/>
              </w:rPr>
              <w:t>Alcohol</w:t>
            </w:r>
          </w:p>
        </w:tc>
        <w:tc>
          <w:tcPr>
            <w:tcW w:w="983" w:type="dxa"/>
          </w:tcPr>
          <w:p w14:paraId="6A02993D" w14:textId="77777777" w:rsidR="00206842" w:rsidRDefault="00206842" w:rsidP="00206842">
            <w:r>
              <w:t>359</w:t>
            </w:r>
          </w:p>
        </w:tc>
        <w:tc>
          <w:tcPr>
            <w:tcW w:w="1172" w:type="dxa"/>
          </w:tcPr>
          <w:p w14:paraId="00BD9673" w14:textId="77777777" w:rsidR="00206842" w:rsidRDefault="00206842" w:rsidP="00206842">
            <w:r>
              <w:t>65</w:t>
            </w:r>
          </w:p>
        </w:tc>
        <w:tc>
          <w:tcPr>
            <w:tcW w:w="1070" w:type="dxa"/>
          </w:tcPr>
          <w:p w14:paraId="044172BA" w14:textId="77777777" w:rsidR="00206842" w:rsidRDefault="00206842" w:rsidP="00206842">
            <w:r>
              <w:t>22</w:t>
            </w:r>
          </w:p>
        </w:tc>
        <w:tc>
          <w:tcPr>
            <w:tcW w:w="1076" w:type="dxa"/>
          </w:tcPr>
          <w:p w14:paraId="5DDAFED8" w14:textId="77777777" w:rsidR="00206842" w:rsidRDefault="00206842" w:rsidP="00206842">
            <w:r>
              <w:t>2</w:t>
            </w:r>
          </w:p>
        </w:tc>
        <w:tc>
          <w:tcPr>
            <w:tcW w:w="934" w:type="dxa"/>
          </w:tcPr>
          <w:p w14:paraId="356F8F6D" w14:textId="77777777" w:rsidR="00206842" w:rsidRDefault="00206842" w:rsidP="00206842">
            <w:r>
              <w:t>338</w:t>
            </w:r>
          </w:p>
        </w:tc>
        <w:tc>
          <w:tcPr>
            <w:tcW w:w="1106" w:type="dxa"/>
          </w:tcPr>
          <w:p w14:paraId="13DE12DB" w14:textId="77777777" w:rsidR="00206842" w:rsidRDefault="00206842" w:rsidP="00206842">
            <w:r>
              <w:t>86</w:t>
            </w:r>
          </w:p>
        </w:tc>
        <w:tc>
          <w:tcPr>
            <w:tcW w:w="958" w:type="dxa"/>
          </w:tcPr>
          <w:p w14:paraId="49860F42" w14:textId="77777777" w:rsidR="00206842" w:rsidRDefault="00206842" w:rsidP="00206842">
            <w:r>
              <w:t>36</w:t>
            </w:r>
          </w:p>
        </w:tc>
        <w:tc>
          <w:tcPr>
            <w:tcW w:w="992" w:type="dxa"/>
          </w:tcPr>
          <w:p w14:paraId="37043D8E" w14:textId="77777777" w:rsidR="00206842" w:rsidRDefault="00206842" w:rsidP="00206842">
            <w:r>
              <w:t>5</w:t>
            </w:r>
          </w:p>
        </w:tc>
      </w:tr>
    </w:tbl>
    <w:p w14:paraId="39433903" w14:textId="51F4283D" w:rsidR="0054615B" w:rsidRDefault="0054615B">
      <w:pPr>
        <w:rPr>
          <w:b/>
        </w:rPr>
      </w:pPr>
    </w:p>
    <w:p w14:paraId="1EB8931D" w14:textId="56D040C3" w:rsidR="00206842" w:rsidRDefault="00E7455B">
      <w:pPr>
        <w:rPr>
          <w:b/>
        </w:rPr>
      </w:pPr>
      <w:r>
        <w:rPr>
          <w:b/>
        </w:rPr>
        <w:t>Bibliography</w:t>
      </w:r>
    </w:p>
    <w:p w14:paraId="72EF43BE" w14:textId="77777777" w:rsidR="00E7455B" w:rsidRDefault="00E7455B" w:rsidP="00E7455B">
      <w:pPr>
        <w:pStyle w:val="ListParagraph"/>
        <w:numPr>
          <w:ilvl w:val="0"/>
          <w:numId w:val="2"/>
        </w:numPr>
      </w:pPr>
      <w:proofErr w:type="spellStart"/>
      <w:r>
        <w:t>Akaike</w:t>
      </w:r>
      <w:proofErr w:type="spellEnd"/>
      <w:r>
        <w:t xml:space="preserve">, H. (1974). A new look at the statistical model identification. In Selected Papers of </w:t>
      </w:r>
      <w:proofErr w:type="spellStart"/>
      <w:r>
        <w:t>Hirotugu</w:t>
      </w:r>
      <w:proofErr w:type="spellEnd"/>
      <w:r>
        <w:t xml:space="preserve"> </w:t>
      </w:r>
      <w:proofErr w:type="spellStart"/>
      <w:r>
        <w:t>Akaike</w:t>
      </w:r>
      <w:proofErr w:type="spellEnd"/>
      <w:r>
        <w:t xml:space="preserve"> (pp. 215-222). Springer, New York, NY.</w:t>
      </w:r>
    </w:p>
    <w:p w14:paraId="6006C283" w14:textId="77777777" w:rsidR="00E7455B" w:rsidRDefault="00E7455B" w:rsidP="00E7455B">
      <w:pPr>
        <w:pStyle w:val="ListParagraph"/>
        <w:numPr>
          <w:ilvl w:val="0"/>
          <w:numId w:val="2"/>
        </w:numPr>
      </w:pPr>
      <w:r>
        <w:t xml:space="preserve">Anderson, B.M., Rizzo, M., Block, R.I., </w:t>
      </w:r>
      <w:proofErr w:type="spellStart"/>
      <w:r>
        <w:t>Pearlson</w:t>
      </w:r>
      <w:proofErr w:type="spellEnd"/>
      <w:r>
        <w:t>, G.D., O’Leary, D.S. (2010). Sex differences in the effects of marijuana on simulated driving performance. Journal of Psychoactive Drugs, 19–30.</w:t>
      </w:r>
    </w:p>
    <w:p w14:paraId="7E610A68" w14:textId="77777777" w:rsidR="00E7455B" w:rsidRDefault="00E7455B" w:rsidP="00E7455B">
      <w:pPr>
        <w:pStyle w:val="ListParagraph"/>
        <w:numPr>
          <w:ilvl w:val="0"/>
          <w:numId w:val="2"/>
        </w:numPr>
      </w:pPr>
      <w:proofErr w:type="spellStart"/>
      <w:r>
        <w:t>Arnedt</w:t>
      </w:r>
      <w:proofErr w:type="spellEnd"/>
      <w:r>
        <w:t>, J. T., Wilde, G. J., Munt, P. W., &amp; MacLean, A. W. (2001). How do prolonged wakefulness and alcohol compare in the decrements they produce on a simulated driving task</w:t>
      </w:r>
      <w:proofErr w:type="gramStart"/>
      <w:r>
        <w:t>?.</w:t>
      </w:r>
      <w:proofErr w:type="gramEnd"/>
      <w:r>
        <w:t xml:space="preserve"> Accident Analysis &amp; Prevention, 337-344.</w:t>
      </w:r>
    </w:p>
    <w:p w14:paraId="6BD92A6B" w14:textId="77777777" w:rsidR="00E7455B" w:rsidRDefault="00E7455B" w:rsidP="00E7455B">
      <w:pPr>
        <w:pStyle w:val="ListParagraph"/>
        <w:numPr>
          <w:ilvl w:val="0"/>
          <w:numId w:val="2"/>
        </w:numPr>
      </w:pPr>
      <w:proofErr w:type="spellStart"/>
      <w:r>
        <w:t>Asbridge</w:t>
      </w:r>
      <w:proofErr w:type="spellEnd"/>
      <w:r>
        <w:t xml:space="preserve"> M, Hayden JA, Cartwright JL. (2012). </w:t>
      </w:r>
      <w:proofErr w:type="gramStart"/>
      <w:r>
        <w:t>Acute</w:t>
      </w:r>
      <w:proofErr w:type="gramEnd"/>
      <w:r>
        <w:t xml:space="preserve"> cannabis consumption and motor vehicle collision risk: Systematic review of observational studies and meta-analysis. BMJ. 344:e536. [PubMed: 22323502]</w:t>
      </w:r>
    </w:p>
    <w:p w14:paraId="053D47C8" w14:textId="77777777" w:rsidR="00E7455B" w:rsidRDefault="00E7455B" w:rsidP="00E7455B">
      <w:pPr>
        <w:pStyle w:val="ListParagraph"/>
        <w:numPr>
          <w:ilvl w:val="0"/>
          <w:numId w:val="2"/>
        </w:numPr>
      </w:pPr>
      <w:proofErr w:type="spellStart"/>
      <w:r>
        <w:t>Augsburger</w:t>
      </w:r>
      <w:proofErr w:type="spellEnd"/>
      <w:r>
        <w:t xml:space="preserve"> M, </w:t>
      </w:r>
      <w:proofErr w:type="spellStart"/>
      <w:r>
        <w:t>Donzé</w:t>
      </w:r>
      <w:proofErr w:type="spellEnd"/>
      <w:r>
        <w:t xml:space="preserve"> N, </w:t>
      </w:r>
      <w:proofErr w:type="spellStart"/>
      <w:r>
        <w:t>Ménétrey</w:t>
      </w:r>
      <w:proofErr w:type="spellEnd"/>
      <w:r>
        <w:t xml:space="preserve"> A, Brossard C, </w:t>
      </w:r>
      <w:proofErr w:type="spellStart"/>
      <w:r>
        <w:t>Sporkert</w:t>
      </w:r>
      <w:proofErr w:type="spellEnd"/>
      <w:r>
        <w:t xml:space="preserve"> F, </w:t>
      </w:r>
      <w:proofErr w:type="spellStart"/>
      <w:r>
        <w:t>Giroud</w:t>
      </w:r>
      <w:proofErr w:type="spellEnd"/>
      <w:r>
        <w:t xml:space="preserve"> C, </w:t>
      </w:r>
      <w:proofErr w:type="spellStart"/>
      <w:r>
        <w:t>Mangin</w:t>
      </w:r>
      <w:proofErr w:type="spellEnd"/>
      <w:r>
        <w:t xml:space="preserve"> P. (2005). Concentration of drugs in blood of suspected impaired Drivers. Forensic Science International, 11–15</w:t>
      </w:r>
    </w:p>
    <w:p w14:paraId="1AF76F58" w14:textId="77777777" w:rsidR="00E7455B" w:rsidRDefault="00E7455B" w:rsidP="00E7455B">
      <w:pPr>
        <w:pStyle w:val="ListParagraph"/>
        <w:numPr>
          <w:ilvl w:val="0"/>
          <w:numId w:val="2"/>
        </w:numPr>
      </w:pPr>
      <w:proofErr w:type="spellStart"/>
      <w:r>
        <w:t>Battistella</w:t>
      </w:r>
      <w:proofErr w:type="spellEnd"/>
      <w:r>
        <w:t xml:space="preserve">, G., </w:t>
      </w:r>
      <w:proofErr w:type="spellStart"/>
      <w:r>
        <w:t>Fornari</w:t>
      </w:r>
      <w:proofErr w:type="spellEnd"/>
      <w:r>
        <w:t xml:space="preserve">, E., Thomas, A., Mall, J. F., </w:t>
      </w:r>
      <w:proofErr w:type="spellStart"/>
      <w:r>
        <w:t>Chtioui</w:t>
      </w:r>
      <w:proofErr w:type="spellEnd"/>
      <w:r>
        <w:t xml:space="preserve">, H., </w:t>
      </w:r>
      <w:proofErr w:type="spellStart"/>
      <w:r>
        <w:t>Appenzeller</w:t>
      </w:r>
      <w:proofErr w:type="spellEnd"/>
      <w:r>
        <w:t xml:space="preserve">, M., &amp; </w:t>
      </w:r>
      <w:proofErr w:type="spellStart"/>
      <w:r>
        <w:t>Giroud</w:t>
      </w:r>
      <w:proofErr w:type="spellEnd"/>
      <w:r>
        <w:t xml:space="preserve">, C. (2013). Weed or wheel! FMRI, </w:t>
      </w:r>
      <w:proofErr w:type="spellStart"/>
      <w:r>
        <w:t>behavioural</w:t>
      </w:r>
      <w:proofErr w:type="spellEnd"/>
      <w:r>
        <w:t xml:space="preserve">, and toxicological investigations of how cannabis smoking affects skills necessary for driving. </w:t>
      </w:r>
      <w:proofErr w:type="spellStart"/>
      <w:r>
        <w:t>PloS</w:t>
      </w:r>
      <w:proofErr w:type="spellEnd"/>
      <w:r>
        <w:t xml:space="preserve"> one, 8(1), e52545.</w:t>
      </w:r>
    </w:p>
    <w:p w14:paraId="2177327A" w14:textId="77777777" w:rsidR="00E7455B" w:rsidRDefault="00E7455B" w:rsidP="00E7455B">
      <w:pPr>
        <w:pStyle w:val="ListParagraph"/>
        <w:numPr>
          <w:ilvl w:val="0"/>
          <w:numId w:val="2"/>
        </w:numPr>
      </w:pPr>
      <w:r>
        <w:t xml:space="preserve">Bergamaschi MM, </w:t>
      </w:r>
      <w:proofErr w:type="spellStart"/>
      <w:r>
        <w:t>Karschner</w:t>
      </w:r>
      <w:proofErr w:type="spellEnd"/>
      <w:r>
        <w:t xml:space="preserve"> EL, Goodwin RS, </w:t>
      </w:r>
      <w:proofErr w:type="spellStart"/>
      <w:r>
        <w:t>Scheidweiler</w:t>
      </w:r>
      <w:proofErr w:type="spellEnd"/>
      <w:r>
        <w:t xml:space="preserve"> KB, </w:t>
      </w:r>
      <w:proofErr w:type="spellStart"/>
      <w:r>
        <w:t>Hirvonen</w:t>
      </w:r>
      <w:proofErr w:type="spellEnd"/>
      <w:r>
        <w:t xml:space="preserve"> J, </w:t>
      </w:r>
      <w:proofErr w:type="spellStart"/>
      <w:r>
        <w:t>Queiroz</w:t>
      </w:r>
      <w:proofErr w:type="spellEnd"/>
      <w:r>
        <w:t xml:space="preserve"> RH, </w:t>
      </w:r>
      <w:proofErr w:type="spellStart"/>
      <w:r>
        <w:t>Huestis</w:t>
      </w:r>
      <w:proofErr w:type="spellEnd"/>
      <w:r>
        <w:t xml:space="preserve"> MA. (2013). Impact of prolonged cannabinoid excretion in chronic daily cannabis smokers’ blood on per se drugged driving laws. Clinical Chemistry. 2013; 59:519–526. [PubMed: 23449702]</w:t>
      </w:r>
    </w:p>
    <w:p w14:paraId="74D82BF0" w14:textId="77777777" w:rsidR="00E7455B" w:rsidRDefault="00E7455B" w:rsidP="00E7455B">
      <w:pPr>
        <w:pStyle w:val="ListParagraph"/>
        <w:numPr>
          <w:ilvl w:val="0"/>
          <w:numId w:val="2"/>
        </w:numPr>
      </w:pPr>
      <w:r>
        <w:t xml:space="preserve">Brown I. (1970) </w:t>
      </w:r>
      <w:proofErr w:type="gramStart"/>
      <w:r>
        <w:t>Safer</w:t>
      </w:r>
      <w:proofErr w:type="gramEnd"/>
      <w:r>
        <w:t xml:space="preserve"> drivers. British Journal of Hospital Medicine, 441–450.</w:t>
      </w:r>
    </w:p>
    <w:p w14:paraId="2933C115" w14:textId="77777777" w:rsidR="00E7455B" w:rsidRDefault="00E7455B" w:rsidP="00E7455B">
      <w:pPr>
        <w:pStyle w:val="ListParagraph"/>
        <w:numPr>
          <w:ilvl w:val="0"/>
          <w:numId w:val="2"/>
        </w:numPr>
      </w:pPr>
      <w:r>
        <w:t xml:space="preserve">Downey LA, King R, </w:t>
      </w:r>
      <w:proofErr w:type="spellStart"/>
      <w:r>
        <w:t>Papafotiou</w:t>
      </w:r>
      <w:proofErr w:type="spellEnd"/>
      <w:r>
        <w:t xml:space="preserve"> K, Swann P, Ogden E, </w:t>
      </w:r>
      <w:proofErr w:type="spellStart"/>
      <w:r>
        <w:t>Boorman</w:t>
      </w:r>
      <w:proofErr w:type="spellEnd"/>
      <w:r>
        <w:t xml:space="preserve"> M, </w:t>
      </w:r>
      <w:proofErr w:type="spellStart"/>
      <w:r>
        <w:t>Stough</w:t>
      </w:r>
      <w:proofErr w:type="spellEnd"/>
      <w:r>
        <w:t xml:space="preserve"> C. (2013). The effects of cannabis and alcohol on simulated driving: influences of dose and experience. (2013). Accident Analysis &amp; Prevention, 50, 879–886. [PubMed: 22871272]</w:t>
      </w:r>
    </w:p>
    <w:p w14:paraId="41830936" w14:textId="77777777" w:rsidR="00E7455B" w:rsidRDefault="00E7455B" w:rsidP="00E7455B">
      <w:pPr>
        <w:pStyle w:val="ListParagraph"/>
        <w:numPr>
          <w:ilvl w:val="0"/>
          <w:numId w:val="2"/>
        </w:numPr>
      </w:pPr>
      <w:r>
        <w:t xml:space="preserve">Drummer OH, </w:t>
      </w:r>
      <w:proofErr w:type="spellStart"/>
      <w:r>
        <w:t>Gerostamoulos</w:t>
      </w:r>
      <w:proofErr w:type="spellEnd"/>
      <w:r>
        <w:t xml:space="preserve"> J, </w:t>
      </w:r>
      <w:proofErr w:type="spellStart"/>
      <w:r>
        <w:t>Batziris</w:t>
      </w:r>
      <w:proofErr w:type="spellEnd"/>
      <w:r>
        <w:t xml:space="preserve"> H, Chu M, </w:t>
      </w:r>
      <w:proofErr w:type="spellStart"/>
      <w:r>
        <w:t>Caplehorn</w:t>
      </w:r>
      <w:proofErr w:type="spellEnd"/>
      <w:r>
        <w:t xml:space="preserve"> J, Robertson MD, Swann P. (2014). The involvement of drugs in drivers of motor vehicles killed in Australian road traffic crashes. Accident Analysis &amp; Prevention, 36, 239–248. [PubMed: 14642878]</w:t>
      </w:r>
    </w:p>
    <w:p w14:paraId="5B053A80" w14:textId="77777777" w:rsidR="00E7455B" w:rsidRDefault="00E7455B" w:rsidP="00E7455B">
      <w:pPr>
        <w:pStyle w:val="ListParagraph"/>
        <w:numPr>
          <w:ilvl w:val="0"/>
          <w:numId w:val="2"/>
        </w:numPr>
      </w:pPr>
      <w:r>
        <w:t>E. J.D. Ogden &amp; H. Moskowitz (2004) Effects of Alcohol and Other Drugs on Driver Performance. Traffic Injury Prevention, 5, 185-198, DOI: 10.1080/15389580490465201</w:t>
      </w:r>
    </w:p>
    <w:p w14:paraId="72A23130" w14:textId="77777777" w:rsidR="00E7455B" w:rsidRDefault="00E7455B" w:rsidP="00E7455B">
      <w:pPr>
        <w:pStyle w:val="ListParagraph"/>
        <w:numPr>
          <w:ilvl w:val="0"/>
          <w:numId w:val="2"/>
        </w:numPr>
      </w:pPr>
      <w:proofErr w:type="spellStart"/>
      <w:r>
        <w:t>ElSohly</w:t>
      </w:r>
      <w:proofErr w:type="spellEnd"/>
      <w:r>
        <w:t xml:space="preserve"> MA, </w:t>
      </w:r>
      <w:proofErr w:type="spellStart"/>
      <w:r>
        <w:t>Mehmedic</w:t>
      </w:r>
      <w:proofErr w:type="spellEnd"/>
      <w:r>
        <w:t xml:space="preserve"> Z, Foster S, </w:t>
      </w:r>
      <w:proofErr w:type="spellStart"/>
      <w:r>
        <w:t>Gon</w:t>
      </w:r>
      <w:proofErr w:type="spellEnd"/>
      <w:r>
        <w:t xml:space="preserve"> C, Chandra S and Church JC (2016) Changes in Cannabis Potency Over the Last 2 Decades (1995-2014): Analysis of Current Data in the United States. Biological Psychiatry, pp. 1-7.</w:t>
      </w:r>
    </w:p>
    <w:p w14:paraId="534605D5" w14:textId="77777777" w:rsidR="00E7455B" w:rsidRDefault="00E7455B" w:rsidP="00E7455B">
      <w:pPr>
        <w:pStyle w:val="ListParagraph"/>
        <w:numPr>
          <w:ilvl w:val="0"/>
          <w:numId w:val="2"/>
        </w:numPr>
      </w:pPr>
      <w:r>
        <w:t xml:space="preserve">Ferdinand, A., &amp; </w:t>
      </w:r>
      <w:proofErr w:type="spellStart"/>
      <w:r>
        <w:t>Menachemi</w:t>
      </w:r>
      <w:proofErr w:type="spellEnd"/>
      <w:r>
        <w:t>, N. (2014). Associations between driving performance and engaging in secondary tasks: a systematic review. American Journal of Public Health, 104, e39–e48.</w:t>
      </w:r>
    </w:p>
    <w:p w14:paraId="405A9EE9" w14:textId="77777777" w:rsidR="00E7455B" w:rsidRDefault="00E7455B" w:rsidP="00E7455B">
      <w:pPr>
        <w:pStyle w:val="ListParagraph"/>
        <w:numPr>
          <w:ilvl w:val="0"/>
          <w:numId w:val="2"/>
        </w:numPr>
      </w:pPr>
      <w:proofErr w:type="spellStart"/>
      <w:r>
        <w:t>Gawron</w:t>
      </w:r>
      <w:proofErr w:type="spellEnd"/>
      <w:r>
        <w:t xml:space="preserve">, V. J., &amp; </w:t>
      </w:r>
      <w:proofErr w:type="spellStart"/>
      <w:r>
        <w:t>Ranney</w:t>
      </w:r>
      <w:proofErr w:type="spellEnd"/>
      <w:r>
        <w:t>, T. A. (1988). The effects of alcohol dosing on driving performance on a closed course and in a driving simulator. Ergonomics, 31, 1219-1244</w:t>
      </w:r>
    </w:p>
    <w:p w14:paraId="6F8F2503" w14:textId="77777777" w:rsidR="00E7455B" w:rsidRDefault="00E7455B" w:rsidP="00E7455B">
      <w:pPr>
        <w:pStyle w:val="ListParagraph"/>
        <w:numPr>
          <w:ilvl w:val="0"/>
          <w:numId w:val="2"/>
        </w:numPr>
      </w:pPr>
      <w:proofErr w:type="spellStart"/>
      <w:r>
        <w:lastRenderedPageBreak/>
        <w:t>Gjerde</w:t>
      </w:r>
      <w:proofErr w:type="spellEnd"/>
      <w:r>
        <w:t xml:space="preserve">, H., </w:t>
      </w:r>
      <w:proofErr w:type="spellStart"/>
      <w:r>
        <w:t>Normann</w:t>
      </w:r>
      <w:proofErr w:type="spellEnd"/>
      <w:r>
        <w:t xml:space="preserve">, P.T., </w:t>
      </w:r>
      <w:proofErr w:type="spellStart"/>
      <w:r>
        <w:t>Christophersen</w:t>
      </w:r>
      <w:proofErr w:type="spellEnd"/>
      <w:r>
        <w:t xml:space="preserve">, A.S., </w:t>
      </w:r>
      <w:proofErr w:type="spellStart"/>
      <w:r>
        <w:t>Samuelsen</w:t>
      </w:r>
      <w:proofErr w:type="spellEnd"/>
      <w:r>
        <w:t xml:space="preserve">, S.O., </w:t>
      </w:r>
      <w:proofErr w:type="spellStart"/>
      <w:r>
        <w:t>Mørland</w:t>
      </w:r>
      <w:proofErr w:type="spellEnd"/>
      <w:r>
        <w:t>, J. (2011). Alcohol, psychoactive drugs and fatal road traffic accidents in Norway: a case-control study. Accident Analysis &amp; Prevention. 43, 1197– 1203. [PubMed: 21376919]</w:t>
      </w:r>
    </w:p>
    <w:p w14:paraId="618BD228" w14:textId="77777777" w:rsidR="00E7455B" w:rsidRDefault="00E7455B" w:rsidP="00E7455B">
      <w:pPr>
        <w:pStyle w:val="ListParagraph"/>
        <w:numPr>
          <w:ilvl w:val="0"/>
          <w:numId w:val="2"/>
        </w:numPr>
      </w:pPr>
      <w:r>
        <w:t>Grant, W. (1974) Toxicology of the Eye: Drugs, Chemicals, Plants, Venoms. C.C. Thomas, Springfield, IL</w:t>
      </w:r>
    </w:p>
    <w:p w14:paraId="4C0A424A" w14:textId="77777777" w:rsidR="00E7455B" w:rsidRDefault="00E7455B" w:rsidP="00E7455B">
      <w:pPr>
        <w:pStyle w:val="ListParagraph"/>
        <w:numPr>
          <w:ilvl w:val="0"/>
          <w:numId w:val="2"/>
        </w:numPr>
      </w:pPr>
      <w:r>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(2016). Cannabis effects on driving longitudinal control with and without alcohol. Journal of Applied Toxicology, 36, 1418-1429.</w:t>
      </w:r>
    </w:p>
    <w:p w14:paraId="409DF117" w14:textId="77777777" w:rsidR="00E7455B" w:rsidRDefault="00E7455B" w:rsidP="00E7455B">
      <w:pPr>
        <w:pStyle w:val="ListParagraph"/>
        <w:numPr>
          <w:ilvl w:val="0"/>
          <w:numId w:val="2"/>
        </w:numPr>
      </w:pP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t>Huestis</w:t>
      </w:r>
      <w:proofErr w:type="spellEnd"/>
      <w:r>
        <w:t>, M.A. (2015). Controlled cannabis vaporizer administration: blood and plasma cannabinoids with and without alcohol. Clinical Chemistry, 61, 850– 869.</w:t>
      </w:r>
    </w:p>
    <w:p w14:paraId="0636E1E4" w14:textId="77777777" w:rsidR="00E7455B" w:rsidRDefault="00E7455B" w:rsidP="00E7455B">
      <w:pPr>
        <w:pStyle w:val="ListParagraph"/>
        <w:numPr>
          <w:ilvl w:val="0"/>
          <w:numId w:val="2"/>
        </w:numPr>
      </w:pPr>
      <w:r>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(2015). Cannabis effects on driving lateral control with and without alcohol. Drug and alcohol dependence, 154, 25-37</w:t>
      </w:r>
    </w:p>
    <w:p w14:paraId="028495D7" w14:textId="77777777" w:rsidR="00E7455B" w:rsidRDefault="00E7455B" w:rsidP="00E7455B">
      <w:pPr>
        <w:pStyle w:val="ListParagraph"/>
        <w:numPr>
          <w:ilvl w:val="0"/>
          <w:numId w:val="2"/>
        </w:numPr>
      </w:pPr>
      <w:r>
        <w:t xml:space="preserve">Hartman, R. L., &amp; </w:t>
      </w:r>
      <w:proofErr w:type="spellStart"/>
      <w:r>
        <w:t>Huestis</w:t>
      </w:r>
      <w:proofErr w:type="spellEnd"/>
      <w:r>
        <w:t>, M. A. (2013). Cannabis effects on driving skills. Clinical chemistry, 59, 478-492.</w:t>
      </w:r>
    </w:p>
    <w:p w14:paraId="3374FA73" w14:textId="77777777" w:rsidR="00E7455B" w:rsidRDefault="00E7455B" w:rsidP="00E7455B">
      <w:pPr>
        <w:pStyle w:val="ListParagraph"/>
        <w:numPr>
          <w:ilvl w:val="0"/>
          <w:numId w:val="2"/>
        </w:numPr>
      </w:pPr>
      <w:r>
        <w:t xml:space="preserve">Irwin, C., </w:t>
      </w:r>
      <w:proofErr w:type="spellStart"/>
      <w:r>
        <w:t>Iudakhina</w:t>
      </w:r>
      <w:proofErr w:type="spellEnd"/>
      <w:r>
        <w:t xml:space="preserve">, E., </w:t>
      </w:r>
      <w:proofErr w:type="spellStart"/>
      <w:r>
        <w:t>Desbrow</w:t>
      </w:r>
      <w:proofErr w:type="spellEnd"/>
      <w:r>
        <w:t>, B., &amp; McCartney, D. (2017). Effects of acute alcohol consumption on measures of simulated driving: a systematic review and meta-analysis. Accident Analysis &amp; Prevention, 102, 248-266.</w:t>
      </w:r>
    </w:p>
    <w:p w14:paraId="29B8E11A" w14:textId="77777777" w:rsidR="00E7455B" w:rsidRDefault="00E7455B" w:rsidP="00E7455B">
      <w:pPr>
        <w:pStyle w:val="ListParagraph"/>
        <w:numPr>
          <w:ilvl w:val="0"/>
          <w:numId w:val="2"/>
        </w:numPr>
      </w:pPr>
      <w:r>
        <w:t xml:space="preserve">Jones AW, </w:t>
      </w:r>
      <w:proofErr w:type="spellStart"/>
      <w:r>
        <w:t>Andersson</w:t>
      </w:r>
      <w:proofErr w:type="spellEnd"/>
      <w:r>
        <w:t xml:space="preserve"> L. 2003. Comparison of ethanol concentrations in venous blood and end expired breath during a controlled drinking study. Forensic Science International, 132 18– 25.</w:t>
      </w:r>
    </w:p>
    <w:p w14:paraId="34A06C53" w14:textId="77777777" w:rsidR="00E7455B" w:rsidRDefault="00E7455B" w:rsidP="00E7455B">
      <w:pPr>
        <w:pStyle w:val="ListParagraph"/>
        <w:numPr>
          <w:ilvl w:val="0"/>
          <w:numId w:val="2"/>
        </w:numPr>
      </w:pPr>
      <w:r>
        <w:t xml:space="preserve">King, L.A., </w:t>
      </w:r>
      <w:proofErr w:type="spellStart"/>
      <w:r>
        <w:t>Carpentier</w:t>
      </w:r>
      <w:proofErr w:type="spellEnd"/>
      <w:r>
        <w:t>, C., Griffiths, P. (2004). An Overview of Cannabis Potency in Europe. European Monitoring Centre for Drugs and Drug Addiction: Lisbon.</w:t>
      </w:r>
    </w:p>
    <w:p w14:paraId="096889BE" w14:textId="77777777" w:rsidR="00E7455B" w:rsidRDefault="00E7455B" w:rsidP="00E7455B">
      <w:pPr>
        <w:pStyle w:val="ListParagraph"/>
        <w:numPr>
          <w:ilvl w:val="0"/>
          <w:numId w:val="2"/>
        </w:numPr>
      </w:pPr>
      <w:r>
        <w:t xml:space="preserve">King, L.A., </w:t>
      </w:r>
      <w:proofErr w:type="spellStart"/>
      <w:r>
        <w:t>Carpentier</w:t>
      </w:r>
      <w:proofErr w:type="spellEnd"/>
      <w:r>
        <w:t>, C., Griffiths, P. (2005). Cannabis potency in Europe. Addiction, 100, 884–886</w:t>
      </w:r>
    </w:p>
    <w:p w14:paraId="0A78EC7C" w14:textId="77777777" w:rsidR="00E7455B" w:rsidRDefault="00E7455B" w:rsidP="00E7455B">
      <w:pPr>
        <w:pStyle w:val="ListParagraph"/>
        <w:numPr>
          <w:ilvl w:val="0"/>
          <w:numId w:val="2"/>
        </w:numPr>
      </w:pPr>
      <w:proofErr w:type="spellStart"/>
      <w:r>
        <w:t>Kurzthaler</w:t>
      </w:r>
      <w:proofErr w:type="spellEnd"/>
      <w:r>
        <w:t xml:space="preserve">, I., Hummer, M., Miller, C., </w:t>
      </w:r>
      <w:proofErr w:type="spellStart"/>
      <w:r>
        <w:t>Sperner-Unterweger</w:t>
      </w:r>
      <w:proofErr w:type="spellEnd"/>
      <w:r>
        <w:t xml:space="preserve">, B., </w:t>
      </w:r>
      <w:proofErr w:type="spellStart"/>
      <w:r>
        <w:t>Günther</w:t>
      </w:r>
      <w:proofErr w:type="spellEnd"/>
      <w:r>
        <w:t xml:space="preserve">, V., </w:t>
      </w:r>
      <w:proofErr w:type="spellStart"/>
      <w:r>
        <w:t>Wechdorn</w:t>
      </w:r>
      <w:proofErr w:type="spellEnd"/>
      <w:r>
        <w:t xml:space="preserve">, H., &amp; </w:t>
      </w:r>
      <w:proofErr w:type="spellStart"/>
      <w:r>
        <w:t>Fleischhacker</w:t>
      </w:r>
      <w:proofErr w:type="spellEnd"/>
      <w:r>
        <w:t>, W. W. (1999). Effect of cannabis use on cognitive functions and driving ability. The Journal of clinical psychiatry, 395-399</w:t>
      </w:r>
    </w:p>
    <w:p w14:paraId="5C14F5D6" w14:textId="77777777" w:rsidR="00E7455B" w:rsidRDefault="00E7455B" w:rsidP="00E7455B">
      <w:pPr>
        <w:pStyle w:val="ListParagraph"/>
        <w:numPr>
          <w:ilvl w:val="0"/>
          <w:numId w:val="2"/>
        </w:numPr>
      </w:pPr>
      <w:proofErr w:type="spellStart"/>
      <w:r>
        <w:t>Laumon</w:t>
      </w:r>
      <w:proofErr w:type="spellEnd"/>
      <w:r>
        <w:t xml:space="preserve">, B., </w:t>
      </w:r>
      <w:proofErr w:type="spellStart"/>
      <w:r>
        <w:t>Gadegbeku</w:t>
      </w:r>
      <w:proofErr w:type="spellEnd"/>
      <w:r>
        <w:t xml:space="preserve">, B., Martin, J.L., </w:t>
      </w:r>
      <w:proofErr w:type="spellStart"/>
      <w:r>
        <w:t>Biecheler</w:t>
      </w:r>
      <w:proofErr w:type="spellEnd"/>
      <w:r>
        <w:t>, M.B. (2005). Cannabis intoxication and fatal road crashes in France: population based case-control study. BMJ, 331-1371. [PubMed: 16321993]</w:t>
      </w:r>
    </w:p>
    <w:p w14:paraId="2B27F3B3" w14:textId="77777777" w:rsidR="00E7455B" w:rsidRDefault="00E7455B" w:rsidP="00E7455B">
      <w:pPr>
        <w:pStyle w:val="ListParagraph"/>
        <w:numPr>
          <w:ilvl w:val="0"/>
          <w:numId w:val="2"/>
        </w:numPr>
      </w:pPr>
      <w:r>
        <w:t xml:space="preserve">Lee, J.D., </w:t>
      </w:r>
      <w:proofErr w:type="spellStart"/>
      <w:r>
        <w:t>Fiorentino</w:t>
      </w:r>
      <w:proofErr w:type="spellEnd"/>
      <w:r>
        <w:t xml:space="preserve">, D., Reyes, M.L., Brown, T.L., Ahmad, O., Fell, J., Ward, N., </w:t>
      </w:r>
      <w:proofErr w:type="spellStart"/>
      <w:r>
        <w:t>Dufour</w:t>
      </w:r>
      <w:proofErr w:type="spellEnd"/>
      <w:r>
        <w:t>, R. (2010). Assessing the Feasibility of Vehicle-Based Sensors to Detect Alcohol Impairment. National Highway Traffic Safety Administration, Report No. DOT HS 811–358</w:t>
      </w:r>
    </w:p>
    <w:p w14:paraId="36BCF584" w14:textId="77777777" w:rsidR="00E7455B" w:rsidRDefault="00E7455B" w:rsidP="00E7455B">
      <w:pPr>
        <w:pStyle w:val="ListParagraph"/>
        <w:numPr>
          <w:ilvl w:val="0"/>
          <w:numId w:val="2"/>
        </w:numPr>
      </w:pPr>
      <w:r>
        <w:t xml:space="preserve">Legrand, S.A., </w:t>
      </w:r>
      <w:proofErr w:type="spellStart"/>
      <w:r>
        <w:t>Isalberti</w:t>
      </w:r>
      <w:proofErr w:type="spellEnd"/>
      <w:r>
        <w:t xml:space="preserve">, C., Der Linden, T.V., </w:t>
      </w:r>
      <w:proofErr w:type="spellStart"/>
      <w:r>
        <w:t>Bernhoft</w:t>
      </w:r>
      <w:proofErr w:type="spellEnd"/>
      <w:r>
        <w:t xml:space="preserve">, I.M., </w:t>
      </w:r>
      <w:proofErr w:type="spellStart"/>
      <w:r>
        <w:t>Hels</w:t>
      </w:r>
      <w:proofErr w:type="spellEnd"/>
      <w:r>
        <w:t xml:space="preserve">, T., </w:t>
      </w:r>
      <w:proofErr w:type="spellStart"/>
      <w:r>
        <w:t>Simonsen</w:t>
      </w:r>
      <w:proofErr w:type="spellEnd"/>
      <w:r>
        <w:t xml:space="preserve">, K.W., </w:t>
      </w:r>
      <w:proofErr w:type="spellStart"/>
      <w:r>
        <w:t>Favretto</w:t>
      </w:r>
      <w:proofErr w:type="spellEnd"/>
      <w:r>
        <w:t xml:space="preserve">, D., Ferrara, S.D., </w:t>
      </w:r>
      <w:proofErr w:type="spellStart"/>
      <w:r>
        <w:t>Caplinskiene</w:t>
      </w:r>
      <w:proofErr w:type="spellEnd"/>
      <w:r>
        <w:t xml:space="preserve">, M., </w:t>
      </w:r>
      <w:proofErr w:type="spellStart"/>
      <w:r>
        <w:t>Minkuviene</w:t>
      </w:r>
      <w:proofErr w:type="spellEnd"/>
      <w:r>
        <w:t xml:space="preserve">, Z., </w:t>
      </w:r>
      <w:proofErr w:type="spellStart"/>
      <w:r>
        <w:t>Pauliukevicius</w:t>
      </w:r>
      <w:proofErr w:type="spellEnd"/>
      <w:r>
        <w:t xml:space="preserve">, A., </w:t>
      </w:r>
      <w:proofErr w:type="spellStart"/>
      <w:r>
        <w:t>Houwing</w:t>
      </w:r>
      <w:proofErr w:type="spellEnd"/>
      <w:r>
        <w:t xml:space="preserve">, S., </w:t>
      </w:r>
      <w:proofErr w:type="spellStart"/>
      <w:r>
        <w:t>Mathijssen</w:t>
      </w:r>
      <w:proofErr w:type="spellEnd"/>
      <w:r>
        <w:t xml:space="preserve">, R., </w:t>
      </w:r>
      <w:proofErr w:type="spellStart"/>
      <w:r>
        <w:t>Lillsunde</w:t>
      </w:r>
      <w:proofErr w:type="spellEnd"/>
      <w:r>
        <w:t xml:space="preserve">, P., </w:t>
      </w:r>
      <w:proofErr w:type="spellStart"/>
      <w:r>
        <w:t>Langel</w:t>
      </w:r>
      <w:proofErr w:type="spellEnd"/>
      <w:r>
        <w:t xml:space="preserve">, K., </w:t>
      </w:r>
      <w:proofErr w:type="spellStart"/>
      <w:r>
        <w:t>Blencowe</w:t>
      </w:r>
      <w:proofErr w:type="spellEnd"/>
      <w:r>
        <w:t xml:space="preserve">, T., </w:t>
      </w:r>
      <w:proofErr w:type="spellStart"/>
      <w:r>
        <w:t>Verstraete</w:t>
      </w:r>
      <w:proofErr w:type="spellEnd"/>
      <w:r>
        <w:t>, A.G. (2013). Alcohol and drugs in seriously injured drivers in six European countries. Drug Testing and Analysis, 5, 156–165. [PubMed: 22887894]</w:t>
      </w:r>
    </w:p>
    <w:p w14:paraId="0A239A7B" w14:textId="77777777" w:rsidR="00E7455B" w:rsidRDefault="00E7455B" w:rsidP="00E7455B">
      <w:pPr>
        <w:pStyle w:val="ListParagraph"/>
        <w:numPr>
          <w:ilvl w:val="0"/>
          <w:numId w:val="2"/>
        </w:numPr>
      </w:pPr>
      <w:proofErr w:type="spellStart"/>
      <w:r>
        <w:t>Lenne</w:t>
      </w:r>
      <w:proofErr w:type="spellEnd"/>
      <w:r>
        <w:t xml:space="preserve">, M.G., </w:t>
      </w:r>
      <w:proofErr w:type="spellStart"/>
      <w:r>
        <w:t>Dietze</w:t>
      </w:r>
      <w:proofErr w:type="spellEnd"/>
      <w:r>
        <w:t xml:space="preserve">, P.M., </w:t>
      </w:r>
      <w:proofErr w:type="spellStart"/>
      <w:r>
        <w:t>Triggs</w:t>
      </w:r>
      <w:proofErr w:type="spellEnd"/>
      <w:r>
        <w:t xml:space="preserve">, T.J., </w:t>
      </w:r>
      <w:proofErr w:type="spellStart"/>
      <w:r>
        <w:t>Walmsley</w:t>
      </w:r>
      <w:proofErr w:type="spellEnd"/>
      <w:r>
        <w:t>, S., Murphy, B., Redman, J.R. (2010). The effects of cannabis and alcohol on simulated arterial driving: influences of driving experience and task demand. Accident Analysis &amp; Prevention. 42, 859–866.</w:t>
      </w:r>
    </w:p>
    <w:p w14:paraId="12EA05C7" w14:textId="77777777" w:rsidR="00E7455B" w:rsidRDefault="00E7455B" w:rsidP="00E7455B">
      <w:pPr>
        <w:pStyle w:val="ListParagraph"/>
        <w:numPr>
          <w:ilvl w:val="0"/>
          <w:numId w:val="2"/>
        </w:numPr>
      </w:pPr>
      <w:r>
        <w:t xml:space="preserve">Li, M.C., Brady, J.E., DiMaggio, C.J., Lusardi, A.R., </w:t>
      </w:r>
      <w:proofErr w:type="spellStart"/>
      <w:r>
        <w:t>Tzong</w:t>
      </w:r>
      <w:proofErr w:type="spellEnd"/>
      <w:r>
        <w:t>, K.Y., Li, G. (2012). Marijuana use and motor vehicle crashes. American Journal of Epidemiology, 34, 65–72.</w:t>
      </w:r>
    </w:p>
    <w:p w14:paraId="36EC5366" w14:textId="77777777" w:rsidR="00E7455B" w:rsidRDefault="00E7455B" w:rsidP="00E7455B">
      <w:pPr>
        <w:pStyle w:val="ListParagraph"/>
        <w:numPr>
          <w:ilvl w:val="0"/>
          <w:numId w:val="2"/>
        </w:numPr>
      </w:pPr>
      <w:r>
        <w:lastRenderedPageBreak/>
        <w:t>Li, G., Brady, J., &amp; Chen, Q. (2013). Drug use and fatal motor vehicle crashes: A case-controlled study. Accident Analysis &amp; Prevention, 60, 205-210</w:t>
      </w:r>
    </w:p>
    <w:p w14:paraId="23483B0F" w14:textId="77777777" w:rsidR="00E7455B" w:rsidRDefault="00E7455B" w:rsidP="00E7455B">
      <w:pPr>
        <w:pStyle w:val="ListParagraph"/>
        <w:numPr>
          <w:ilvl w:val="0"/>
          <w:numId w:val="2"/>
        </w:numPr>
      </w:pPr>
      <w:proofErr w:type="spellStart"/>
      <w:r>
        <w:t>Liguori</w:t>
      </w:r>
      <w:proofErr w:type="spellEnd"/>
      <w:r>
        <w:t xml:space="preserve">, A. (2009). Simulator studies of drug-induced driving impairment. In J. C. </w:t>
      </w:r>
      <w:proofErr w:type="spellStart"/>
      <w:r>
        <w:t>Verster</w:t>
      </w:r>
      <w:proofErr w:type="spellEnd"/>
      <w:r>
        <w:t xml:space="preserve">, S. R. </w:t>
      </w:r>
      <w:proofErr w:type="spellStart"/>
      <w:r>
        <w:t>Pandi-Perumal</w:t>
      </w:r>
      <w:proofErr w:type="spellEnd"/>
      <w:r>
        <w:t xml:space="preserve">, J. G. </w:t>
      </w:r>
      <w:proofErr w:type="spellStart"/>
      <w:r>
        <w:t>Ramaekers</w:t>
      </w:r>
      <w:proofErr w:type="spellEnd"/>
      <w:r>
        <w:t xml:space="preserve"> &amp; J. J. De </w:t>
      </w:r>
      <w:proofErr w:type="spellStart"/>
      <w:r>
        <w:t>Gier</w:t>
      </w:r>
      <w:proofErr w:type="spellEnd"/>
      <w:r>
        <w:t xml:space="preserve"> (Eds.), Drugs, driving and traffic safety, (pp 75– 82). Basel, Switzerland: </w:t>
      </w:r>
      <w:proofErr w:type="spellStart"/>
      <w:r>
        <w:t>Birkhauser</w:t>
      </w:r>
      <w:proofErr w:type="spellEnd"/>
      <w:r>
        <w:t xml:space="preserve"> </w:t>
      </w:r>
      <w:proofErr w:type="spellStart"/>
      <w:r>
        <w:t>Verlag</w:t>
      </w:r>
      <w:proofErr w:type="spellEnd"/>
      <w:r>
        <w:t>.</w:t>
      </w:r>
    </w:p>
    <w:p w14:paraId="250E8179" w14:textId="77777777" w:rsidR="00E7455B" w:rsidRDefault="00E7455B" w:rsidP="00E7455B">
      <w:pPr>
        <w:pStyle w:val="ListParagraph"/>
        <w:numPr>
          <w:ilvl w:val="0"/>
          <w:numId w:val="2"/>
        </w:numPr>
      </w:pPr>
      <w:r>
        <w:t xml:space="preserve">Marks, D. F., &amp; </w:t>
      </w:r>
      <w:proofErr w:type="spellStart"/>
      <w:r>
        <w:t>MacAvoy</w:t>
      </w:r>
      <w:proofErr w:type="spellEnd"/>
      <w:r>
        <w:t>, M. G. (1989). Divided attention performance in cannabis users and non-users following alcohol and cannabis separately and in combination. Psychopharmacology, 99, 397-401.</w:t>
      </w:r>
    </w:p>
    <w:p w14:paraId="3889BC53" w14:textId="77777777" w:rsidR="00E7455B" w:rsidRDefault="00E7455B" w:rsidP="00E7455B">
      <w:pPr>
        <w:pStyle w:val="ListParagraph"/>
        <w:numPr>
          <w:ilvl w:val="0"/>
          <w:numId w:val="2"/>
        </w:numPr>
      </w:pPr>
      <w:r>
        <w:t xml:space="preserve">Martin, T. L., </w:t>
      </w:r>
      <w:proofErr w:type="spellStart"/>
      <w:r>
        <w:t>Solbeck</w:t>
      </w:r>
      <w:proofErr w:type="spellEnd"/>
      <w:r>
        <w:t xml:space="preserve">, P. A., </w:t>
      </w:r>
      <w:proofErr w:type="spellStart"/>
      <w:r>
        <w:t>Mayers</w:t>
      </w:r>
      <w:proofErr w:type="spellEnd"/>
      <w:r>
        <w:t xml:space="preserve">, D. J., </w:t>
      </w:r>
      <w:proofErr w:type="spellStart"/>
      <w:r>
        <w:t>Langille</w:t>
      </w:r>
      <w:proofErr w:type="spellEnd"/>
      <w:r>
        <w:t xml:space="preserve">, R. M., </w:t>
      </w:r>
      <w:proofErr w:type="spellStart"/>
      <w:r>
        <w:t>Buczek</w:t>
      </w:r>
      <w:proofErr w:type="spellEnd"/>
      <w:r>
        <w:t>, Y., &amp; Pelletier, M. R. (2013). A review of alcohol-impaired driving: The role of blood alcohol concentration and complexity of the driving task. Journal of Forensic Sciences, 58, 1238 –1250.</w:t>
      </w:r>
    </w:p>
    <w:p w14:paraId="170A8CEE" w14:textId="77777777" w:rsidR="00E7455B" w:rsidRDefault="00E7455B" w:rsidP="00E7455B">
      <w:pPr>
        <w:pStyle w:val="ListParagraph"/>
        <w:numPr>
          <w:ilvl w:val="0"/>
          <w:numId w:val="2"/>
        </w:numPr>
      </w:pPr>
      <w:r>
        <w:t>McCarthy, D.M., Lynch, A.M., Pederson, S.L. (2007). Driving after use of alcohol and marijuana in college students. Psychology of Addictive Behaviors, 21, 425–430. [PubMed: 17874895]</w:t>
      </w:r>
    </w:p>
    <w:p w14:paraId="0ACD3299" w14:textId="77777777" w:rsidR="00E7455B" w:rsidRDefault="00E7455B" w:rsidP="00E7455B">
      <w:pPr>
        <w:pStyle w:val="ListParagraph"/>
        <w:numPr>
          <w:ilvl w:val="0"/>
          <w:numId w:val="2"/>
        </w:numPr>
      </w:pPr>
      <w:proofErr w:type="spellStart"/>
      <w:r>
        <w:t>Ramaekers</w:t>
      </w:r>
      <w:proofErr w:type="spellEnd"/>
      <w:r>
        <w:t xml:space="preserve">, J., </w:t>
      </w:r>
      <w:proofErr w:type="spellStart"/>
      <w:r>
        <w:t>Kauert</w:t>
      </w:r>
      <w:proofErr w:type="spellEnd"/>
      <w:r>
        <w:t xml:space="preserve">, G., </w:t>
      </w:r>
      <w:proofErr w:type="spellStart"/>
      <w:r>
        <w:t>Theunissen</w:t>
      </w:r>
      <w:proofErr w:type="spellEnd"/>
      <w:r>
        <w:t xml:space="preserve">, E., </w:t>
      </w:r>
      <w:proofErr w:type="spellStart"/>
      <w:r>
        <w:t>Toennes</w:t>
      </w:r>
      <w:proofErr w:type="spellEnd"/>
      <w:r>
        <w:t>, S., Moeller, M. (2009) Neurocognitive performance during acute THC intoxication in heavy and occasional cannabis users. Journal of Psychopharmacology, 23, 266–277. [PubMed: 18719045]</w:t>
      </w:r>
    </w:p>
    <w:p w14:paraId="7D1ACA88" w14:textId="77777777" w:rsidR="00E7455B" w:rsidRDefault="00E7455B" w:rsidP="00E7455B">
      <w:pPr>
        <w:pStyle w:val="ListParagraph"/>
        <w:numPr>
          <w:ilvl w:val="0"/>
          <w:numId w:val="2"/>
        </w:numPr>
      </w:pPr>
      <w:proofErr w:type="spellStart"/>
      <w:r>
        <w:t>Ramaekers</w:t>
      </w:r>
      <w:proofErr w:type="spellEnd"/>
      <w:r>
        <w:t xml:space="preserve">, J., </w:t>
      </w:r>
      <w:proofErr w:type="spellStart"/>
      <w:r>
        <w:t>Theunissen</w:t>
      </w:r>
      <w:proofErr w:type="spellEnd"/>
      <w:r>
        <w:t xml:space="preserve">, E., De </w:t>
      </w:r>
      <w:proofErr w:type="spellStart"/>
      <w:r>
        <w:t>Brouwer</w:t>
      </w:r>
      <w:proofErr w:type="spellEnd"/>
      <w:r>
        <w:t xml:space="preserve">, M., </w:t>
      </w:r>
      <w:proofErr w:type="spellStart"/>
      <w:r>
        <w:t>Toennes</w:t>
      </w:r>
      <w:proofErr w:type="spellEnd"/>
      <w:r>
        <w:t xml:space="preserve">, S., Moeller, M., </w:t>
      </w:r>
      <w:proofErr w:type="spellStart"/>
      <w:r>
        <w:t>Kauert</w:t>
      </w:r>
      <w:proofErr w:type="spellEnd"/>
      <w:r>
        <w:t xml:space="preserve">, G. (2011). Tolerance and </w:t>
      </w:r>
      <w:proofErr w:type="spellStart"/>
      <w:r>
        <w:t>crosstolerance</w:t>
      </w:r>
      <w:proofErr w:type="spellEnd"/>
      <w:r>
        <w:t xml:space="preserve"> to neurocognitive effects of THC and alcohol in heavy cannabis users. Psychopharmacology. 214, 391–401. [PubMed: 21049267]</w:t>
      </w:r>
    </w:p>
    <w:p w14:paraId="07D8B108" w14:textId="77777777" w:rsidR="00E7455B" w:rsidRDefault="00E7455B" w:rsidP="00E7455B">
      <w:pPr>
        <w:pStyle w:val="ListParagraph"/>
        <w:numPr>
          <w:ilvl w:val="0"/>
          <w:numId w:val="2"/>
        </w:numPr>
      </w:pPr>
      <w:proofErr w:type="spellStart"/>
      <w:r>
        <w:t>Ramaekers</w:t>
      </w:r>
      <w:proofErr w:type="spellEnd"/>
      <w:r>
        <w:t xml:space="preserve">, J. G., </w:t>
      </w:r>
      <w:proofErr w:type="spellStart"/>
      <w:r>
        <w:t>Kauert</w:t>
      </w:r>
      <w:proofErr w:type="spellEnd"/>
      <w:r>
        <w:t xml:space="preserve">, G., van </w:t>
      </w:r>
      <w:proofErr w:type="spellStart"/>
      <w:r>
        <w:t>Ruitenbeek</w:t>
      </w:r>
      <w:proofErr w:type="spellEnd"/>
      <w:r>
        <w:t xml:space="preserve">, P., </w:t>
      </w:r>
      <w:proofErr w:type="spellStart"/>
      <w:r>
        <w:t>Theunissen</w:t>
      </w:r>
      <w:proofErr w:type="spellEnd"/>
      <w:r>
        <w:t xml:space="preserve">, E. L., Schneider, E., &amp; Moeller, M. R. (2006). High-potency marijuana impairs executive function and inhibitory motor control. </w:t>
      </w:r>
      <w:proofErr w:type="spellStart"/>
      <w:r>
        <w:t>Neuropsychopharmacology</w:t>
      </w:r>
      <w:proofErr w:type="spellEnd"/>
      <w:r>
        <w:t>, 31, 2296.</w:t>
      </w:r>
    </w:p>
    <w:p w14:paraId="1F0C297E" w14:textId="77777777" w:rsidR="00E7455B" w:rsidRDefault="00E7455B" w:rsidP="00E7455B">
      <w:pPr>
        <w:pStyle w:val="ListParagraph"/>
        <w:numPr>
          <w:ilvl w:val="0"/>
          <w:numId w:val="2"/>
        </w:numPr>
      </w:pPr>
      <w:proofErr w:type="spellStart"/>
      <w:r>
        <w:t>Ramaekers</w:t>
      </w:r>
      <w:proofErr w:type="spellEnd"/>
      <w:r>
        <w:t xml:space="preserve">, J. G., </w:t>
      </w:r>
      <w:proofErr w:type="spellStart"/>
      <w:r>
        <w:t>Robbe</w:t>
      </w:r>
      <w:proofErr w:type="spellEnd"/>
      <w:r>
        <w:t>, H. W. J., &amp; O'Hanlon, J. F. (2000). Marijuana, alcohol and actual driving performance. Human Psychopharmacology: Clinical and Experimental, 15, 551-558.</w:t>
      </w:r>
    </w:p>
    <w:p w14:paraId="30A09958" w14:textId="77777777" w:rsidR="00E7455B" w:rsidRDefault="00E7455B" w:rsidP="00E7455B">
      <w:pPr>
        <w:pStyle w:val="ListParagraph"/>
        <w:numPr>
          <w:ilvl w:val="0"/>
          <w:numId w:val="2"/>
        </w:numPr>
      </w:pPr>
      <w:r>
        <w:t xml:space="preserve">Romano, E., Torres-Saavedra, P., </w:t>
      </w:r>
      <w:proofErr w:type="spellStart"/>
      <w:r>
        <w:t>Voas</w:t>
      </w:r>
      <w:proofErr w:type="spellEnd"/>
      <w:r>
        <w:t>, R. B., &amp; Lacey, J. H. (2017). Marijuana and the risk of fatal car crashes: what can we learn from FARS and NRS data</w:t>
      </w:r>
      <w:proofErr w:type="gramStart"/>
      <w:r>
        <w:t>?.</w:t>
      </w:r>
      <w:proofErr w:type="gramEnd"/>
      <w:r>
        <w:t xml:space="preserve"> The Journal of Primary Prevention, 38, 315-328.</w:t>
      </w:r>
    </w:p>
    <w:p w14:paraId="1C27A541" w14:textId="77777777" w:rsidR="00E7455B" w:rsidRDefault="00E7455B" w:rsidP="00E7455B">
      <w:pPr>
        <w:pStyle w:val="ListParagraph"/>
        <w:numPr>
          <w:ilvl w:val="0"/>
          <w:numId w:val="2"/>
        </w:numPr>
      </w:pPr>
      <w:r>
        <w:t xml:space="preserve">Romano, E., Torres-Saavedra, P., </w:t>
      </w:r>
      <w:proofErr w:type="spellStart"/>
      <w:r>
        <w:t>Voas</w:t>
      </w:r>
      <w:proofErr w:type="spellEnd"/>
      <w:r>
        <w:t>, R. B., &amp; Lacey, J. H. (2014). Drugs and alcohol: Their relative crash risk. Journal of Studies on Alcohol and Drugs, 75, 56-64.</w:t>
      </w:r>
    </w:p>
    <w:p w14:paraId="37FB71C0" w14:textId="77777777" w:rsidR="00E7455B" w:rsidRDefault="00E7455B" w:rsidP="00E7455B">
      <w:pPr>
        <w:pStyle w:val="ListParagraph"/>
        <w:numPr>
          <w:ilvl w:val="0"/>
          <w:numId w:val="2"/>
        </w:numPr>
      </w:pPr>
      <w:proofErr w:type="spellStart"/>
      <w:r>
        <w:t>Salomonsen-Sautel</w:t>
      </w:r>
      <w:proofErr w:type="spellEnd"/>
      <w:r>
        <w:t xml:space="preserve">, S., Min, S. J., Sakai, J. T., </w:t>
      </w:r>
      <w:proofErr w:type="spellStart"/>
      <w:r>
        <w:t>Thurstone</w:t>
      </w:r>
      <w:proofErr w:type="spellEnd"/>
      <w:r>
        <w:t xml:space="preserve">, C., &amp; </w:t>
      </w:r>
      <w:proofErr w:type="spellStart"/>
      <w:r>
        <w:t>Hopfer</w:t>
      </w:r>
      <w:proofErr w:type="spellEnd"/>
      <w:r>
        <w:t>, C. (2014). Trends in fatal motor vehicle crashes before and after marijuana commercialization in Colorado. Drug and alcohol dependence, 140, 137-144.</w:t>
      </w:r>
    </w:p>
    <w:p w14:paraId="4447A300" w14:textId="77777777" w:rsidR="00E7455B" w:rsidRDefault="00E7455B" w:rsidP="00E7455B">
      <w:pPr>
        <w:pStyle w:val="ListParagraph"/>
        <w:numPr>
          <w:ilvl w:val="0"/>
          <w:numId w:val="2"/>
        </w:numPr>
      </w:pPr>
      <w:proofErr w:type="spellStart"/>
      <w:r>
        <w:t>Schwope</w:t>
      </w:r>
      <w:proofErr w:type="spellEnd"/>
      <w:r>
        <w:t xml:space="preserve">, D., </w:t>
      </w:r>
      <w:proofErr w:type="spellStart"/>
      <w:r>
        <w:t>Scheidweiler</w:t>
      </w:r>
      <w:proofErr w:type="spellEnd"/>
      <w:r>
        <w:t xml:space="preserve">, K., &amp; </w:t>
      </w:r>
      <w:proofErr w:type="spellStart"/>
      <w:r>
        <w:t>Huestis</w:t>
      </w:r>
      <w:proofErr w:type="spellEnd"/>
      <w:r>
        <w:t>, M. (2011). Direct quantification of cannabinoids and cannabinoid glucuronides in whole blood by liquid chromatography–tandem mass spectrometry. Analytical and Bioanalytical Chemistry, 401, 1273–1283. [PubMed: 21727996]</w:t>
      </w:r>
    </w:p>
    <w:p w14:paraId="0B44FF16" w14:textId="77777777" w:rsidR="00E7455B" w:rsidRDefault="00E7455B" w:rsidP="00E7455B">
      <w:pPr>
        <w:pStyle w:val="ListParagraph"/>
        <w:numPr>
          <w:ilvl w:val="0"/>
          <w:numId w:val="2"/>
        </w:numPr>
      </w:pPr>
      <w:proofErr w:type="spellStart"/>
      <w:r>
        <w:t>Starmer</w:t>
      </w:r>
      <w:proofErr w:type="spellEnd"/>
      <w:r>
        <w:t xml:space="preserve">, G. (1989) Effects of low to moderate doses of ethanol on human driving performance. In Human Metabolism of Alcohol (Volume 1): Pharmacokinetics, </w:t>
      </w:r>
      <w:proofErr w:type="spellStart"/>
      <w:r>
        <w:t>Medicolegal</w:t>
      </w:r>
      <w:proofErr w:type="spellEnd"/>
      <w:r>
        <w:t xml:space="preserve"> aspects and General Interest, Crow K., Batt R. (eds.), pp. 101–133. CRC Press, Boca Raton, Florida</w:t>
      </w:r>
    </w:p>
    <w:p w14:paraId="70FA986D" w14:textId="77777777" w:rsidR="00E7455B" w:rsidRDefault="00E7455B" w:rsidP="00E7455B">
      <w:pPr>
        <w:pStyle w:val="ListParagraph"/>
        <w:numPr>
          <w:ilvl w:val="0"/>
          <w:numId w:val="2"/>
        </w:numPr>
      </w:pPr>
      <w:proofErr w:type="spellStart"/>
      <w:r>
        <w:t>Steentoft</w:t>
      </w:r>
      <w:proofErr w:type="spellEnd"/>
      <w:r>
        <w:t xml:space="preserve">, A., </w:t>
      </w:r>
      <w:proofErr w:type="spellStart"/>
      <w:r>
        <w:t>Simonsen</w:t>
      </w:r>
      <w:proofErr w:type="spellEnd"/>
      <w:r>
        <w:t xml:space="preserve">, K.W., Linnet, K. (2010) </w:t>
      </w:r>
      <w:proofErr w:type="gramStart"/>
      <w:r>
        <w:t>The</w:t>
      </w:r>
      <w:proofErr w:type="gramEnd"/>
      <w:r>
        <w:t xml:space="preserve"> frequency of drugs among Danish drivers before and after the introduction of fixed concentration limits. Traffic Injury Prevention, 11, 329–333.</w:t>
      </w:r>
    </w:p>
    <w:p w14:paraId="58B67898" w14:textId="77777777" w:rsidR="00E7455B" w:rsidRDefault="00E7455B" w:rsidP="00E7455B">
      <w:pPr>
        <w:pStyle w:val="ListParagraph"/>
        <w:numPr>
          <w:ilvl w:val="0"/>
          <w:numId w:val="2"/>
        </w:numPr>
      </w:pPr>
      <w:proofErr w:type="spellStart"/>
      <w:r>
        <w:t>Toennes</w:t>
      </w:r>
      <w:proofErr w:type="spellEnd"/>
      <w:r>
        <w:t xml:space="preserve">, S.W., </w:t>
      </w:r>
      <w:proofErr w:type="spellStart"/>
      <w:r>
        <w:t>Ramaekers</w:t>
      </w:r>
      <w:proofErr w:type="spellEnd"/>
      <w:r>
        <w:t xml:space="preserve">, J.G., </w:t>
      </w:r>
      <w:proofErr w:type="spellStart"/>
      <w:r>
        <w:t>Theunissen</w:t>
      </w:r>
      <w:proofErr w:type="spellEnd"/>
      <w:r>
        <w:t xml:space="preserve">, E.L., Moeller, M.R., &amp; </w:t>
      </w:r>
      <w:proofErr w:type="spellStart"/>
      <w:r>
        <w:t>Kauert</w:t>
      </w:r>
      <w:proofErr w:type="spellEnd"/>
      <w:r>
        <w:t>, G.F. (2008). Comparison of cannabinoid pharmacokinetic properties in occasional and heavy users smoking a marijuana or placebo joint. Journal of Analytical Toxicology, 32, 470–477. [PubMed: 18713514]</w:t>
      </w:r>
    </w:p>
    <w:p w14:paraId="6B3D47BE" w14:textId="77777777" w:rsidR="00E7455B" w:rsidRDefault="00E7455B" w:rsidP="00E7455B">
      <w:pPr>
        <w:pStyle w:val="ListParagraph"/>
        <w:numPr>
          <w:ilvl w:val="0"/>
          <w:numId w:val="2"/>
        </w:numPr>
      </w:pPr>
      <w:proofErr w:type="spellStart"/>
      <w:r>
        <w:lastRenderedPageBreak/>
        <w:t>Urfer</w:t>
      </w:r>
      <w:proofErr w:type="spellEnd"/>
      <w:r>
        <w:t xml:space="preserve">, S., Morton, J., Beall, V., </w:t>
      </w:r>
      <w:proofErr w:type="spellStart"/>
      <w:r>
        <w:t>Feldmann</w:t>
      </w:r>
      <w:proofErr w:type="spellEnd"/>
      <w:r>
        <w:t xml:space="preserve">, J., </w:t>
      </w:r>
      <w:proofErr w:type="spellStart"/>
      <w:r>
        <w:t>Gunesch</w:t>
      </w:r>
      <w:proofErr w:type="spellEnd"/>
      <w:r>
        <w:t xml:space="preserve">, J. (2014) Analysis of Delta9-tetrahydrocannabinol driving under the influence of drugs cases in Colorado from January 2011 to February 2014. J Anal </w:t>
      </w:r>
      <w:proofErr w:type="spellStart"/>
      <w:r>
        <w:t>Toxicol</w:t>
      </w:r>
      <w:proofErr w:type="spellEnd"/>
      <w:r>
        <w:t>, 38, 575–581. [PubMed: 25217549]</w:t>
      </w:r>
    </w:p>
    <w:p w14:paraId="28F62CC6" w14:textId="77777777" w:rsidR="00E7455B" w:rsidRDefault="00E7455B" w:rsidP="00E7455B">
      <w:pPr>
        <w:pStyle w:val="ListParagraph"/>
        <w:numPr>
          <w:ilvl w:val="0"/>
          <w:numId w:val="2"/>
        </w:numPr>
      </w:pPr>
      <w:r>
        <w:t>Van Dyke, N., &amp; Fillmore, M. T. (2014). Acute effects of alcohol on inhibitory control and simulated driving in DUI offenders. Journal of safety research, 49, 5-e1.</w:t>
      </w:r>
    </w:p>
    <w:p w14:paraId="07207F60" w14:textId="77777777" w:rsidR="00E7455B" w:rsidRDefault="00E7455B" w:rsidP="00E7455B">
      <w:pPr>
        <w:pStyle w:val="ListParagraph"/>
        <w:numPr>
          <w:ilvl w:val="0"/>
          <w:numId w:val="2"/>
        </w:numPr>
      </w:pPr>
      <w:proofErr w:type="spellStart"/>
      <w:r>
        <w:t>Wallgren</w:t>
      </w:r>
      <w:proofErr w:type="spellEnd"/>
      <w:r>
        <w:t xml:space="preserve"> H, Barry H. (1970) Actions of Alcohol, Vol I&amp;II, pp. 287–292, Elsevier Publishing, Amsterdam-London-New York</w:t>
      </w:r>
    </w:p>
    <w:p w14:paraId="04C33861" w14:textId="77777777" w:rsidR="00E7455B" w:rsidRDefault="00E7455B" w:rsidP="00E7455B">
      <w:pPr>
        <w:pStyle w:val="ListParagraph"/>
        <w:numPr>
          <w:ilvl w:val="0"/>
          <w:numId w:val="2"/>
        </w:numPr>
      </w:pPr>
      <w:r>
        <w:t>Wright, K., &amp; Terry, P. (2002). Modulation of the effects of alcohol on driving-related psychomotor skills by chronic exposure to cannabis. Psychopharmacology, 160, 213–219. [PubMed: 11875640]</w:t>
      </w:r>
    </w:p>
    <w:p w14:paraId="0E51621E" w14:textId="77777777" w:rsidR="00E7455B" w:rsidRPr="00E741B9" w:rsidRDefault="00E7455B">
      <w:pPr>
        <w:rPr>
          <w:b/>
        </w:rPr>
      </w:pPr>
    </w:p>
    <w:sectPr w:rsidR="00E7455B" w:rsidRPr="00E74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er, Ryan" w:date="2020-01-31T15:54:00Z" w:initials="MR">
    <w:p w14:paraId="25513BE9" w14:textId="74A00F4D" w:rsidR="00EA0200" w:rsidRDefault="00EA0200">
      <w:pPr>
        <w:pStyle w:val="CommentText"/>
      </w:pPr>
      <w:r>
        <w:rPr>
          <w:rStyle w:val="CommentReference"/>
        </w:rPr>
        <w:annotationRef/>
      </w:r>
      <w:r>
        <w:rPr>
          <w:rStyle w:val="CommentReference"/>
        </w:rPr>
        <w:t>The comments below are copied from the TIP formatting guidelines</w:t>
      </w:r>
    </w:p>
  </w:comment>
  <w:comment w:id="1" w:author="Miller, Ryan" w:date="2020-02-04T11:23:00Z" w:initials="MR">
    <w:p w14:paraId="4E07A716" w14:textId="55CD3706" w:rsidR="00EA0200" w:rsidRDefault="00EA0200">
      <w:pPr>
        <w:pStyle w:val="CommentText"/>
      </w:pPr>
      <w:r>
        <w:rPr>
          <w:rStyle w:val="CommentReference"/>
        </w:rPr>
        <w:annotationRef/>
      </w:r>
      <w:r>
        <w:rPr>
          <w:rFonts w:ascii="Arial" w:hAnsi="Arial" w:cs="Arial"/>
          <w:b/>
          <w:bCs/>
          <w:color w:val="333333"/>
        </w:rPr>
        <w:t>Author details.</w:t>
      </w:r>
      <w:r>
        <w:rPr>
          <w:rFonts w:ascii="Arial" w:hAnsi="Arial" w:cs="Arial"/>
          <w:color w:val="333333"/>
        </w:rPr>
        <w:t xml:space="preserve"> All authors of a manuscript should include their full name and affiliation on the cover page of the manuscript. Where available, please also include </w:t>
      </w:r>
      <w:proofErr w:type="spellStart"/>
      <w:r>
        <w:rPr>
          <w:rFonts w:ascii="Arial" w:hAnsi="Arial" w:cs="Arial"/>
          <w:color w:val="333333"/>
        </w:rPr>
        <w:t>ORCiDs</w:t>
      </w:r>
      <w:proofErr w:type="spellEnd"/>
      <w:r>
        <w:rPr>
          <w:rFonts w:ascii="Arial" w:hAnsi="Arial" w:cs="Arial"/>
          <w:color w:val="333333"/>
        </w:rPr>
        <w:t xml:space="preserve"> 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 </w:t>
      </w:r>
      <w:hyperlink r:id="rId1" w:tgtFrame="_blank" w:history="1">
        <w:r>
          <w:rPr>
            <w:rStyle w:val="Hyperlink"/>
            <w:rFonts w:ascii="Arial" w:hAnsi="Arial" w:cs="Arial"/>
            <w:color w:val="10147E"/>
          </w:rPr>
          <w:t>Read more on authorship</w:t>
        </w:r>
      </w:hyperlink>
      <w:r>
        <w:rPr>
          <w:rFonts w:ascii="Arial" w:hAnsi="Arial" w:cs="Arial"/>
          <w:color w:val="333333"/>
        </w:rPr>
        <w:t>.</w:t>
      </w:r>
    </w:p>
  </w:comment>
  <w:comment w:id="2" w:author="Miller, Ryan" w:date="2020-02-04T11:24:00Z" w:initials="MR">
    <w:p w14:paraId="3F65C5BF" w14:textId="47A02775" w:rsidR="00EA0200" w:rsidRDefault="00EA0200">
      <w:pPr>
        <w:pStyle w:val="CommentText"/>
      </w:pPr>
      <w:r>
        <w:rPr>
          <w:rStyle w:val="CommentReference"/>
        </w:rPr>
        <w:annotationRef/>
      </w:r>
      <w:r>
        <w:rPr>
          <w:rFonts w:ascii="Arial" w:hAnsi="Arial" w:cs="Arial"/>
          <w:color w:val="333333"/>
        </w:rPr>
        <w:t>Please supply all details required by your funding and grant-awarding bodies as follows</w:t>
      </w:r>
      <w:proofErr w:type="gramStart"/>
      <w:r>
        <w:rPr>
          <w:rFonts w:ascii="Arial" w:hAnsi="Arial" w:cs="Arial"/>
          <w:color w:val="333333"/>
        </w:rPr>
        <w:t>:</w:t>
      </w:r>
      <w:proofErr w:type="gramEnd"/>
      <w:r>
        <w:rPr>
          <w:rFonts w:ascii="Arial" w:hAnsi="Arial" w:cs="Arial"/>
          <w:color w:val="333333"/>
        </w:rPr>
        <w:br/>
      </w:r>
      <w:r>
        <w:rPr>
          <w:rFonts w:ascii="Arial" w:hAnsi="Arial" w:cs="Arial"/>
          <w:i/>
          <w:iCs/>
          <w:color w:val="333333"/>
        </w:rPr>
        <w:t>For single agency grants</w:t>
      </w:r>
      <w:r>
        <w:rPr>
          <w:rFonts w:ascii="Arial" w:hAnsi="Arial" w:cs="Arial"/>
          <w:color w:val="333333"/>
        </w:rPr>
        <w:br/>
        <w:t xml:space="preserve">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Fonts w:ascii="Arial" w:hAnsi="Arial" w:cs="Arial"/>
          <w:color w:val="333333"/>
        </w:rPr>
        <w:br/>
      </w:r>
      <w:r>
        <w:rPr>
          <w:rFonts w:ascii="Arial" w:hAnsi="Arial" w:cs="Arial"/>
          <w:i/>
          <w:iCs/>
          <w:color w:val="333333"/>
        </w:rPr>
        <w:t>For multiple agency grants</w:t>
      </w:r>
      <w:r>
        <w:rPr>
          <w:rFonts w:ascii="Arial" w:hAnsi="Arial" w:cs="Arial"/>
          <w:color w:val="333333"/>
        </w:rPr>
        <w:br/>
        <w:t xml:space="preserve">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3" w:author="Miller, Ryan" w:date="2020-02-04T11:25:00Z" w:initials="MR">
    <w:p w14:paraId="5F6D1776" w14:textId="462D437F" w:rsidR="00EA0200" w:rsidRDefault="00EA0200">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 </w:t>
      </w:r>
      <w:hyperlink r:id="rId2" w:tgtFrame="_blank"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4" w:author="Miller, Ryan" w:date="2020-02-04T11:26:00Z" w:initials="MR">
    <w:p w14:paraId="6100DF34" w14:textId="7E29E32C" w:rsidR="00EA0200" w:rsidRDefault="00EA0200">
      <w:pPr>
        <w:pStyle w:val="CommentText"/>
      </w:pPr>
      <w:r>
        <w:rPr>
          <w:rStyle w:val="CommentReference"/>
        </w:rPr>
        <w:annotationRef/>
      </w:r>
      <w:r>
        <w:rPr>
          <w:rFonts w:ascii="Arial" w:hAnsi="Arial" w:cs="Arial"/>
          <w:b/>
          <w:bCs/>
          <w:color w:val="333333"/>
        </w:rPr>
        <w:t>Data availability statement.</w:t>
      </w:r>
      <w:r>
        <w:rPr>
          <w:rFonts w:ascii="Arial" w:hAnsi="Arial" w:cs="Arial"/>
          <w:color w:val="333333"/>
        </w:rPr>
        <w:t> If there is a data set associated with the paper, please provide information about where the data supporting the results or analyses presented in the paper can be found. Where applicable, this should include the hyperlink, DOI or other persistent identifier associated with the data set(s). </w:t>
      </w:r>
      <w:hyperlink r:id="rId3" w:tgtFrame="_blank" w:history="1">
        <w:r>
          <w:rPr>
            <w:rStyle w:val="Hyperlink"/>
            <w:rFonts w:ascii="Arial" w:hAnsi="Arial" w:cs="Arial"/>
            <w:color w:val="10147E"/>
          </w:rPr>
          <w:t>Templates</w:t>
        </w:r>
      </w:hyperlink>
      <w:r>
        <w:rPr>
          <w:rFonts w:ascii="Arial" w:hAnsi="Arial" w:cs="Arial"/>
          <w:color w:val="333333"/>
        </w:rPr>
        <w:t> are also available to support authors.</w:t>
      </w:r>
    </w:p>
  </w:comment>
  <w:comment w:id="5" w:author="Miller, Ryan" w:date="2020-01-31T15:54:00Z" w:initials="MR">
    <w:p w14:paraId="5B6C7ECA" w14:textId="77777777" w:rsidR="00EA0200" w:rsidRDefault="00EA0200">
      <w:pPr>
        <w:pStyle w:val="CommentText"/>
      </w:pPr>
      <w:r>
        <w:rPr>
          <w:rStyle w:val="CommentReference"/>
        </w:rPr>
        <w:annotationRef/>
      </w:r>
      <w:r>
        <w:rPr>
          <w:rFonts w:ascii="Arial" w:hAnsi="Arial" w:cs="Arial"/>
          <w:color w:val="333333"/>
        </w:rPr>
        <w:t>Should contain a structured abstract of 350 words. The abstract should use the headings: objective, methods, results and conclusions.</w:t>
      </w:r>
    </w:p>
  </w:comment>
  <w:comment w:id="6" w:author="Miller, Ryan" w:date="2020-01-31T16:06:00Z" w:initials="MR">
    <w:p w14:paraId="6C48EBAA" w14:textId="77777777" w:rsidR="00EA0200" w:rsidRDefault="00EA0200">
      <w:pPr>
        <w:pStyle w:val="CommentText"/>
      </w:pPr>
      <w:r>
        <w:rPr>
          <w:rStyle w:val="CommentReference"/>
        </w:rPr>
        <w:annotationRef/>
      </w:r>
      <w:r>
        <w:rPr>
          <w:rFonts w:ascii="Arial" w:hAnsi="Arial" w:cs="Arial"/>
          <w:color w:val="333333"/>
        </w:rPr>
        <w:t>Should contain no more than 6 </w:t>
      </w:r>
      <w:r>
        <w:rPr>
          <w:rFonts w:ascii="Arial" w:hAnsi="Arial" w:cs="Arial"/>
          <w:b/>
          <w:bCs/>
          <w:color w:val="333333"/>
        </w:rPr>
        <w:t>keywords</w:t>
      </w:r>
      <w:r>
        <w:rPr>
          <w:rFonts w:ascii="Arial" w:hAnsi="Arial" w:cs="Arial"/>
          <w:color w:val="333333"/>
        </w:rPr>
        <w:t>. Read </w:t>
      </w:r>
      <w:hyperlink r:id="rId4" w:tgtFrame="_blank"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comment>
  <w:comment w:id="7" w:author="Miller, Ryan" w:date="2020-02-04T11:28:00Z" w:initials="MR">
    <w:p w14:paraId="586FFEB7" w14:textId="77777777" w:rsidR="00EA0200" w:rsidRDefault="00EA0200" w:rsidP="008E2667">
      <w:pPr>
        <w:pStyle w:val="NormalWeb"/>
        <w:rPr>
          <w:rFonts w:ascii="Arial" w:hAnsi="Arial" w:cs="Arial"/>
          <w:color w:val="333333"/>
        </w:rPr>
      </w:pPr>
      <w:r>
        <w:rPr>
          <w:rStyle w:val="CommentReference"/>
        </w:rPr>
        <w:annotationRef/>
      </w:r>
      <w:r>
        <w:rPr>
          <w:rFonts w:ascii="Arial" w:hAnsi="Arial" w:cs="Arial"/>
          <w:b/>
          <w:bCs/>
          <w:color w:val="333333"/>
        </w:rPr>
        <w:t>Text Headings:</w:t>
      </w:r>
      <w:r>
        <w:rPr>
          <w:rFonts w:ascii="Arial" w:hAnsi="Arial" w:cs="Arial"/>
          <w:color w:val="333333"/>
        </w:rPr>
        <w:t> Set first-level headings in the text to the left, typed in all capitals and bold face; begin text on the following line. Second-level headings should be typed in bold lowercase letters, but with all main words capitalized; start text on the next line. For third-level headings, use bold type and capitalize only the first word; begin text on the same line after three spaces.</w:t>
      </w:r>
    </w:p>
    <w:p w14:paraId="5B8BA438" w14:textId="77777777" w:rsidR="00EA0200" w:rsidRDefault="00EA0200" w:rsidP="008E2667">
      <w:pPr>
        <w:pStyle w:val="NormalWeb"/>
        <w:rPr>
          <w:rFonts w:ascii="Arial" w:hAnsi="Arial" w:cs="Arial"/>
          <w:color w:val="333333"/>
        </w:rPr>
      </w:pPr>
      <w:r>
        <w:rPr>
          <w:rFonts w:ascii="Arial" w:hAnsi="Arial" w:cs="Arial"/>
          <w:b/>
          <w:bCs/>
          <w:color w:val="333333"/>
        </w:rPr>
        <w:t>FIRST-LEVEL TEXT HEADINGS</w:t>
      </w:r>
    </w:p>
    <w:p w14:paraId="1727EE35" w14:textId="77777777" w:rsidR="00EA0200" w:rsidRDefault="00EA0200" w:rsidP="008E2667">
      <w:pPr>
        <w:pStyle w:val="NormalWeb"/>
        <w:rPr>
          <w:rFonts w:ascii="Arial" w:hAnsi="Arial" w:cs="Arial"/>
          <w:color w:val="333333"/>
        </w:rPr>
      </w:pPr>
      <w:r>
        <w:rPr>
          <w:rFonts w:ascii="Arial" w:hAnsi="Arial" w:cs="Arial"/>
          <w:b/>
          <w:bCs/>
          <w:color w:val="333333"/>
        </w:rPr>
        <w:t>Second-Level Text Headings</w:t>
      </w:r>
    </w:p>
    <w:p w14:paraId="71EA3660" w14:textId="77777777" w:rsidR="00EA0200" w:rsidRDefault="00EA0200" w:rsidP="008E2667">
      <w:pPr>
        <w:pStyle w:val="NormalWeb"/>
        <w:rPr>
          <w:rFonts w:ascii="Arial" w:hAnsi="Arial" w:cs="Arial"/>
          <w:color w:val="333333"/>
        </w:rPr>
      </w:pPr>
      <w:r>
        <w:rPr>
          <w:rFonts w:ascii="Arial" w:hAnsi="Arial" w:cs="Arial"/>
          <w:b/>
          <w:bCs/>
          <w:color w:val="333333"/>
        </w:rPr>
        <w:t>Third-level headings:</w:t>
      </w:r>
      <w:r>
        <w:rPr>
          <w:rFonts w:ascii="Arial" w:hAnsi="Arial" w:cs="Arial"/>
          <w:color w:val="333333"/>
        </w:rPr>
        <w:t> Text</w:t>
      </w:r>
    </w:p>
    <w:p w14:paraId="29279786" w14:textId="6EECB79C" w:rsidR="00EA0200" w:rsidRDefault="00EA0200">
      <w:pPr>
        <w:pStyle w:val="CommentText"/>
      </w:pPr>
    </w:p>
  </w:comment>
  <w:comment w:id="8" w:author="Miller, Ryan" w:date="2020-02-04T14:34:00Z" w:initials="MR">
    <w:p w14:paraId="04AB9F83" w14:textId="7A99BD25" w:rsidR="00EA0200" w:rsidRDefault="00EA0200">
      <w:pPr>
        <w:pStyle w:val="CommentText"/>
      </w:pPr>
      <w:r>
        <w:rPr>
          <w:rStyle w:val="CommentReference"/>
        </w:rPr>
        <w:annotationRef/>
      </w:r>
      <w:r>
        <w:t>No more than 3500 words for the paper</w:t>
      </w:r>
    </w:p>
  </w:comment>
  <w:comment w:id="10" w:author="Miller, Ryan" w:date="2020-02-04T11:37:00Z" w:initials="MR">
    <w:p w14:paraId="69F516DD" w14:textId="20603429" w:rsidR="00EA0200" w:rsidRDefault="00EA0200">
      <w:pPr>
        <w:pStyle w:val="CommentText"/>
      </w:pPr>
      <w:r>
        <w:rPr>
          <w:rStyle w:val="CommentReference"/>
        </w:rPr>
        <w:annotationRef/>
      </w:r>
      <w:r>
        <w:t>Correct me if this is wrong</w:t>
      </w:r>
      <w:r w:rsidR="002E3A32">
        <w:t>, but we couldn’t find any.</w:t>
      </w:r>
    </w:p>
  </w:comment>
  <w:comment w:id="11" w:author="Miller, Ryan" w:date="2020-02-04T15:43:00Z" w:initials="MR">
    <w:p w14:paraId="7E362D71" w14:textId="695C7002" w:rsidR="00EA0200" w:rsidRDefault="00EA0200">
      <w:pPr>
        <w:pStyle w:val="CommentText"/>
      </w:pPr>
      <w:r>
        <w:rPr>
          <w:rStyle w:val="CommentReference"/>
        </w:rPr>
        <w:annotationRef/>
      </w:r>
      <w:r>
        <w:t>Does this belong?</w:t>
      </w:r>
      <w:r w:rsidR="002E3A32">
        <w:t xml:space="preserve"> How to properly phrase?</w:t>
      </w:r>
    </w:p>
  </w:comment>
  <w:comment w:id="9" w:author="Miller, Ryan" w:date="2020-02-04T15:43:00Z" w:initials="MR">
    <w:p w14:paraId="2A96FD08" w14:textId="368E28C8" w:rsidR="00EA0200" w:rsidRDefault="00EA0200">
      <w:pPr>
        <w:pStyle w:val="CommentText"/>
      </w:pPr>
      <w:r>
        <w:rPr>
          <w:rStyle w:val="CommentReference"/>
        </w:rPr>
        <w:annotationRef/>
      </w:r>
      <w:r>
        <w:t>We are only allowed 20 references (the rest can go into a bibliography in the appendix). So I removed almost all of them from the intro</w:t>
      </w:r>
    </w:p>
  </w:comment>
  <w:comment w:id="12" w:author="Miller, Ryan" w:date="2020-02-04T16:11:00Z" w:initials="MR">
    <w:p w14:paraId="7ADEE120" w14:textId="2DE859A5" w:rsidR="00EA0200" w:rsidRDefault="00EA0200">
      <w:pPr>
        <w:pStyle w:val="CommentText"/>
      </w:pPr>
      <w:r>
        <w:rPr>
          <w:rStyle w:val="CommentReference"/>
        </w:rPr>
        <w:annotationRef/>
      </w:r>
      <w:r>
        <w:t>Need to clarify THC/BAC units in the tables</w:t>
      </w:r>
    </w:p>
  </w:comment>
  <w:comment w:id="13" w:author="Miller, Ryan" w:date="2020-02-04T16:08:00Z" w:initials="MR">
    <w:p w14:paraId="5A7C6F3D" w14:textId="6F92681C" w:rsidR="00EA0200" w:rsidRPr="00705652" w:rsidRDefault="00EA0200" w:rsidP="00705652">
      <w:pPr>
        <w:rPr>
          <w:rFonts w:ascii="Times New Roman" w:eastAsia="Times New Roman" w:hAnsi="Times New Roman" w:cs="Times New Roman"/>
          <w:sz w:val="24"/>
          <w:szCs w:val="24"/>
        </w:rPr>
      </w:pPr>
      <w:r>
        <w:rPr>
          <w:rStyle w:val="CommentReference"/>
        </w:rPr>
        <w:annotationRef/>
      </w:r>
      <w:r w:rsidRPr="00705652">
        <w:rPr>
          <w:rFonts w:ascii="Arial" w:eastAsia="Times New Roman" w:hAnsi="Arial" w:cs="Arial"/>
          <w:color w:val="333333"/>
          <w:sz w:val="24"/>
          <w:szCs w:val="24"/>
        </w:rPr>
        <w:t>Tables should be limited to 8 columns and 10 rows in the published version, larger Tables should be placed in the Appendix. Supplementary text, figures and tables are encouraged to be placed in an Appendix, which is not typeset but is available electronically online with the paper. The Appendix should include large data tables data sharing, bibliography and additional text.</w:t>
      </w:r>
    </w:p>
    <w:p w14:paraId="72C44B87" w14:textId="77777777" w:rsidR="00EA0200" w:rsidRPr="00705652" w:rsidRDefault="00EA0200" w:rsidP="00705652">
      <w:pPr>
        <w:spacing w:before="100" w:beforeAutospacing="1" w:after="100" w:afterAutospacing="1" w:line="240" w:lineRule="auto"/>
        <w:rPr>
          <w:rFonts w:ascii="Arial" w:eastAsia="Times New Roman" w:hAnsi="Arial" w:cs="Arial"/>
          <w:color w:val="333333"/>
          <w:sz w:val="24"/>
          <w:szCs w:val="24"/>
        </w:rPr>
      </w:pPr>
      <w:r w:rsidRPr="00705652">
        <w:rPr>
          <w:rFonts w:ascii="Arial" w:eastAsia="Times New Roman" w:hAnsi="Arial" w:cs="Arial"/>
          <w:b/>
          <w:bCs/>
          <w:color w:val="333333"/>
          <w:sz w:val="24"/>
          <w:szCs w:val="24"/>
        </w:rPr>
        <w:t>Appendices:</w:t>
      </w:r>
      <w:r w:rsidRPr="00705652">
        <w:rPr>
          <w:rFonts w:ascii="Arial" w:eastAsia="Times New Roman" w:hAnsi="Arial" w:cs="Arial"/>
          <w:color w:val="333333"/>
          <w:sz w:val="24"/>
          <w:szCs w:val="24"/>
        </w:rPr>
        <w:t> Large tables, complex figures and supplementary text should be included in Appendices and will be available in the online version, but are not printed. They should be referred to in the text as Table A1, Figure A1, etc. The authors must make sure the Appendices are exactly as you want in the online version as they will not be typeset.</w:t>
      </w:r>
    </w:p>
    <w:p w14:paraId="4FB2BE4D" w14:textId="173B6FF5" w:rsidR="00EA0200" w:rsidRDefault="00EA0200">
      <w:pPr>
        <w:pStyle w:val="CommentText"/>
      </w:pPr>
    </w:p>
  </w:comment>
  <w:comment w:id="14" w:author="Miller, Ryan" w:date="2020-02-03T10:50:00Z" w:initials="MR">
    <w:p w14:paraId="49BDE4E1" w14:textId="7D28D3C1" w:rsidR="00EA0200" w:rsidRDefault="00EA0200">
      <w:pPr>
        <w:pStyle w:val="CommentText"/>
      </w:pPr>
      <w:r>
        <w:rPr>
          <w:rStyle w:val="CommentReference"/>
        </w:rPr>
        <w:annotationRef/>
      </w:r>
      <w:r>
        <w:t>How to present the THC units? Is simply say “Percent” okay?</w:t>
      </w:r>
    </w:p>
  </w:comment>
  <w:comment w:id="15" w:author="Miller, Ryan" w:date="2020-02-03T11:01:00Z" w:initials="MR">
    <w:p w14:paraId="79AB96B4" w14:textId="4EAB2E91" w:rsidR="00EA0200" w:rsidRDefault="00EA0200">
      <w:pPr>
        <w:pStyle w:val="CommentText"/>
      </w:pPr>
      <w:r>
        <w:rPr>
          <w:rStyle w:val="CommentReference"/>
        </w:rPr>
        <w:annotationRef/>
      </w:r>
      <w:r>
        <w:t>Same percent Q</w:t>
      </w:r>
    </w:p>
  </w:comment>
  <w:comment w:id="16" w:author="Miller, Ryan" w:date="2020-02-03T16:24:00Z" w:initials="MR">
    <w:p w14:paraId="276027D8" w14:textId="2A71B511" w:rsidR="00EA0200" w:rsidRDefault="00EA0200">
      <w:pPr>
        <w:pStyle w:val="CommentText"/>
      </w:pPr>
      <w:r>
        <w:rPr>
          <w:rStyle w:val="CommentReference"/>
        </w:rPr>
        <w:annotationRef/>
      </w:r>
      <w:r>
        <w:t>Limit to 20, additional less important refs can be placed in a Bibliography within the Appendix</w:t>
      </w:r>
    </w:p>
  </w:comment>
  <w:comment w:id="18" w:author="Miller, Ryan" w:date="2020-02-03T16:28:00Z" w:initials="MR">
    <w:p w14:paraId="1C0E499E" w14:textId="154079D2" w:rsidR="00EA0200" w:rsidRDefault="00EA0200">
      <w:pPr>
        <w:pStyle w:val="CommentText"/>
      </w:pPr>
      <w:r>
        <w:rPr>
          <w:rStyle w:val="CommentReference"/>
        </w:rPr>
        <w:annotationRef/>
      </w:r>
      <w:r>
        <w:t>6 Total, no multi-panel figures, tables cannot exceed 10 rows + 8 columns</w:t>
      </w:r>
    </w:p>
  </w:comment>
  <w:comment w:id="19" w:author="Miller, Ryan" w:date="2020-02-04T16:20:00Z" w:initials="MR">
    <w:p w14:paraId="31BE8700" w14:textId="75AE71FD" w:rsidR="00EA0200" w:rsidRDefault="00EA0200">
      <w:pPr>
        <w:pStyle w:val="CommentText"/>
      </w:pPr>
      <w:r>
        <w:rPr>
          <w:rStyle w:val="CommentReference"/>
        </w:rPr>
        <w:annotationRef/>
      </w:r>
      <w:r>
        <w:t>Maybe need something to clarify units in these tables? (So that coefficients are interpretable)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513BE9" w15:done="0"/>
  <w15:commentEx w15:paraId="4E07A716" w15:done="0"/>
  <w15:commentEx w15:paraId="3F65C5BF" w15:done="0"/>
  <w15:commentEx w15:paraId="5F6D1776" w15:done="0"/>
  <w15:commentEx w15:paraId="6100DF34" w15:done="0"/>
  <w15:commentEx w15:paraId="5B6C7ECA" w15:done="0"/>
  <w15:commentEx w15:paraId="6C48EBAA" w15:done="0"/>
  <w15:commentEx w15:paraId="29279786" w15:done="0"/>
  <w15:commentEx w15:paraId="04AB9F83" w15:done="0"/>
  <w15:commentEx w15:paraId="69F516DD" w15:done="0"/>
  <w15:commentEx w15:paraId="7E362D71" w15:done="0"/>
  <w15:commentEx w15:paraId="2A96FD08" w15:done="0"/>
  <w15:commentEx w15:paraId="7ADEE120" w15:done="0"/>
  <w15:commentEx w15:paraId="4FB2BE4D" w15:done="0"/>
  <w15:commentEx w15:paraId="49BDE4E1" w15:done="0"/>
  <w15:commentEx w15:paraId="79AB96B4" w15:done="0"/>
  <w15:commentEx w15:paraId="276027D8" w15:done="0"/>
  <w15:commentEx w15:paraId="1C0E499E" w15:done="0"/>
  <w15:commentEx w15:paraId="31BE87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A762C"/>
    <w:multiLevelType w:val="hybridMultilevel"/>
    <w:tmpl w:val="4A54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r, Ryan">
    <w15:presenceInfo w15:providerId="AD" w15:userId="S-1-5-21-71189414-1642862984-1097818727-525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B4"/>
    <w:rsid w:val="000068D0"/>
    <w:rsid w:val="000144F8"/>
    <w:rsid w:val="000231C5"/>
    <w:rsid w:val="00024F7A"/>
    <w:rsid w:val="000366E2"/>
    <w:rsid w:val="00043709"/>
    <w:rsid w:val="00060F61"/>
    <w:rsid w:val="00066D9E"/>
    <w:rsid w:val="00071179"/>
    <w:rsid w:val="00076845"/>
    <w:rsid w:val="000A7ACE"/>
    <w:rsid w:val="000B3E6B"/>
    <w:rsid w:val="000C528C"/>
    <w:rsid w:val="00100EC5"/>
    <w:rsid w:val="00112A86"/>
    <w:rsid w:val="00121DE0"/>
    <w:rsid w:val="001230E5"/>
    <w:rsid w:val="00124E76"/>
    <w:rsid w:val="00142105"/>
    <w:rsid w:val="0014591C"/>
    <w:rsid w:val="00156A3E"/>
    <w:rsid w:val="0016695F"/>
    <w:rsid w:val="00174FE0"/>
    <w:rsid w:val="00175407"/>
    <w:rsid w:val="0017781B"/>
    <w:rsid w:val="001812AF"/>
    <w:rsid w:val="00181723"/>
    <w:rsid w:val="001829F5"/>
    <w:rsid w:val="001C12DF"/>
    <w:rsid w:val="001F5A26"/>
    <w:rsid w:val="001F5CDB"/>
    <w:rsid w:val="00206842"/>
    <w:rsid w:val="00233B68"/>
    <w:rsid w:val="002873D8"/>
    <w:rsid w:val="002A36BE"/>
    <w:rsid w:val="002E3A32"/>
    <w:rsid w:val="002E7829"/>
    <w:rsid w:val="002F4272"/>
    <w:rsid w:val="002F5CD1"/>
    <w:rsid w:val="003119EE"/>
    <w:rsid w:val="00314D5D"/>
    <w:rsid w:val="00316080"/>
    <w:rsid w:val="00320109"/>
    <w:rsid w:val="00337844"/>
    <w:rsid w:val="00340AF8"/>
    <w:rsid w:val="003551D1"/>
    <w:rsid w:val="00383A73"/>
    <w:rsid w:val="00384F2F"/>
    <w:rsid w:val="003865A1"/>
    <w:rsid w:val="00395710"/>
    <w:rsid w:val="003B68BF"/>
    <w:rsid w:val="003B7325"/>
    <w:rsid w:val="003E675E"/>
    <w:rsid w:val="003E729F"/>
    <w:rsid w:val="00401A31"/>
    <w:rsid w:val="00431CA1"/>
    <w:rsid w:val="004349D7"/>
    <w:rsid w:val="00442D29"/>
    <w:rsid w:val="00444F9E"/>
    <w:rsid w:val="00454B00"/>
    <w:rsid w:val="0045522F"/>
    <w:rsid w:val="0048538D"/>
    <w:rsid w:val="00491BE7"/>
    <w:rsid w:val="004A7C45"/>
    <w:rsid w:val="004D324E"/>
    <w:rsid w:val="004E3D56"/>
    <w:rsid w:val="00504B05"/>
    <w:rsid w:val="0052091A"/>
    <w:rsid w:val="00523E56"/>
    <w:rsid w:val="00524430"/>
    <w:rsid w:val="00543F2B"/>
    <w:rsid w:val="0054615B"/>
    <w:rsid w:val="00550308"/>
    <w:rsid w:val="00556037"/>
    <w:rsid w:val="0056281A"/>
    <w:rsid w:val="005C01C4"/>
    <w:rsid w:val="005C0EB4"/>
    <w:rsid w:val="005D4E8E"/>
    <w:rsid w:val="005D4F15"/>
    <w:rsid w:val="005D5D5E"/>
    <w:rsid w:val="005D7B18"/>
    <w:rsid w:val="005E26F0"/>
    <w:rsid w:val="00607008"/>
    <w:rsid w:val="00617BE0"/>
    <w:rsid w:val="00624889"/>
    <w:rsid w:val="00642DEF"/>
    <w:rsid w:val="006623A9"/>
    <w:rsid w:val="00677DB9"/>
    <w:rsid w:val="006B0694"/>
    <w:rsid w:val="006B6EF5"/>
    <w:rsid w:val="006D0A32"/>
    <w:rsid w:val="006E72E9"/>
    <w:rsid w:val="007045BA"/>
    <w:rsid w:val="00704E72"/>
    <w:rsid w:val="00705652"/>
    <w:rsid w:val="007100E3"/>
    <w:rsid w:val="00734A91"/>
    <w:rsid w:val="00760DFB"/>
    <w:rsid w:val="00762C7D"/>
    <w:rsid w:val="00770D3F"/>
    <w:rsid w:val="00774C15"/>
    <w:rsid w:val="00782802"/>
    <w:rsid w:val="00795008"/>
    <w:rsid w:val="007B4DBC"/>
    <w:rsid w:val="007C7CCE"/>
    <w:rsid w:val="007E326D"/>
    <w:rsid w:val="007E7659"/>
    <w:rsid w:val="008140A5"/>
    <w:rsid w:val="008157A6"/>
    <w:rsid w:val="00817973"/>
    <w:rsid w:val="00831029"/>
    <w:rsid w:val="008440C0"/>
    <w:rsid w:val="00855457"/>
    <w:rsid w:val="00865CC1"/>
    <w:rsid w:val="00892620"/>
    <w:rsid w:val="008A68FD"/>
    <w:rsid w:val="008B596E"/>
    <w:rsid w:val="008E2667"/>
    <w:rsid w:val="008E7E4B"/>
    <w:rsid w:val="008F2D57"/>
    <w:rsid w:val="009150F9"/>
    <w:rsid w:val="00927197"/>
    <w:rsid w:val="009B313B"/>
    <w:rsid w:val="009D16BA"/>
    <w:rsid w:val="009E1186"/>
    <w:rsid w:val="00A03569"/>
    <w:rsid w:val="00A04B33"/>
    <w:rsid w:val="00A17881"/>
    <w:rsid w:val="00A21948"/>
    <w:rsid w:val="00A326C0"/>
    <w:rsid w:val="00A4481D"/>
    <w:rsid w:val="00A6016C"/>
    <w:rsid w:val="00A63647"/>
    <w:rsid w:val="00A766FA"/>
    <w:rsid w:val="00A7761C"/>
    <w:rsid w:val="00A9287C"/>
    <w:rsid w:val="00AD360C"/>
    <w:rsid w:val="00AD6509"/>
    <w:rsid w:val="00AE25E7"/>
    <w:rsid w:val="00AE5DB2"/>
    <w:rsid w:val="00AF29B6"/>
    <w:rsid w:val="00B2432C"/>
    <w:rsid w:val="00B33B7C"/>
    <w:rsid w:val="00B4095D"/>
    <w:rsid w:val="00B65AD5"/>
    <w:rsid w:val="00B77901"/>
    <w:rsid w:val="00B80ECC"/>
    <w:rsid w:val="00BA4F7E"/>
    <w:rsid w:val="00BE0CAD"/>
    <w:rsid w:val="00BE1C8B"/>
    <w:rsid w:val="00C045CF"/>
    <w:rsid w:val="00C07521"/>
    <w:rsid w:val="00C2323A"/>
    <w:rsid w:val="00C23B56"/>
    <w:rsid w:val="00C25C35"/>
    <w:rsid w:val="00C3035B"/>
    <w:rsid w:val="00CB4353"/>
    <w:rsid w:val="00CC1F2D"/>
    <w:rsid w:val="00CC339A"/>
    <w:rsid w:val="00CD26E4"/>
    <w:rsid w:val="00D131D3"/>
    <w:rsid w:val="00D35A54"/>
    <w:rsid w:val="00D55EF2"/>
    <w:rsid w:val="00D56F37"/>
    <w:rsid w:val="00DA4591"/>
    <w:rsid w:val="00DB4997"/>
    <w:rsid w:val="00DB5E4A"/>
    <w:rsid w:val="00DC0B84"/>
    <w:rsid w:val="00DC4BA8"/>
    <w:rsid w:val="00DE4C30"/>
    <w:rsid w:val="00DF3B9C"/>
    <w:rsid w:val="00E021B5"/>
    <w:rsid w:val="00E1135A"/>
    <w:rsid w:val="00E14BA1"/>
    <w:rsid w:val="00E31B5F"/>
    <w:rsid w:val="00E42C6D"/>
    <w:rsid w:val="00E54F55"/>
    <w:rsid w:val="00E741B9"/>
    <w:rsid w:val="00E7455B"/>
    <w:rsid w:val="00E8045E"/>
    <w:rsid w:val="00EA0200"/>
    <w:rsid w:val="00EA3B9C"/>
    <w:rsid w:val="00EB0079"/>
    <w:rsid w:val="00EB4713"/>
    <w:rsid w:val="00ED52F5"/>
    <w:rsid w:val="00EE4D5A"/>
    <w:rsid w:val="00EE7CD4"/>
    <w:rsid w:val="00F01DAC"/>
    <w:rsid w:val="00F13C00"/>
    <w:rsid w:val="00F15E69"/>
    <w:rsid w:val="00F168A2"/>
    <w:rsid w:val="00F47BBB"/>
    <w:rsid w:val="00F63383"/>
    <w:rsid w:val="00F64050"/>
    <w:rsid w:val="00F65A67"/>
    <w:rsid w:val="00F858BB"/>
    <w:rsid w:val="00F85965"/>
    <w:rsid w:val="00F91260"/>
    <w:rsid w:val="00FB041A"/>
    <w:rsid w:val="00FB58CC"/>
    <w:rsid w:val="00FF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2F27"/>
  <w15:chartTrackingRefBased/>
  <w15:docId w15:val="{4BE69A11-1F24-4CFF-B314-87D682E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1B9"/>
    <w:rPr>
      <w:sz w:val="16"/>
      <w:szCs w:val="16"/>
    </w:rPr>
  </w:style>
  <w:style w:type="paragraph" w:styleId="CommentText">
    <w:name w:val="annotation text"/>
    <w:basedOn w:val="Normal"/>
    <w:link w:val="CommentTextChar"/>
    <w:uiPriority w:val="99"/>
    <w:semiHidden/>
    <w:unhideWhenUsed/>
    <w:rsid w:val="00E741B9"/>
    <w:pPr>
      <w:spacing w:line="240" w:lineRule="auto"/>
    </w:pPr>
    <w:rPr>
      <w:sz w:val="20"/>
      <w:szCs w:val="20"/>
    </w:rPr>
  </w:style>
  <w:style w:type="character" w:customStyle="1" w:styleId="CommentTextChar">
    <w:name w:val="Comment Text Char"/>
    <w:basedOn w:val="DefaultParagraphFont"/>
    <w:link w:val="CommentText"/>
    <w:uiPriority w:val="99"/>
    <w:semiHidden/>
    <w:rsid w:val="00E741B9"/>
    <w:rPr>
      <w:sz w:val="20"/>
      <w:szCs w:val="20"/>
    </w:rPr>
  </w:style>
  <w:style w:type="paragraph" w:styleId="CommentSubject">
    <w:name w:val="annotation subject"/>
    <w:basedOn w:val="CommentText"/>
    <w:next w:val="CommentText"/>
    <w:link w:val="CommentSubjectChar"/>
    <w:uiPriority w:val="99"/>
    <w:semiHidden/>
    <w:unhideWhenUsed/>
    <w:rsid w:val="00E741B9"/>
    <w:rPr>
      <w:b/>
      <w:bCs/>
    </w:rPr>
  </w:style>
  <w:style w:type="character" w:customStyle="1" w:styleId="CommentSubjectChar">
    <w:name w:val="Comment Subject Char"/>
    <w:basedOn w:val="CommentTextChar"/>
    <w:link w:val="CommentSubject"/>
    <w:uiPriority w:val="99"/>
    <w:semiHidden/>
    <w:rsid w:val="00E741B9"/>
    <w:rPr>
      <w:b/>
      <w:bCs/>
      <w:sz w:val="20"/>
      <w:szCs w:val="20"/>
    </w:rPr>
  </w:style>
  <w:style w:type="paragraph" w:styleId="BalloonText">
    <w:name w:val="Balloon Text"/>
    <w:basedOn w:val="Normal"/>
    <w:link w:val="BalloonTextChar"/>
    <w:uiPriority w:val="99"/>
    <w:semiHidden/>
    <w:unhideWhenUsed/>
    <w:rsid w:val="00E7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B9"/>
    <w:rPr>
      <w:rFonts w:ascii="Segoe UI" w:hAnsi="Segoe UI" w:cs="Segoe UI"/>
      <w:sz w:val="18"/>
      <w:szCs w:val="18"/>
    </w:rPr>
  </w:style>
  <w:style w:type="character" w:styleId="Hyperlink">
    <w:name w:val="Hyperlink"/>
    <w:basedOn w:val="DefaultParagraphFont"/>
    <w:uiPriority w:val="99"/>
    <w:unhideWhenUsed/>
    <w:rsid w:val="00A766FA"/>
    <w:rPr>
      <w:color w:val="0000FF"/>
      <w:u w:val="single"/>
    </w:rPr>
  </w:style>
  <w:style w:type="paragraph" w:styleId="NormalWeb">
    <w:name w:val="Normal (Web)"/>
    <w:basedOn w:val="Normal"/>
    <w:uiPriority w:val="99"/>
    <w:semiHidden/>
    <w:unhideWhenUsed/>
    <w:rsid w:val="008E26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196">
      <w:bodyDiv w:val="1"/>
      <w:marLeft w:val="0"/>
      <w:marRight w:val="0"/>
      <w:marTop w:val="0"/>
      <w:marBottom w:val="0"/>
      <w:divBdr>
        <w:top w:val="none" w:sz="0" w:space="0" w:color="auto"/>
        <w:left w:val="none" w:sz="0" w:space="0" w:color="auto"/>
        <w:bottom w:val="none" w:sz="0" w:space="0" w:color="auto"/>
        <w:right w:val="none" w:sz="0" w:space="0" w:color="auto"/>
      </w:divBdr>
    </w:div>
    <w:div w:id="114636643">
      <w:bodyDiv w:val="1"/>
      <w:marLeft w:val="0"/>
      <w:marRight w:val="0"/>
      <w:marTop w:val="0"/>
      <w:marBottom w:val="0"/>
      <w:divBdr>
        <w:top w:val="none" w:sz="0" w:space="0" w:color="auto"/>
        <w:left w:val="none" w:sz="0" w:space="0" w:color="auto"/>
        <w:bottom w:val="none" w:sz="0" w:space="0" w:color="auto"/>
        <w:right w:val="none" w:sz="0" w:space="0" w:color="auto"/>
      </w:divBdr>
    </w:div>
    <w:div w:id="750548591">
      <w:bodyDiv w:val="1"/>
      <w:marLeft w:val="0"/>
      <w:marRight w:val="0"/>
      <w:marTop w:val="0"/>
      <w:marBottom w:val="0"/>
      <w:divBdr>
        <w:top w:val="none" w:sz="0" w:space="0" w:color="auto"/>
        <w:left w:val="none" w:sz="0" w:space="0" w:color="auto"/>
        <w:bottom w:val="none" w:sz="0" w:space="0" w:color="auto"/>
        <w:right w:val="none" w:sz="0" w:space="0" w:color="auto"/>
      </w:divBdr>
    </w:div>
    <w:div w:id="822964053">
      <w:bodyDiv w:val="1"/>
      <w:marLeft w:val="0"/>
      <w:marRight w:val="0"/>
      <w:marTop w:val="0"/>
      <w:marBottom w:val="0"/>
      <w:divBdr>
        <w:top w:val="none" w:sz="0" w:space="0" w:color="auto"/>
        <w:left w:val="none" w:sz="0" w:space="0" w:color="auto"/>
        <w:bottom w:val="none" w:sz="0" w:space="0" w:color="auto"/>
        <w:right w:val="none" w:sz="0" w:space="0" w:color="auto"/>
      </w:divBdr>
    </w:div>
    <w:div w:id="954017874">
      <w:bodyDiv w:val="1"/>
      <w:marLeft w:val="0"/>
      <w:marRight w:val="0"/>
      <w:marTop w:val="0"/>
      <w:marBottom w:val="0"/>
      <w:divBdr>
        <w:top w:val="none" w:sz="0" w:space="0" w:color="auto"/>
        <w:left w:val="none" w:sz="0" w:space="0" w:color="auto"/>
        <w:bottom w:val="none" w:sz="0" w:space="0" w:color="auto"/>
        <w:right w:val="none" w:sz="0" w:space="0" w:color="auto"/>
      </w:divBdr>
    </w:div>
    <w:div w:id="971129069">
      <w:bodyDiv w:val="1"/>
      <w:marLeft w:val="0"/>
      <w:marRight w:val="0"/>
      <w:marTop w:val="0"/>
      <w:marBottom w:val="0"/>
      <w:divBdr>
        <w:top w:val="none" w:sz="0" w:space="0" w:color="auto"/>
        <w:left w:val="none" w:sz="0" w:space="0" w:color="auto"/>
        <w:bottom w:val="none" w:sz="0" w:space="0" w:color="auto"/>
        <w:right w:val="none" w:sz="0" w:space="0" w:color="auto"/>
      </w:divBdr>
    </w:div>
    <w:div w:id="1050615287">
      <w:bodyDiv w:val="1"/>
      <w:marLeft w:val="0"/>
      <w:marRight w:val="0"/>
      <w:marTop w:val="0"/>
      <w:marBottom w:val="0"/>
      <w:divBdr>
        <w:top w:val="none" w:sz="0" w:space="0" w:color="auto"/>
        <w:left w:val="none" w:sz="0" w:space="0" w:color="auto"/>
        <w:bottom w:val="none" w:sz="0" w:space="0" w:color="auto"/>
        <w:right w:val="none" w:sz="0" w:space="0" w:color="auto"/>
      </w:divBdr>
    </w:div>
    <w:div w:id="1072973333">
      <w:bodyDiv w:val="1"/>
      <w:marLeft w:val="0"/>
      <w:marRight w:val="0"/>
      <w:marTop w:val="0"/>
      <w:marBottom w:val="0"/>
      <w:divBdr>
        <w:top w:val="none" w:sz="0" w:space="0" w:color="auto"/>
        <w:left w:val="none" w:sz="0" w:space="0" w:color="auto"/>
        <w:bottom w:val="none" w:sz="0" w:space="0" w:color="auto"/>
        <w:right w:val="none" w:sz="0" w:space="0" w:color="auto"/>
      </w:divBdr>
    </w:div>
    <w:div w:id="1088043551">
      <w:bodyDiv w:val="1"/>
      <w:marLeft w:val="0"/>
      <w:marRight w:val="0"/>
      <w:marTop w:val="0"/>
      <w:marBottom w:val="0"/>
      <w:divBdr>
        <w:top w:val="none" w:sz="0" w:space="0" w:color="auto"/>
        <w:left w:val="none" w:sz="0" w:space="0" w:color="auto"/>
        <w:bottom w:val="none" w:sz="0" w:space="0" w:color="auto"/>
        <w:right w:val="none" w:sz="0" w:space="0" w:color="auto"/>
      </w:divBdr>
    </w:div>
    <w:div w:id="1319261463">
      <w:bodyDiv w:val="1"/>
      <w:marLeft w:val="0"/>
      <w:marRight w:val="0"/>
      <w:marTop w:val="0"/>
      <w:marBottom w:val="0"/>
      <w:divBdr>
        <w:top w:val="none" w:sz="0" w:space="0" w:color="auto"/>
        <w:left w:val="none" w:sz="0" w:space="0" w:color="auto"/>
        <w:bottom w:val="none" w:sz="0" w:space="0" w:color="auto"/>
        <w:right w:val="none" w:sz="0" w:space="0" w:color="auto"/>
      </w:divBdr>
    </w:div>
    <w:div w:id="1436364110">
      <w:bodyDiv w:val="1"/>
      <w:marLeft w:val="0"/>
      <w:marRight w:val="0"/>
      <w:marTop w:val="0"/>
      <w:marBottom w:val="0"/>
      <w:divBdr>
        <w:top w:val="none" w:sz="0" w:space="0" w:color="auto"/>
        <w:left w:val="none" w:sz="0" w:space="0" w:color="auto"/>
        <w:bottom w:val="none" w:sz="0" w:space="0" w:color="auto"/>
        <w:right w:val="none" w:sz="0" w:space="0" w:color="auto"/>
      </w:divBdr>
    </w:div>
    <w:div w:id="1525510435">
      <w:bodyDiv w:val="1"/>
      <w:marLeft w:val="0"/>
      <w:marRight w:val="0"/>
      <w:marTop w:val="0"/>
      <w:marBottom w:val="0"/>
      <w:divBdr>
        <w:top w:val="none" w:sz="0" w:space="0" w:color="auto"/>
        <w:left w:val="none" w:sz="0" w:space="0" w:color="auto"/>
        <w:bottom w:val="none" w:sz="0" w:space="0" w:color="auto"/>
        <w:right w:val="none" w:sz="0" w:space="0" w:color="auto"/>
      </w:divBdr>
    </w:div>
    <w:div w:id="1641378841">
      <w:bodyDiv w:val="1"/>
      <w:marLeft w:val="0"/>
      <w:marRight w:val="0"/>
      <w:marTop w:val="0"/>
      <w:marBottom w:val="0"/>
      <w:divBdr>
        <w:top w:val="none" w:sz="0" w:space="0" w:color="auto"/>
        <w:left w:val="none" w:sz="0" w:space="0" w:color="auto"/>
        <w:bottom w:val="none" w:sz="0" w:space="0" w:color="auto"/>
        <w:right w:val="none" w:sz="0" w:space="0" w:color="auto"/>
      </w:divBdr>
    </w:div>
    <w:div w:id="1937400555">
      <w:bodyDiv w:val="1"/>
      <w:marLeft w:val="0"/>
      <w:marRight w:val="0"/>
      <w:marTop w:val="0"/>
      <w:marBottom w:val="0"/>
      <w:divBdr>
        <w:top w:val="none" w:sz="0" w:space="0" w:color="auto"/>
        <w:left w:val="none" w:sz="0" w:space="0" w:color="auto"/>
        <w:bottom w:val="none" w:sz="0" w:space="0" w:color="auto"/>
        <w:right w:val="none" w:sz="0" w:space="0" w:color="auto"/>
      </w:divBdr>
    </w:div>
    <w:div w:id="20177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authorservices.taylorandfrancis.com/data-availability-statement-templates/" TargetMode="External"/><Relationship Id="rId2" Type="http://schemas.openxmlformats.org/officeDocument/2006/relationships/hyperlink" Target="http://authorservices.taylorandfrancis.com/what-is-a-conflict-of-interest/" TargetMode="External"/><Relationship Id="rId1" Type="http://schemas.openxmlformats.org/officeDocument/2006/relationships/hyperlink" Target="http://authorservices.taylorandfrancis.com/defining-authorship/" TargetMode="External"/><Relationship Id="rId4" Type="http://schemas.openxmlformats.org/officeDocument/2006/relationships/hyperlink" Target="http://authorservices.taylorandfrancis.com/making-your-article-and-you-more-discovera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llerry@grinnell.edu"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rcid.org/0000-0003-0446-9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6F77-12AA-41F1-8CC1-622B142B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20</Pages>
  <Words>6533</Words>
  <Characters>37244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43690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29</cp:revision>
  <dcterms:created xsi:type="dcterms:W3CDTF">2020-01-31T21:51:00Z</dcterms:created>
  <dcterms:modified xsi:type="dcterms:W3CDTF">2020-02-06T17:12:00Z</dcterms:modified>
</cp:coreProperties>
</file>