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ascii="Microsoft YaHei UI" w:hAnsi="Microsoft YaHei UI" w:eastAsia="Microsoft YaHei UI" w:cs="Microsoft YaHei UI"/>
          <w:i w:val="0"/>
          <w:caps w:val="0"/>
          <w:spacing w:val="7"/>
          <w:sz w:val="26"/>
          <w:szCs w:val="26"/>
        </w:rPr>
      </w:pPr>
      <w:r>
        <w:rPr>
          <w:rFonts w:hint="eastAsia" w:ascii="Microsoft YaHei UI" w:hAnsi="Microsoft YaHei UI" w:eastAsia="Microsoft YaHei UI" w:cs="Microsoft YaHei UI"/>
          <w:i w:val="0"/>
          <w:caps w:val="0"/>
          <w:spacing w:val="7"/>
          <w:sz w:val="26"/>
          <w:szCs w:val="26"/>
          <w:bdr w:val="none" w:color="auto" w:sz="0" w:space="0"/>
          <w:shd w:val="clear" w:fill="FFFFFF"/>
        </w:rPr>
        <w:t>教育部教育考试院：2025年高考化学全国卷试题评析</w:t>
      </w:r>
    </w:p>
    <w:p>
      <w:pPr>
        <w:keepNext w:val="0"/>
        <w:keepLines w:val="0"/>
        <w:widowControl/>
        <w:suppressLineNumbers w:val="0"/>
        <w:jc w:val="left"/>
      </w:pPr>
      <w:bookmarkStart w:id="0" w:name="_GoBack"/>
      <w:bookmarkEnd w:id="0"/>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2025年高考理综化学试题贯彻全国教育大会精神，依据高校人才选拔要求和《普通高中化学课程标准（2017年版2020年修订）》，通过贴近生活的试题情境创设，以学科核心素养为导向，全面考查学生的关键能力、学科素养和思维品质，科学选拔优秀人才，助力教育强国建设。</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E3E3E"/>
          <w:spacing w:val="7"/>
          <w:sz w:val="19"/>
          <w:szCs w:val="19"/>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一、创设真实问题情境，彰显学科育人价值</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试题以真实生活与科技场景为载体，通过贴近实际的素材创设问题情境，将现代科技、环境保护等元素融入题目设计，既体现化学学科服务社会的实用价值，又引导学生关注科技成就与可持续发展，激发学生科学探究精神与社会责任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（一）立足我国现代科技，厚植爱国主义情怀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试题通过呈现现代科技最新成果，引导学生在传承与创新中理解化学的应用价值，顺应科技自立自强的时代发展，深化学生对化学服务于人类社会的认知，培养爱国主义情怀。例如，第9题选取我国研究人员合成的具有优良生物相容性的材料PLGA为素材，凸显我国在新材料领域的自主研发能力，让学生更直观感受到化学在医疗健康领域的贡献，增强民族科技自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（二）聚焦资源循环利用，培养可持续发展理念</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试题以工业生产与环境保护为切入点，通过真实案例引导学生关注资源循环利用与绿色化学理念。例如，第10题以“电解处理废水与废塑料碱性水解液”为背景，将工业废水处理与废塑料转化相结合，启发学生思考化学在可持续发展中的关键作用，推动学生形成人与自然和谐共生的科学观念，引导学生关注环境保护与绿色化学理念。第27题以蛇纹石资源综合利用为情境，体现化学在资源高效利用与实现碳中和目标中的关键作用，培养学生运用化学知识解决实际问题的责任感和使命感。</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E3E3E"/>
          <w:spacing w:val="7"/>
          <w:sz w:val="19"/>
          <w:szCs w:val="19"/>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二、深化核心素养考查，提升综合思维品质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试题坚持素养导向，通过多层次、多角度的设问考查学生的科学思维与探究能力。题目既注重化学原理的深入理解，又强调信息整合、迁移创新等科学思维，要求学生灵活运用知识，实现从“解题”到“解决问题”的能力跃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（一）强化证据推理与模型认知，培养科学思维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试题以化学合成与反应机理为载体，通过真实科研情境设计多层次问题，引导学生运用证据推理和模型认知能力解决问题。例如，第12题通过水微滴表面发生反应的机理图，考查学生对催化机理、轨道杂化变化及总反应式的推理整合能力。试题需要学生从题目条件出发，运用“结构决定性质”“基于证据的推理”等思维方法，通过证据推理验证假设，有效考查了基于证据进行推理的科学思维与问题解决能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（二）注重实验探究与迁移创新，提升实践能力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试题以实验设计为载体，培养学生实验操作与问题解决能力。基于实验条件控制与数据解读，既考查操作规范性，又强调对细节的精准把握，推动学生从定性观察向定量分析发展。例如，第26题“碘的回收实验”设置现象判断、操作完善、洗涤介质选择等多环节问题。在步骤③中“确认沉淀完全”的操作需结合碘单质与淀粉发生显色反应的特性，考查利用实验基本原理解决问题能力；步骤⑤洗涤剂的选择需对比物质溶解性差异，体现对实验细节的精准把握。</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caps w:val="0"/>
          <w:color w:val="3E3E3E"/>
          <w:spacing w:val="7"/>
          <w:sz w:val="19"/>
          <w:szCs w:val="19"/>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三、回归学科本质，引导教学提质增效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高考化学试题紧扣课程标准，通过基础性与综合性问题的合理设计，引导教学回归学科核心知识，反对机械刷题。试题既注重主干知识的系统性考查，又通过情境创新与设问形式优化，推动教学方式从知识灌输转向思维培养，助力学生的学科素养与关键能力的可持续提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（一）夯实学科基础，推动回归课标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试题通过学生熟悉的典型情境与核心知识点的结合，推动教学回归课标。例如，第29题“艾拉莫德合成路线”中有机合成路线与反应条件的分析，涉及反应类型、官能团名称、物质性质及反应条件控制等内容，要求学生综合运用高中有机化学基础知识解决实际问题，促进知识体系的构建。如反应②中吡啶作用的考查，体现对典型酸碱反应的迁移应用。第28题由乙醇和乙酸制备乙酸乙酯的试题情境源于教材中非常典型的反应，贴近教学实际。该题以经典的酯化反应过程为载体，全面考查燃烧热、分子间作用力、化学平衡常数及反应速率等核心内容。此类题目设计有利于推动教学回归知识本质，避免机械刷题，引导学生深入理解化学原理的逻辑关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（二）优化设问方式，推动教学改革</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设置图像分析试题，引导学生突破传统解题模式，转向原理理解与综合应用。例如，第13题以“溶液中离子浓度与pH关系”为载体，通过图像考查弱电解质电离平衡。试题要求学生从曲线中提取有效信息，需结合电荷守恒与物料守恒进行综合推理，判断M、N、P曲线对应离子并计算电离平衡常数。该题突破传统计算模式，促进学生从“死记公式”转向“原理理解”。第27题“蛇纹石资源化利用流程”以工业生产为背景，要求学生根据离子浓度数据判断产物组成，学生需利用溶度积常数进行分析，体现对知识综合应用能力的考查，推动教学从“记忆公式”转向“能力迁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rPr>
      </w:pPr>
      <w:r>
        <w:rPr>
          <w:rFonts w:hint="eastAsia"/>
        </w:rPr>
        <w:t>总之，2025年高考理综化学试题以素养立意为导向，通过真实情境创设，即注重基础性与应用性，又强调创新性与综合性，有效考查了学生的科学思维和方法，对推动高中化学育人方式变革具有积极意义。</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F20961"/>
    <w:rsid w:val="503252DB"/>
    <w:rsid w:val="62810A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Layout w:type="fixed"/>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Office_11.8.2.8411_F1E327BC-269C-435d-A152-05C5408002CA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2025-06-08T05:04:39Z</dcterms:created>
  <dc:creator>zh603</dc:creator>
  <cp:lastModifiedBy>公众号C3H3化学</cp:lastModifiedBy>
  <dcterms:modified xsi:type="dcterms:W3CDTF">2025-06-08T05:05:43Z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