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 w14:paraId="7BDE7369">
        <w:trPr>
          <w:trHeight w:val="524" w:hRule="atLeast"/>
        </w:trPr>
        <w:tc>
          <w:tcPr>
            <w:tcW w:w="8522" w:type="dxa"/>
            <w:gridSpan w:val="2"/>
            <w:vAlign w:val="center"/>
          </w:tcPr>
          <w:p w14:paraId="18D9F0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交换机的基本配置</w:t>
            </w:r>
          </w:p>
        </w:tc>
      </w:tr>
      <w:tr w14:paraId="3DC68A19">
        <w:trPr>
          <w:trHeight w:val="545" w:hRule="atLeast"/>
        </w:trPr>
        <w:tc>
          <w:tcPr>
            <w:tcW w:w="4268" w:type="dxa"/>
            <w:vAlign w:val="center"/>
          </w:tcPr>
          <w:p w14:paraId="1FFE7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254" w:type="dxa"/>
            <w:vAlign w:val="center"/>
          </w:tcPr>
          <w:p w14:paraId="0032F3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2024.12.1</w:t>
            </w:r>
          </w:p>
        </w:tc>
      </w:tr>
      <w:tr w14:paraId="252A3954">
        <w:trPr>
          <w:trHeight w:val="980" w:hRule="atLeast"/>
        </w:trPr>
        <w:tc>
          <w:tcPr>
            <w:tcW w:w="8522" w:type="dxa"/>
            <w:gridSpan w:val="2"/>
          </w:tcPr>
          <w:p w14:paraId="1D3243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 w14:paraId="5E0F0E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0" w:firstLineChars="2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•掌握交换机命令行各种操作模式的区别；</w:t>
            </w:r>
          </w:p>
          <w:p w14:paraId="029E3E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0" w:firstLineChars="2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•能够使用各种帮助信息；</w:t>
            </w:r>
          </w:p>
          <w:p w14:paraId="0BDF73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0" w:firstLineChars="2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•以及用命令进行基本的配置。</w:t>
            </w:r>
          </w:p>
          <w:p w14:paraId="5771006D"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720" w:right="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 w14:paraId="6F5FBE92">
        <w:trPr>
          <w:trHeight w:val="1121" w:hRule="atLeast"/>
        </w:trPr>
        <w:tc>
          <w:tcPr>
            <w:tcW w:w="8522" w:type="dxa"/>
            <w:gridSpan w:val="2"/>
          </w:tcPr>
          <w:p w14:paraId="5FE61C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 w14:paraId="431A9F58"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193540" cy="2964180"/>
                  <wp:effectExtent l="0" t="0" r="6985" b="762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54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EC95F76">
        <w:trPr>
          <w:trHeight w:val="5390" w:hRule="atLeast"/>
        </w:trPr>
        <w:tc>
          <w:tcPr>
            <w:tcW w:w="8522" w:type="dxa"/>
            <w:gridSpan w:val="2"/>
          </w:tcPr>
          <w:p w14:paraId="471EE2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实验过程、步骤（可另附页、使用网络拓扑图等辅助说明）及结果：</w:t>
            </w:r>
          </w:p>
          <w:p w14:paraId="72C913BF"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搭建三层交换机</w:t>
            </w:r>
          </w:p>
          <w:p w14:paraId="4F62FD0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搭建相应的拓扑图，并在22050201hjy上pingxlq，xlq上ping22050201hjy检验是否搭建成功</w:t>
            </w:r>
          </w:p>
          <w:p w14:paraId="494683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420110" cy="3099435"/>
                  <wp:effectExtent l="0" t="0" r="8890" b="2476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110" cy="30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14:paraId="348E10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100195" cy="3715385"/>
                  <wp:effectExtent l="0" t="0" r="14605" b="1841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371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DAA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015740" cy="3992245"/>
                  <wp:effectExtent l="0" t="0" r="3810" b="8255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40" cy="399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A94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586605" cy="4559300"/>
                  <wp:effectExtent l="0" t="0" r="4445" b="3175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605" cy="45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E32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4310" cy="3599180"/>
                  <wp:effectExtent l="0" t="0" r="2540" b="1270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A11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4310" cy="3599180"/>
                  <wp:effectExtent l="0" t="0" r="2540" b="127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4DD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二、</w:t>
            </w: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交换机各个操作模式的直接切换与基本操作</w:t>
            </w:r>
          </w:p>
          <w:p w14:paraId="78659C5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使用system view(缩写sys)进入特权和全局配置模式</w:t>
            </w:r>
          </w:p>
          <w:p w14:paraId="2BAA906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使用interface+（缩写int）接口名的命令进入接口配置模式</w:t>
            </w:r>
          </w:p>
          <w:bookmarkEnd w:id="0"/>
          <w:p w14:paraId="5F7A94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bookmarkStart w:id="1" w:name="OLE_LINK3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使用quit（缩写q）命令退回上一级操作模式</w:t>
            </w:r>
            <w:bookmarkEnd w:id="1"/>
          </w:p>
          <w:p w14:paraId="0F15D5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用户视图进入系统视图</w:t>
            </w:r>
          </w:p>
          <w:p w14:paraId="10D5A7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229100" cy="1062355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947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修改交换机名字</w:t>
            </w:r>
          </w:p>
          <w:p w14:paraId="553112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595880" cy="314325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8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0A4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关闭终端日志提醒</w:t>
            </w:r>
          </w:p>
          <w:p w14:paraId="0CE063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467100" cy="68135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042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进入接口视图，禁用接口，启用接口</w:t>
            </w:r>
          </w:p>
          <w:p w14:paraId="3EF429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091305" cy="757555"/>
                  <wp:effectExtent l="0" t="0" r="444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305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BEB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进入系统视图，进入console口，管理交换机、配置交换机密码、配置交换机的超时保护时间，退出console</w:t>
            </w:r>
          </w:p>
          <w:p w14:paraId="64F83D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38700" cy="12477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DBE5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重启，保存，恢复出厂设置</w:t>
            </w:r>
          </w:p>
          <w:p w14:paraId="001DD3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1135" cy="2206625"/>
                  <wp:effectExtent l="0" t="0" r="5715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0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81578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4310" cy="3093085"/>
                  <wp:effectExtent l="0" t="0" r="254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75D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查看交换机信息，查看当前有效配置</w:t>
            </w:r>
          </w:p>
          <w:p w14:paraId="0DD964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9865" cy="4320540"/>
                  <wp:effectExtent l="0" t="0" r="6985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6EE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三、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使用各种帮助信息</w:t>
            </w:r>
          </w:p>
          <w:p w14:paraId="67FE42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在特权模式输入 ? 显示当前模式下所有可执行的命令，可以按enter健查看更多命令，也可以使用q退出查看</w:t>
            </w:r>
          </w:p>
          <w:p w14:paraId="5F5EB1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69865" cy="4759325"/>
                  <wp:effectExtent l="0" t="0" r="6985" b="3175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75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AABA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使用tab健自动补齐命令</w:t>
            </w:r>
          </w:p>
          <w:p w14:paraId="292830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552950" cy="952500"/>
                  <wp:effectExtent l="0" t="0" r="0" b="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955B5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使用部分命令头+?查看当前模式下以之为开头的命令</w:t>
            </w:r>
          </w:p>
          <w:p w14:paraId="2A6AA3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120005" cy="709930"/>
                  <wp:effectExtent l="0" t="0" r="4445" b="4445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00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2D9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可以通过命令后+?的方式查看相关命令后可执行的参数（以interface为例）</w:t>
            </w:r>
          </w:p>
          <w:p w14:paraId="2EB182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362450" cy="1443355"/>
                  <wp:effectExtent l="0" t="0" r="0" b="4445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44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40CA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在任意模式下可以用Ctrl+z快速退回特权模式</w:t>
            </w:r>
          </w:p>
          <w:p w14:paraId="2D0956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990975" cy="490855"/>
                  <wp:effectExtent l="0" t="0" r="0" b="4445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49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947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四、配置交换机每日提示信息</w:t>
            </w:r>
          </w:p>
          <w:p w14:paraId="23D4EA8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配置每日提示信息info-center enable</w:t>
            </w:r>
          </w:p>
          <w:p w14:paraId="4AD9F9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关闭每日提示信息undo info-center enable</w:t>
            </w:r>
          </w:p>
          <w:p w14:paraId="3956D9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1770" cy="1405890"/>
                  <wp:effectExtent l="0" t="0" r="5080" b="3810"/>
                  <wp:docPr id="2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F6D8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五、配置接口状态</w:t>
            </w:r>
          </w:p>
          <w:p w14:paraId="7040A0B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配置端口速率为10M   speed10</w:t>
            </w:r>
          </w:p>
          <w:p w14:paraId="2E33256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配置端口的双工模式为半双工   duplex half</w:t>
            </w:r>
          </w:p>
          <w:p w14:paraId="14BB01F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开启端口，使其能够转发数据（默认已开启） undo shutdown</w:t>
            </w:r>
          </w:p>
          <w:p w14:paraId="1B2AB1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配置接口描述信息 description "This is a Accessport."</w:t>
            </w:r>
          </w:p>
          <w:p w14:paraId="70C10A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显示接口全部描述信息 display interface e0/0/1</w:t>
            </w:r>
          </w:p>
          <w:p w14:paraId="5268B9C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将交换机端口的配置恢复默认值 </w:t>
            </w:r>
          </w:p>
          <w:p w14:paraId="70A89C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69865" cy="6043295"/>
                  <wp:effectExtent l="0" t="0" r="6985" b="508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604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六、</w:t>
            </w:r>
            <w:r>
              <w:rPr>
                <w:rFonts w:hint="default"/>
                <w:sz w:val="24"/>
                <w:szCs w:val="22"/>
                <w:lang w:eastAsia="zh-CN"/>
              </w:rPr>
              <w:t>查看交换机的系统和配置信息</w:t>
            </w:r>
          </w:p>
          <w:p w14:paraId="7E24739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查看交换机的系统信息命令行display version，</w:t>
            </w:r>
          </w:p>
          <w:p w14:paraId="5128A55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包含型号、硬件版本以及系统版本信息</w:t>
            </w:r>
          </w:p>
          <w:p w14:paraId="47E54B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3040" cy="1005840"/>
                  <wp:effectExtent l="0" t="0" r="3810" b="3810"/>
                  <wp:docPr id="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717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查看交换机配置信息使用命令行  display current-configuration</w:t>
            </w:r>
          </w:p>
          <w:p w14:paraId="4A30A9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3040" cy="3748405"/>
                  <wp:effectExtent l="0" t="0" r="3810" b="4445"/>
                  <wp:docPr id="2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74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8EF63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4"/>
                <w:szCs w:val="22"/>
                <w:lang w:val="en-US" w:eastAsia="zh-CN" w:bidi="ar"/>
              </w:rPr>
              <w:t>七、保存配置</w:t>
            </w:r>
          </w:p>
          <w:p w14:paraId="16D193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4"/>
                <w:szCs w:val="22"/>
                <w:lang w:val="en-US" w:eastAsia="zh-CN" w:bidi="ar"/>
              </w:rPr>
              <w:t>使用命令行save并且编写保存文件名即可保存成功</w:t>
            </w:r>
          </w:p>
          <w:p w14:paraId="1B3E6C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1770" cy="915670"/>
                  <wp:effectExtent l="0" t="0" r="5080" b="8255"/>
                  <wp:docPr id="2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951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 w14:paraId="6ABFEEA8">
        <w:trPr>
          <w:trHeight w:val="1130" w:hRule="atLeast"/>
        </w:trPr>
        <w:tc>
          <w:tcPr>
            <w:tcW w:w="8522" w:type="dxa"/>
            <w:gridSpan w:val="2"/>
          </w:tcPr>
          <w:p w14:paraId="4E6005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实验总结（遇到的问题及解决办法、体会）：</w:t>
            </w:r>
          </w:p>
          <w:p w14:paraId="4FC3149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bidi="ar"/>
              </w:rPr>
              <w:t>本次实验让我更加熟悉了三层交换机的配置及其操作模式。通过学习并实践了如何进入 特权模式、全局配置模式、接口配置模式，以及如何通过命令进行不同模式之间的切换。特别是通过命令 system-view（sys）进入全局配置模式，和使用 interface Ethernet0/0/1 进入接口配置模式，帮助我理解了交换机的层次化管理方式。</w:t>
            </w:r>
            <w:r>
              <w:rPr>
                <w:rFonts w:hint="eastAsia"/>
                <w:sz w:val="24"/>
              </w:rPr>
              <w:t>意识到网络拓扑和接口配置的准确性对整个网络的稳定性至关重要。在实验过程中，发现端口未正确开启或速率、双工模式配置错误，都会导致设备之间无法通信。因此，精确配置每个接口，并确保网络拓扑设计合理，是保证网络正常运行的基础。在配置交换机后，必须及时使用 save 命令保存配置，否则重启后配置会丢失，这可能导致网络出现无法预料的问题。</w:t>
            </w:r>
          </w:p>
          <w:p w14:paraId="09FA84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 w14:paraId="082148E9">
        <w:trPr>
          <w:trHeight w:val="565" w:hRule="atLeast"/>
        </w:trPr>
        <w:tc>
          <w:tcPr>
            <w:tcW w:w="4268" w:type="dxa"/>
            <w:vAlign w:val="center"/>
          </w:tcPr>
          <w:p w14:paraId="603383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黄江晔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54" w:type="dxa"/>
            <w:vAlign w:val="center"/>
          </w:tcPr>
          <w:p w14:paraId="3352BC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实验记录人：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黄江晔</w:t>
            </w:r>
          </w:p>
        </w:tc>
      </w:tr>
      <w:tr w14:paraId="400C5EEC">
        <w:trPr>
          <w:trHeight w:val="545" w:hRule="atLeast"/>
        </w:trPr>
        <w:tc>
          <w:tcPr>
            <w:tcW w:w="4268" w:type="dxa"/>
            <w:vAlign w:val="center"/>
          </w:tcPr>
          <w:p w14:paraId="7FF6B6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实验执笔人：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黄江晔</w:t>
            </w:r>
          </w:p>
        </w:tc>
        <w:tc>
          <w:tcPr>
            <w:tcW w:w="4254" w:type="dxa"/>
            <w:vAlign w:val="center"/>
          </w:tcPr>
          <w:p w14:paraId="36C85F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报告协助人：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黄江晔</w:t>
            </w:r>
          </w:p>
        </w:tc>
      </w:tr>
      <w:tr w14:paraId="4EDA08AB">
        <w:trPr>
          <w:trHeight w:val="1119" w:hRule="atLeast"/>
        </w:trPr>
        <w:tc>
          <w:tcPr>
            <w:tcW w:w="8522" w:type="dxa"/>
            <w:gridSpan w:val="2"/>
          </w:tcPr>
          <w:p w14:paraId="35A258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小组成员签名：（签名）</w:t>
            </w:r>
          </w:p>
          <w:p w14:paraId="0EFE5A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黄江晔 柳婧婧 夏立群 王佳琪 周菡文</w:t>
            </w:r>
          </w:p>
        </w:tc>
      </w:tr>
      <w:tr w14:paraId="7D29D052">
        <w:trPr>
          <w:trHeight w:val="570" w:hRule="atLeast"/>
        </w:trPr>
        <w:tc>
          <w:tcPr>
            <w:tcW w:w="4268" w:type="dxa"/>
            <w:vAlign w:val="center"/>
          </w:tcPr>
          <w:p w14:paraId="1D8B6E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54" w:type="dxa"/>
            <w:vAlign w:val="center"/>
          </w:tcPr>
          <w:p w14:paraId="092575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 w14:paraId="62E2AC3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223720"/>
    <w:multiLevelType w:val="singleLevel"/>
    <w:tmpl w:val="F22237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8F50531"/>
    <w:multiLevelType w:val="multilevel"/>
    <w:tmpl w:val="38F5053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pStyle w:val="11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0YjQ4YjcxYTI1ZDk0YmEyNjYzN2YyNWYyZWYwMGMifQ=="/>
  </w:docVars>
  <w:rsids>
    <w:rsidRoot w:val="00E85728"/>
    <w:rsid w:val="00001630"/>
    <w:rsid w:val="000F0C85"/>
    <w:rsid w:val="001B5E77"/>
    <w:rsid w:val="001E00CD"/>
    <w:rsid w:val="00384499"/>
    <w:rsid w:val="0039097E"/>
    <w:rsid w:val="003C2245"/>
    <w:rsid w:val="00406013"/>
    <w:rsid w:val="004804D3"/>
    <w:rsid w:val="004F5843"/>
    <w:rsid w:val="006A78E1"/>
    <w:rsid w:val="00937E10"/>
    <w:rsid w:val="00AF7A00"/>
    <w:rsid w:val="00E85728"/>
    <w:rsid w:val="00F269F2"/>
    <w:rsid w:val="0AF200BB"/>
    <w:rsid w:val="0DE7136A"/>
    <w:rsid w:val="17B79BB7"/>
    <w:rsid w:val="18E33BE7"/>
    <w:rsid w:val="1B981220"/>
    <w:rsid w:val="1EE02C36"/>
    <w:rsid w:val="24231BBD"/>
    <w:rsid w:val="2443549D"/>
    <w:rsid w:val="29475528"/>
    <w:rsid w:val="40E556F8"/>
    <w:rsid w:val="41D117E6"/>
    <w:rsid w:val="47275169"/>
    <w:rsid w:val="48C875BA"/>
    <w:rsid w:val="4BF7D784"/>
    <w:rsid w:val="4F3020B8"/>
    <w:rsid w:val="4FBB52D9"/>
    <w:rsid w:val="549223B8"/>
    <w:rsid w:val="55BC016A"/>
    <w:rsid w:val="5B167A65"/>
    <w:rsid w:val="634C316A"/>
    <w:rsid w:val="74C24F8F"/>
    <w:rsid w:val="790F431E"/>
    <w:rsid w:val="BEFF9D1C"/>
    <w:rsid w:val="DFFDDB06"/>
    <w:rsid w:val="E3B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1">
    <w:name w:val="msolistparagraph"/>
    <w:basedOn w:val="1"/>
    <w:uiPriority w:val="0"/>
    <w:pPr>
      <w:keepNext w:val="0"/>
      <w:keepLines w:val="0"/>
      <w:widowControl w:val="0"/>
      <w:numPr>
        <w:ilvl w:val="3"/>
        <w:numId w:val="1"/>
      </w:numPr>
      <w:suppressLineNumbers w:val="0"/>
      <w:spacing w:before="0" w:beforeAutospacing="0" w:after="0" w:afterAutospacing="0"/>
      <w:ind w:left="1760" w:right="0" w:hanging="44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307</Words>
  <Characters>327</Characters>
  <Lines>1</Lines>
  <Paragraphs>1</Paragraphs>
  <TotalTime>3</TotalTime>
  <ScaleCrop>false</ScaleCrop>
  <LinksUpToDate>false</LinksUpToDate>
  <CharactersWithSpaces>328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迟茗</cp:lastModifiedBy>
  <dcterms:modified xsi:type="dcterms:W3CDTF">2024-12-02T10:08:51Z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0700933BE2CD4C2593E2C73D5AD321B5_12</vt:lpwstr>
  </property>
</Properties>
</file>