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盘点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bookmarkStart w:id="0" w:name="_GoBack"/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  <w:bookmarkEnd w:id="0"/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仓库：{{ obj.warehouse_id.name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单据日期：{{ obj.date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en-US" w:eastAsia="zh-CN"/>
        </w:rPr>
        <w:t>产品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goods</w:t>
      </w:r>
      <w:r>
        <w:rPr>
          <w:rFonts w:hint="eastAsia" w:hAnsi="宋体" w:eastAsia="宋体" w:cs="宋体" w:asciiTheme="minorAscii"/>
          <w:lang w:val="en-US"/>
        </w:rPr>
        <w:t xml:space="preserve">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辅助数量不为0：{{ obj.uos_not_zero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tbl>
      <w:tblPr>
        <w:tblStyle w:val="4"/>
        <w:tblW w:w="953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645"/>
        <w:gridCol w:w="660"/>
        <w:gridCol w:w="765"/>
        <w:gridCol w:w="615"/>
        <w:gridCol w:w="690"/>
        <w:gridCol w:w="615"/>
        <w:gridCol w:w="900"/>
        <w:gridCol w:w="735"/>
        <w:gridCol w:w="885"/>
        <w:gridCol w:w="795"/>
        <w:gridCol w:w="780"/>
        <w:gridCol w:w="76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683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盘点辅助库存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69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盘点库存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系统辅助库存</w:t>
            </w:r>
          </w:p>
        </w:tc>
        <w:tc>
          <w:tcPr>
            <w:tcW w:w="73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系统库存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盘盈批号</w:t>
            </w: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盘亏批号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辅助盘盈盘亏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盘盈盘亏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68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_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ids %}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6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8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6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{{line.goods_id.name}}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line.lot }}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line.inventory_uos_qty }}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line.uos_id.name }}</w:t>
            </w:r>
          </w:p>
        </w:tc>
        <w:tc>
          <w:tcPr>
            <w:tcW w:w="69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line.inventory_qty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0"/>
                <w:lang w:val="en-US"/>
              </w:rPr>
              <w:t>{{ line.uom_id.name }}</w:t>
            </w:r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line.real_uos_qty }}</w:t>
            </w:r>
          </w:p>
        </w:tc>
        <w:tc>
          <w:tcPr>
            <w:tcW w:w="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line.real_qty }}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line.new_lot }}</w:t>
            </w: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line.new_lot_id.name }}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line.difference_uos_qty }}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line.difference_qty 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6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6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1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9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obj.create_uid.name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{{obj.write_uid.name}}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03B80874"/>
    <w:rsid w:val="04394B1E"/>
    <w:rsid w:val="08B43F37"/>
    <w:rsid w:val="0CC12552"/>
    <w:rsid w:val="0D9B0ABB"/>
    <w:rsid w:val="0EDB76CE"/>
    <w:rsid w:val="0F413B0F"/>
    <w:rsid w:val="101A5D61"/>
    <w:rsid w:val="106212EC"/>
    <w:rsid w:val="12301A38"/>
    <w:rsid w:val="13F0425F"/>
    <w:rsid w:val="16C1109D"/>
    <w:rsid w:val="181D0872"/>
    <w:rsid w:val="19713640"/>
    <w:rsid w:val="19854970"/>
    <w:rsid w:val="1A5E020E"/>
    <w:rsid w:val="1B5B3D58"/>
    <w:rsid w:val="1C677EB9"/>
    <w:rsid w:val="1FF06270"/>
    <w:rsid w:val="26063582"/>
    <w:rsid w:val="282D056B"/>
    <w:rsid w:val="28885227"/>
    <w:rsid w:val="2A6F67C3"/>
    <w:rsid w:val="2B1E0DDD"/>
    <w:rsid w:val="2DB9197D"/>
    <w:rsid w:val="2DBA67AD"/>
    <w:rsid w:val="2F8E7C03"/>
    <w:rsid w:val="31DB4708"/>
    <w:rsid w:val="31F6185C"/>
    <w:rsid w:val="34264100"/>
    <w:rsid w:val="35011DD1"/>
    <w:rsid w:val="35946DCE"/>
    <w:rsid w:val="36987156"/>
    <w:rsid w:val="36AF640A"/>
    <w:rsid w:val="36BA30AC"/>
    <w:rsid w:val="38252CAE"/>
    <w:rsid w:val="394A6466"/>
    <w:rsid w:val="399868D8"/>
    <w:rsid w:val="3B3D4AF0"/>
    <w:rsid w:val="3FBA3457"/>
    <w:rsid w:val="48193384"/>
    <w:rsid w:val="50F21101"/>
    <w:rsid w:val="52956029"/>
    <w:rsid w:val="595C6DCE"/>
    <w:rsid w:val="5A9E62F8"/>
    <w:rsid w:val="5B323511"/>
    <w:rsid w:val="5BAE415D"/>
    <w:rsid w:val="5F6D6BCD"/>
    <w:rsid w:val="5F760A76"/>
    <w:rsid w:val="603B6538"/>
    <w:rsid w:val="61D9360D"/>
    <w:rsid w:val="61F35678"/>
    <w:rsid w:val="62BF1EFE"/>
    <w:rsid w:val="63437B82"/>
    <w:rsid w:val="65210EC8"/>
    <w:rsid w:val="66E27EDE"/>
    <w:rsid w:val="68DB33E7"/>
    <w:rsid w:val="693676BF"/>
    <w:rsid w:val="69863770"/>
    <w:rsid w:val="6B982BE4"/>
    <w:rsid w:val="743E6812"/>
    <w:rsid w:val="75957768"/>
    <w:rsid w:val="76553BB3"/>
    <w:rsid w:val="77E02945"/>
    <w:rsid w:val="7B8D2E6B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2016-09-20T08:08:53Z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