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AlphaEdge AI - Long-Term Product Vision &amp; Feature Roadmap</w:t>
      </w:r>
    </w:p>
    <w:p>
      <w:r>
        <w:rPr>
          <w:b/>
        </w:rPr>
        <w:t>Purpose</w:t>
        <w:br/>
      </w:r>
      <w:r>
        <w:t>This document captures the long-term vision for AlphaEdge AI so future development remains consistent across chats and over time.</w:t>
        <w:br/>
      </w:r>
    </w:p>
    <w:p>
      <w:pPr>
        <w:pStyle w:val="Heading2"/>
      </w:pPr>
      <w:r>
        <w:t>Core Engineering Principles</w:t>
      </w:r>
    </w:p>
    <w:p>
      <w:pPr>
        <w:pStyle w:val="ListBullet"/>
      </w:pPr>
      <w:r>
        <w:t>Readable, maintainable code over clever code.</w:t>
      </w:r>
    </w:p>
    <w:p>
      <w:pPr>
        <w:pStyle w:val="ListBullet"/>
      </w:pPr>
      <w:r>
        <w:t>Enterprise-grade architecture.</w:t>
      </w:r>
    </w:p>
    <w:p>
      <w:pPr>
        <w:pStyle w:val="ListBullet"/>
      </w:pPr>
      <w:r>
        <w:t>AI assists decisions; rule-based logic remains the foundation.</w:t>
      </w:r>
    </w:p>
    <w:p>
      <w:pPr>
        <w:pStyle w:val="ListBullet"/>
      </w:pPr>
      <w:r>
        <w:t>Every feature includes validation, logging, unit tests and documentation.</w:t>
      </w:r>
    </w:p>
    <w:p>
      <w:pPr>
        <w:pStyle w:val="ListBullet"/>
      </w:pPr>
      <w:r>
        <w:t>Completed sprints are treated as stable unless an approved change is required.</w:t>
      </w:r>
    </w:p>
    <w:p>
      <w:pPr>
        <w:pStyle w:val="Heading2"/>
      </w:pPr>
      <w:r>
        <w:t>Backend Foundation</w:t>
      </w:r>
    </w:p>
    <w:p>
      <w:pPr>
        <w:pStyle w:val="ListBullet"/>
      </w:pPr>
      <w:r>
        <w:t>Market Data Engine</w:t>
      </w:r>
    </w:p>
    <w:p>
      <w:pPr>
        <w:pStyle w:val="ListBullet"/>
      </w:pPr>
      <w:r>
        <w:t>Validation Engine</w:t>
      </w:r>
    </w:p>
    <w:p>
      <w:pPr>
        <w:pStyle w:val="ListBullet"/>
      </w:pPr>
      <w:r>
        <w:t>Logging Engine</w:t>
      </w:r>
    </w:p>
    <w:p>
      <w:pPr>
        <w:pStyle w:val="ListBullet"/>
      </w:pPr>
      <w:r>
        <w:t>Indicator Framework</w:t>
      </w:r>
    </w:p>
    <w:p>
      <w:pPr>
        <w:pStyle w:val="ListBullet"/>
      </w:pPr>
      <w:r>
        <w:t>Indicator Service</w:t>
      </w:r>
    </w:p>
    <w:p>
      <w:pPr>
        <w:pStyle w:val="ListBullet"/>
      </w:pPr>
      <w:r>
        <w:t>Configuration Engine</w:t>
      </w:r>
    </w:p>
    <w:p>
      <w:pPr>
        <w:pStyle w:val="ListBullet"/>
      </w:pPr>
      <w:r>
        <w:t>Provider Architecture</w:t>
      </w:r>
    </w:p>
    <w:p>
      <w:pPr>
        <w:pStyle w:val="Heading2"/>
      </w:pPr>
      <w:r>
        <w:t>Technical Indicators</w:t>
      </w:r>
    </w:p>
    <w:p>
      <w:pPr>
        <w:pStyle w:val="ListBullet"/>
      </w:pPr>
      <w:r>
        <w:t>SMA</w:t>
      </w:r>
    </w:p>
    <w:p>
      <w:pPr>
        <w:pStyle w:val="ListBullet"/>
      </w:pPr>
      <w:r>
        <w:t>EMA</w:t>
      </w:r>
    </w:p>
    <w:p>
      <w:pPr>
        <w:pStyle w:val="ListBullet"/>
      </w:pPr>
      <w:r>
        <w:t>RSI</w:t>
      </w:r>
    </w:p>
    <w:p>
      <w:pPr>
        <w:pStyle w:val="ListBullet"/>
      </w:pPr>
      <w:r>
        <w:t>MACD</w:t>
      </w:r>
    </w:p>
    <w:p>
      <w:pPr>
        <w:pStyle w:val="ListBullet"/>
      </w:pPr>
      <w:r>
        <w:t>ATR</w:t>
      </w:r>
    </w:p>
    <w:p>
      <w:pPr>
        <w:pStyle w:val="ListBullet"/>
      </w:pPr>
      <w:r>
        <w:t>Bollinger Bands</w:t>
      </w:r>
    </w:p>
    <w:p>
      <w:pPr>
        <w:pStyle w:val="ListBullet"/>
      </w:pPr>
      <w:r>
        <w:t>VWAP</w:t>
      </w:r>
    </w:p>
    <w:p>
      <w:pPr>
        <w:pStyle w:val="ListBullet"/>
      </w:pPr>
      <w:r>
        <w:t>OBV</w:t>
      </w:r>
    </w:p>
    <w:p>
      <w:pPr>
        <w:pStyle w:val="ListBullet"/>
      </w:pPr>
      <w:r>
        <w:t>Volume SMA</w:t>
      </w:r>
    </w:p>
    <w:p>
      <w:pPr>
        <w:pStyle w:val="ListBullet"/>
      </w:pPr>
      <w:r>
        <w:t>ADX</w:t>
      </w:r>
    </w:p>
    <w:p>
      <w:pPr>
        <w:pStyle w:val="ListBullet"/>
      </w:pPr>
      <w:r>
        <w:t>SuperTrend</w:t>
      </w:r>
    </w:p>
    <w:p>
      <w:pPr>
        <w:pStyle w:val="ListBullet"/>
      </w:pPr>
      <w:r>
        <w:t>Stochastic RSI</w:t>
      </w:r>
    </w:p>
    <w:p>
      <w:pPr>
        <w:pStyle w:val="ListBullet"/>
      </w:pPr>
      <w:r>
        <w:t>MFI</w:t>
      </w:r>
    </w:p>
    <w:p>
      <w:pPr>
        <w:pStyle w:val="ListBullet"/>
      </w:pPr>
      <w:r>
        <w:t>CMF</w:t>
      </w:r>
    </w:p>
    <w:p>
      <w:pPr>
        <w:pStyle w:val="ListBullet"/>
      </w:pPr>
      <w:r>
        <w:t>Future custom indicators</w:t>
      </w:r>
    </w:p>
    <w:p>
      <w:pPr>
        <w:pStyle w:val="Heading2"/>
      </w:pPr>
      <w:r>
        <w:t>Trading Intelligence</w:t>
      </w:r>
    </w:p>
    <w:p>
      <w:pPr>
        <w:pStyle w:val="ListBullet"/>
      </w:pPr>
      <w:r>
        <w:t>Demand &amp; Supply Zones</w:t>
      </w:r>
    </w:p>
    <w:p>
      <w:pPr>
        <w:pStyle w:val="ListBullet"/>
      </w:pPr>
      <w:r>
        <w:t>Fresh Zone Detection</w:t>
      </w:r>
    </w:p>
    <w:p>
      <w:pPr>
        <w:pStyle w:val="ListBullet"/>
      </w:pPr>
      <w:r>
        <w:t>Zone Strength Scoring</w:t>
      </w:r>
    </w:p>
    <w:p>
      <w:pPr>
        <w:pStyle w:val="ListBullet"/>
      </w:pPr>
      <w:r>
        <w:t>Multi-Timeframe Analysis</w:t>
      </w:r>
    </w:p>
    <w:p>
      <w:pPr>
        <w:pStyle w:val="ListBullet"/>
      </w:pPr>
      <w:r>
        <w:t>Trend Detection</w:t>
      </w:r>
    </w:p>
    <w:p>
      <w:pPr>
        <w:pStyle w:val="ListBullet"/>
      </w:pPr>
      <w:r>
        <w:t>Risk/Reward Engine</w:t>
      </w:r>
    </w:p>
    <w:p>
      <w:pPr>
        <w:pStyle w:val="ListBullet"/>
      </w:pPr>
      <w:r>
        <w:t>Entry, Stop Loss and Target Engine</w:t>
      </w:r>
    </w:p>
    <w:p>
      <w:pPr>
        <w:pStyle w:val="ListBullet"/>
      </w:pPr>
      <w:r>
        <w:t>Backtesting</w:t>
      </w:r>
    </w:p>
    <w:p>
      <w:pPr>
        <w:pStyle w:val="ListBullet"/>
      </w:pPr>
      <w:r>
        <w:t>Portfolio Analytics</w:t>
      </w:r>
    </w:p>
    <w:p>
      <w:pPr>
        <w:pStyle w:val="Heading2"/>
      </w:pPr>
      <w:r>
        <w:t>Market Context</w:t>
      </w:r>
    </w:p>
    <w:p>
      <w:pPr>
        <w:pStyle w:val="ListBullet"/>
      </w:pPr>
      <w:r>
        <w:t>Company announcements</w:t>
      </w:r>
    </w:p>
    <w:p>
      <w:pPr>
        <w:pStyle w:val="ListBullet"/>
      </w:pPr>
      <w:r>
        <w:t>Quarterly results</w:t>
      </w:r>
    </w:p>
    <w:p>
      <w:pPr>
        <w:pStyle w:val="ListBullet"/>
      </w:pPr>
      <w:r>
        <w:t>Corporate actions</w:t>
      </w:r>
    </w:p>
    <w:p>
      <w:pPr>
        <w:pStyle w:val="ListBullet"/>
      </w:pPr>
      <w:r>
        <w:t>Interest-rate impact</w:t>
      </w:r>
    </w:p>
    <w:p>
      <w:pPr>
        <w:pStyle w:val="ListBullet"/>
      </w:pPr>
      <w:r>
        <w:t>Global macro events</w:t>
      </w:r>
    </w:p>
    <w:p>
      <w:pPr>
        <w:pStyle w:val="ListBullet"/>
      </w:pPr>
      <w:r>
        <w:t>Sector rotation</w:t>
      </w:r>
    </w:p>
    <w:p>
      <w:pPr>
        <w:pStyle w:val="ListBullet"/>
      </w:pPr>
      <w:r>
        <w:t>Institutional activity</w:t>
      </w:r>
    </w:p>
    <w:p>
      <w:pPr>
        <w:pStyle w:val="ListBullet"/>
      </w:pPr>
      <w:r>
        <w:t>Volume anomalies</w:t>
      </w:r>
    </w:p>
    <w:p>
      <w:pPr>
        <w:pStyle w:val="ListBullet"/>
      </w:pPr>
      <w:r>
        <w:t>Market breadth</w:t>
      </w:r>
    </w:p>
    <w:p>
      <w:pPr>
        <w:pStyle w:val="Heading2"/>
      </w:pPr>
      <w:r>
        <w:t>AI &amp; Decision Support</w:t>
      </w:r>
    </w:p>
    <w:p>
      <w:pPr>
        <w:pStyle w:val="ListBullet"/>
      </w:pPr>
      <w:r>
        <w:t>Trade Confidence Score (not guaranteed prediction)</w:t>
      </w:r>
    </w:p>
    <w:p>
      <w:pPr>
        <w:pStyle w:val="ListBullet"/>
      </w:pPr>
      <w:r>
        <w:t>Explainable recommendations</w:t>
      </w:r>
    </w:p>
    <w:p>
      <w:pPr>
        <w:pStyle w:val="ListBullet"/>
      </w:pPr>
      <w:r>
        <w:t>Historical probability analysis</w:t>
      </w:r>
    </w:p>
    <w:p>
      <w:pPr>
        <w:pStyle w:val="ListBullet"/>
      </w:pPr>
      <w:r>
        <w:t>Strategy comparison</w:t>
      </w:r>
    </w:p>
    <w:p>
      <w:pPr>
        <w:pStyle w:val="ListBullet"/>
      </w:pPr>
      <w:r>
        <w:t>Natural-language trade explanations</w:t>
      </w:r>
    </w:p>
    <w:p>
      <w:pPr>
        <w:pStyle w:val="Heading2"/>
      </w:pPr>
      <w:r>
        <w:t>Alerts &amp; Integrations</w:t>
      </w:r>
    </w:p>
    <w:p>
      <w:pPr>
        <w:pStyle w:val="ListBullet"/>
      </w:pPr>
      <w:r>
        <w:t>Telegram alerts</w:t>
      </w:r>
    </w:p>
    <w:p>
      <w:pPr>
        <w:pStyle w:val="ListBullet"/>
      </w:pPr>
      <w:r>
        <w:t>Email alerts</w:t>
      </w:r>
    </w:p>
    <w:p>
      <w:pPr>
        <w:pStyle w:val="ListBullet"/>
      </w:pPr>
      <w:r>
        <w:t>Mobile notifications</w:t>
      </w:r>
    </w:p>
    <w:p>
      <w:pPr>
        <w:pStyle w:val="ListBullet"/>
      </w:pPr>
      <w:r>
        <w:t>Broker integration</w:t>
      </w:r>
    </w:p>
    <w:p>
      <w:pPr>
        <w:pStyle w:val="ListBullet"/>
      </w:pPr>
      <w:r>
        <w:t>Portfolio tracking</w:t>
      </w:r>
    </w:p>
    <w:p>
      <w:pPr>
        <w:pStyle w:val="ListBullet"/>
      </w:pPr>
      <w:r>
        <w:t>Watchlists</w:t>
      </w:r>
    </w:p>
    <w:p>
      <w:pPr>
        <w:pStyle w:val="Heading2"/>
      </w:pPr>
      <w:r>
        <w:t>Dashboard Vision</w:t>
      </w:r>
    </w:p>
    <w:p>
      <w:pPr>
        <w:pStyle w:val="ListBullet"/>
      </w:pPr>
      <w:r>
        <w:t>Professional dark dashboard</w:t>
      </w:r>
    </w:p>
    <w:p>
      <w:pPr>
        <w:pStyle w:val="ListBullet"/>
      </w:pPr>
      <w:r>
        <w:t>Live charts</w:t>
      </w:r>
    </w:p>
    <w:p>
      <w:pPr>
        <w:pStyle w:val="ListBullet"/>
      </w:pPr>
      <w:r>
        <w:t>Scanner</w:t>
      </w:r>
    </w:p>
    <w:p>
      <w:pPr>
        <w:pStyle w:val="ListBullet"/>
      </w:pPr>
      <w:r>
        <w:t>Demand/Supply visualization</w:t>
      </w:r>
    </w:p>
    <w:p>
      <w:pPr>
        <w:pStyle w:val="ListBullet"/>
      </w:pPr>
      <w:r>
        <w:t>Multi-timeframe panel</w:t>
      </w:r>
    </w:p>
    <w:p>
      <w:pPr>
        <w:pStyle w:val="ListBullet"/>
      </w:pPr>
      <w:r>
        <w:t>Trade setup card</w:t>
      </w:r>
    </w:p>
    <w:p>
      <w:pPr>
        <w:pStyle w:val="ListBullet"/>
      </w:pPr>
      <w:r>
        <w:t>Backtesting panel</w:t>
      </w:r>
    </w:p>
    <w:p>
      <w:pPr>
        <w:pStyle w:val="ListBullet"/>
      </w:pPr>
      <w:r>
        <w:t>Portfolio dashboard</w:t>
      </w:r>
    </w:p>
    <w:p>
      <w:pPr>
        <w:pStyle w:val="ListBullet"/>
      </w:pPr>
      <w:r>
        <w:t>Explainable AI panel</w:t>
      </w:r>
    </w:p>
    <w:p>
      <w:pPr>
        <w:pStyle w:val="Heading2"/>
      </w:pPr>
      <w:r>
        <w:t>Development Philosophy</w:t>
      </w:r>
    </w:p>
    <w:p>
      <w:pPr>
        <w:pStyle w:val="ListBullet"/>
      </w:pPr>
      <w:r>
        <w:t>Simple code with modern performance.</w:t>
      </w:r>
    </w:p>
    <w:p>
      <w:pPr>
        <w:pStyle w:val="ListBullet"/>
      </w:pPr>
      <w:r>
        <w:t>Never over-engineer.</w:t>
      </w:r>
    </w:p>
    <w:p>
      <w:pPr>
        <w:pStyle w:val="ListBullet"/>
      </w:pPr>
      <w:r>
        <w:t>Preserve completed sprint architecture.</w:t>
      </w:r>
    </w:p>
    <w:p>
      <w:pPr>
        <w:pStyle w:val="ListBullet"/>
      </w:pPr>
      <w:r>
        <w:t>Verify existing modules before reuse.</w:t>
      </w:r>
    </w:p>
    <w:p>
      <w:pPr>
        <w:pStyle w:val="ListBullet"/>
      </w:pPr>
      <w:r>
        <w:t>Keep documentation updated.</w:t>
      </w:r>
    </w:p>
    <w:p>
      <w:pPr>
        <w:pStyle w:val="Heading2"/>
      </w:pPr>
      <w:r>
        <w:t>Final Goal</w:t>
      </w:r>
    </w:p>
    <w:p>
      <w:r>
        <w:t>Build AlphaEdge AI into a professional, explainable trading decision-support platform. It should not claim to predict markets with certainty. Instead, it should combine technical, fundamental, macroeconomic, institutional and AI-assisted analysis to provide transparent trade-quality assessments and help traders make better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