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
      </w:pPr>
      <w:r>
        <w:rPr>
          <w:rFonts w:ascii="Calibri" w:hAnsi="Calibri"/>
          <w:b/>
          <w:color w:val="172554"/>
          <w:sz w:val="42"/>
        </w:rPr>
        <w:t>GAGAN DEVALI</w:t>
      </w:r>
    </w:p>
    <w:p>
      <w:pPr>
        <w:spacing w:after="0"/>
      </w:pPr>
      <w:r>
        <w:rPr>
          <w:rFonts w:ascii="Calibri" w:hAnsi="Calibri"/>
          <w:b/>
          <w:color w:val="2563EB"/>
          <w:sz w:val="21"/>
        </w:rPr>
        <w:t>Solution Architect | SharePoint &amp; Power Platform | SPFx | Power Apps</w:t>
      </w:r>
      <w:r>
        <w:br/>
      </w:r>
      <w:r>
        <w:rPr>
          <w:rFonts w:ascii="Calibri" w:hAnsi="Calibri"/>
          <w:b/>
          <w:color w:val="2563EB"/>
          <w:sz w:val="21"/>
        </w:rPr>
        <w:t>Power Automate | Copilot Studio | SharePoint Online | Nintex Cloud</w:t>
      </w:r>
    </w:p>
    <w:p>
      <w:pPr>
        <w:spacing w:after="100"/>
      </w:pPr>
      <w:r>
        <w:rPr>
          <w:rFonts w:ascii="Calibri" w:hAnsi="Calibri"/>
          <w:color w:val="1F2937"/>
          <w:sz w:val="18"/>
        </w:rPr>
        <w:t xml:space="preserve">Dandeli, Karnataka | </w:t>
      </w:r>
      <w:hyperlink r:id="rId13">
        <w:r>
          <w:rPr>
            <w:color w:val="1F2937"/>
            <w:sz w:val="18"/>
          </w:rPr>
          <w:t>+91 88920 43515</w:t>
        </w:r>
      </w:hyperlink>
      <w:r>
        <w:rPr>
          <w:rFonts w:ascii="Calibri" w:hAnsi="Calibri"/>
          <w:color w:val="1F2937"/>
          <w:sz w:val="18"/>
        </w:rPr>
        <w:t xml:space="preserve"> | </w:t>
      </w:r>
      <w:hyperlink r:id="rId14">
        <w:r>
          <w:rPr>
            <w:color w:val="2563EB"/>
            <w:sz w:val="18"/>
          </w:rPr>
          <w:t>Gagansdevali@gmail.com</w:t>
        </w:r>
      </w:hyperlink>
    </w:p>
    <w:p>
      <w:pPr>
        <w:pStyle w:val="ResumeHeading"/>
        <w:keepNext/>
      </w:pPr>
      <w:r>
        <w:t>PROFESSIONAL SUMMARY</w:t>
      </w:r>
    </w:p>
    <w:p>
      <w:pPr>
        <w:spacing w:after="80"/>
      </w:pPr>
      <w:r>
        <w:t>Solution Architect with 8 years of experience designing and delivering enterprise Microsoft 365 solutions across automotive, legal, procurement, master-data and collaboration domains. Combines architecture ownership with hands-on expertise in SharePoint Online, SPFx using React and TypeScript, Power Apps, Power Automate cloud and desktop flows, Copilot Studio, Nintex Cloud, SQL and REST APIs. Experienced in requirement analysis, solution and technical design, application modernization, workflow and integration architecture, deployment governance and production support. Delivered complex forms, multi-stage workflows, RPA automations, AI assistants and SQL/API-connected applications at HARMAN International, EY GDS, Infosys and Acuvate.</w:t>
      </w:r>
    </w:p>
    <w:p>
      <w:pPr>
        <w:pStyle w:val="ResumeHeading"/>
        <w:keepNext/>
      </w:pPr>
      <w:r>
        <w:t>CORE SKILLS</w:t>
      </w:r>
    </w:p>
    <w:p>
      <w:pPr>
        <w:spacing w:after="36"/>
      </w:pPr>
      <w:r>
        <w:rPr>
          <w:rFonts w:ascii="Calibri" w:hAnsi="Calibri"/>
          <w:b/>
          <w:color w:val="172554"/>
          <w:sz w:val="18"/>
        </w:rPr>
        <w:t xml:space="preserve">SharePoint &amp; SPFx: </w:t>
      </w:r>
      <w:r>
        <w:rPr>
          <w:rFonts w:ascii="Calibri" w:hAnsi="Calibri"/>
          <w:color w:val="1F2937"/>
          <w:sz w:val="18"/>
        </w:rPr>
        <w:t>SharePoint Online, SPFx web parts and extensions, ReactJS, TypeScript, JavaScript, PnPjs, REST APIs, lists, libraries, permissions and App Catalog deployment</w:t>
      </w:r>
    </w:p>
    <w:p>
      <w:pPr>
        <w:spacing w:after="36"/>
      </w:pPr>
      <w:r>
        <w:rPr>
          <w:rFonts w:ascii="Calibri" w:hAnsi="Calibri"/>
          <w:b/>
          <w:color w:val="172554"/>
          <w:sz w:val="18"/>
        </w:rPr>
        <w:t xml:space="preserve">Power Platform: </w:t>
      </w:r>
      <w:r>
        <w:rPr>
          <w:rFonts w:ascii="Calibri" w:hAnsi="Calibri"/>
          <w:color w:val="1F2937"/>
          <w:sz w:val="18"/>
        </w:rPr>
        <w:t>Power Apps canvas and model-driven apps, Power Automate cloud flows, approval workflows, business rules, notifications, reminders and error handling</w:t>
      </w:r>
    </w:p>
    <w:p>
      <w:pPr>
        <w:spacing w:after="36"/>
      </w:pPr>
      <w:r>
        <w:rPr>
          <w:rFonts w:ascii="Calibri" w:hAnsi="Calibri"/>
          <w:b/>
          <w:color w:val="172554"/>
          <w:sz w:val="18"/>
        </w:rPr>
        <w:t xml:space="preserve">Copilot &amp; AI: </w:t>
      </w:r>
      <w:r>
        <w:rPr>
          <w:rFonts w:ascii="Calibri" w:hAnsi="Calibri"/>
          <w:color w:val="1F2937"/>
          <w:sz w:val="18"/>
        </w:rPr>
        <w:t>Microsoft Copilot Studio, custom topics, knowledge sources, generative answers, AI prompts, agent actions and Power Automate integration</w:t>
      </w:r>
    </w:p>
    <w:p>
      <w:pPr>
        <w:spacing w:after="36"/>
      </w:pPr>
      <w:r>
        <w:rPr>
          <w:rFonts w:ascii="Calibri" w:hAnsi="Calibri"/>
          <w:b/>
          <w:color w:val="172554"/>
          <w:sz w:val="18"/>
        </w:rPr>
        <w:t xml:space="preserve">Automation &amp; Workflow: </w:t>
      </w:r>
      <w:r>
        <w:rPr>
          <w:rFonts w:ascii="Calibri" w:hAnsi="Calibri"/>
          <w:color w:val="1F2937"/>
          <w:sz w:val="18"/>
        </w:rPr>
        <w:t>Power Automate Desktop (RPA), Nintex Cloud Forms and Workflows, multi-stage approvals, task routing and process monitoring</w:t>
      </w:r>
    </w:p>
    <w:p>
      <w:pPr>
        <w:spacing w:after="36"/>
      </w:pPr>
      <w:r>
        <w:rPr>
          <w:rFonts w:ascii="Calibri" w:hAnsi="Calibri"/>
          <w:b/>
          <w:color w:val="172554"/>
          <w:sz w:val="18"/>
        </w:rPr>
        <w:t xml:space="preserve">Data &amp; Integration: </w:t>
      </w:r>
      <w:r>
        <w:rPr>
          <w:rFonts w:ascii="Calibri" w:hAnsi="Calibri"/>
          <w:color w:val="1F2937"/>
          <w:sz w:val="18"/>
        </w:rPr>
        <w:t>SQL Server, SharePoint lists, Dataverse, REST APIs, JSON, Microsoft Graph and Office 365 integration</w:t>
      </w:r>
    </w:p>
    <w:p>
      <w:pPr>
        <w:spacing w:after="36"/>
      </w:pPr>
      <w:r>
        <w:rPr>
          <w:rFonts w:ascii="Calibri" w:hAnsi="Calibri"/>
          <w:b/>
          <w:color w:val="172554"/>
          <w:sz w:val="18"/>
        </w:rPr>
        <w:t xml:space="preserve">Architecture &amp; Delivery: </w:t>
      </w:r>
      <w:r>
        <w:rPr>
          <w:rFonts w:ascii="Calibri" w:hAnsi="Calibri"/>
          <w:color w:val="1F2937"/>
          <w:sz w:val="18"/>
        </w:rPr>
        <w:t>Requirement analysis, solution and technical design, workflow/integration architecture, security, technical documentation, Azure DevOps/VSTS, CI/CD, UAT, deployment and production support</w:t>
      </w:r>
    </w:p>
    <w:p>
      <w:pPr>
        <w:pStyle w:val="ResumeHeading"/>
        <w:keepNext/>
      </w:pPr>
      <w:r>
        <w:t>PROFESSIONAL EXPERIENCE</w:t>
      </w:r>
    </w:p>
    <w:p>
      <w:pPr>
        <w:keepNext/>
        <w:tabs>
          <w:tab w:pos="10008" w:val="right"/>
        </w:tabs>
        <w:spacing w:before="40" w:after="20"/>
      </w:pPr>
      <w:r>
        <w:rPr>
          <w:rFonts w:ascii="Calibri" w:hAnsi="Calibri"/>
          <w:b/>
          <w:color w:val="172554"/>
          <w:sz w:val="20"/>
        </w:rPr>
        <w:t>Solution Architect</w:t>
      </w:r>
      <w:r>
        <w:rPr>
          <w:rFonts w:ascii="Calibri" w:hAnsi="Calibri"/>
          <w:b/>
          <w:color w:val="1F2937"/>
          <w:sz w:val="20"/>
        </w:rPr>
        <w:t xml:space="preserve"> | HARMAN International</w:t>
      </w:r>
      <w:r>
        <w:rPr>
          <w:rFonts w:ascii="Calibri" w:hAnsi="Calibri"/>
          <w:b/>
          <w:color w:val="64748B"/>
          <w:sz w:val="18"/>
        </w:rPr>
        <w:tab/>
        <w:t>Aug 2022 - Present</w:t>
      </w:r>
    </w:p>
    <w:p>
      <w:pPr>
        <w:keepNext/>
        <w:spacing w:after="40"/>
      </w:pPr>
      <w:r>
        <w:rPr>
          <w:rFonts w:ascii="Calibri" w:hAnsi="Calibri"/>
          <w:i/>
          <w:color w:val="64748B"/>
          <w:sz w:val="18"/>
        </w:rPr>
        <w:t>Bengaluru, Karnataka</w:t>
      </w:r>
    </w:p>
    <w:p>
      <w:pPr>
        <w:pStyle w:val="ResumeBullet"/>
        <w:keepLines/>
        <w:spacing w:after="40"/>
      </w:pPr>
      <w:r>
        <w:t>Own end-to-end solution architecture and delivery for enterprise applications built with SharePoint Online, SPFx, Power Apps, Power Automate, Copilot Studio and Nintex Cloud.</w:t>
      </w:r>
    </w:p>
    <w:p>
      <w:pPr>
        <w:pStyle w:val="ResumeBullet"/>
        <w:keepLines/>
        <w:spacing w:after="40"/>
      </w:pPr>
      <w:r>
        <w:t>Translate business requirements into scalable technical designs covering user experience, data models, workflow logic, integrations, security, deployment and supportability.</w:t>
      </w:r>
    </w:p>
    <w:p>
      <w:pPr>
        <w:pStyle w:val="ResumeBullet"/>
        <w:keepLines/>
        <w:spacing w:after="40"/>
      </w:pPr>
      <w:r>
        <w:t>Architect complex SPFx and Power Platform solutions integrated with SharePoint lists, SQL tables, REST APIs and Microsoft 365 services.</w:t>
      </w:r>
    </w:p>
    <w:p>
      <w:pPr>
        <w:pStyle w:val="ResumeBullet"/>
        <w:keepLines/>
        <w:spacing w:after="40"/>
      </w:pPr>
      <w:r>
        <w:t>Design multi-stage approval architectures and Copilot Studio agents with conditional routing, calculations, knowledge sources, AI prompts, notifications, audit tracking and exception handling.</w:t>
      </w:r>
    </w:p>
    <w:p>
      <w:pPr>
        <w:pStyle w:val="ResumeBullet"/>
        <w:keepLines/>
        <w:spacing w:after="40"/>
      </w:pPr>
      <w:r>
        <w:t>Lead technical decisions, stakeholder discussions, solution reviews, development guidance, testing strategy, release planning, documentation and production support.</w:t>
      </w:r>
    </w:p>
    <w:p>
      <w:pPr>
        <w:keepNext/>
        <w:tabs>
          <w:tab w:pos="10008" w:val="right"/>
        </w:tabs>
        <w:spacing w:before="40" w:after="20"/>
      </w:pPr>
      <w:r>
        <w:rPr>
          <w:rFonts w:ascii="Calibri" w:hAnsi="Calibri"/>
          <w:b/>
          <w:color w:val="172554"/>
          <w:sz w:val="20"/>
        </w:rPr>
        <w:t>Senior Software Developer</w:t>
      </w:r>
      <w:r>
        <w:rPr>
          <w:rFonts w:ascii="Calibri" w:hAnsi="Calibri"/>
          <w:b/>
          <w:color w:val="1F2937"/>
          <w:sz w:val="20"/>
        </w:rPr>
        <w:t xml:space="preserve"> | EY GDS</w:t>
      </w:r>
      <w:r>
        <w:rPr>
          <w:rFonts w:ascii="Calibri" w:hAnsi="Calibri"/>
          <w:b/>
          <w:color w:val="64748B"/>
          <w:sz w:val="18"/>
        </w:rPr>
        <w:tab/>
        <w:t>Apr 2021 - Sep 2022</w:t>
      </w:r>
    </w:p>
    <w:p>
      <w:pPr>
        <w:keepNext/>
        <w:spacing w:after="40"/>
      </w:pPr>
      <w:r>
        <w:rPr>
          <w:rFonts w:ascii="Calibri" w:hAnsi="Calibri"/>
          <w:i/>
          <w:color w:val="64748B"/>
          <w:sz w:val="18"/>
        </w:rPr>
        <w:t>Bengaluru, Karnataka</w:t>
      </w:r>
    </w:p>
    <w:p>
      <w:pPr>
        <w:pStyle w:val="ResumeBullet"/>
        <w:keepLines/>
        <w:spacing w:after="40"/>
      </w:pPr>
      <w:r>
        <w:t>Delivered SharePoint and Power Platform solutions for enterprise programmes including EY FSO, Competitive Central and EY PLAM.</w:t>
      </w:r>
    </w:p>
    <w:p>
      <w:pPr>
        <w:pStyle w:val="ResumeBullet"/>
        <w:keepLines/>
        <w:spacing w:after="40"/>
      </w:pPr>
      <w:r>
        <w:t>Developed SPFx components, Power Apps canvas/model-driven applications and Power Automate workflows using SharePoint Online and Dataverse.</w:t>
      </w:r>
    </w:p>
    <w:p>
      <w:pPr>
        <w:pStyle w:val="ResumeBullet"/>
        <w:keepLines/>
        <w:spacing w:after="40"/>
      </w:pPr>
      <w:r>
        <w:t>Gathered requirements, translated business processes into technical solutions, supported UAT and deployed production-ready packages through the App Catalog.</w:t>
      </w:r>
    </w:p>
    <w:p>
      <w:pPr>
        <w:keepNext/>
        <w:tabs>
          <w:tab w:pos="10008" w:val="right"/>
        </w:tabs>
        <w:spacing w:before="40" w:after="20"/>
      </w:pPr>
      <w:r>
        <w:rPr>
          <w:rFonts w:ascii="Calibri" w:hAnsi="Calibri"/>
          <w:b/>
          <w:color w:val="172554"/>
          <w:sz w:val="20"/>
        </w:rPr>
        <w:t>Senior System Engineer</w:t>
      </w:r>
      <w:r>
        <w:rPr>
          <w:rFonts w:ascii="Calibri" w:hAnsi="Calibri"/>
          <w:b/>
          <w:color w:val="1F2937"/>
          <w:sz w:val="20"/>
        </w:rPr>
        <w:t xml:space="preserve"> | Infosys Ltd.</w:t>
      </w:r>
      <w:r>
        <w:rPr>
          <w:rFonts w:ascii="Calibri" w:hAnsi="Calibri"/>
          <w:b/>
          <w:color w:val="64748B"/>
          <w:sz w:val="18"/>
        </w:rPr>
        <w:tab/>
        <w:t>Nov 2020 - Apr 2021</w:t>
      </w:r>
    </w:p>
    <w:p>
      <w:pPr>
        <w:keepNext/>
        <w:spacing w:after="40"/>
      </w:pPr>
      <w:r>
        <w:rPr>
          <w:rFonts w:ascii="Calibri" w:hAnsi="Calibri"/>
          <w:i/>
          <w:color w:val="64748B"/>
          <w:sz w:val="18"/>
        </w:rPr>
        <w:t>Bengaluru, Karnataka</w:t>
      </w:r>
    </w:p>
    <w:p>
      <w:pPr>
        <w:pStyle w:val="ResumeBullet"/>
        <w:keepLines/>
        <w:spacing w:after="40"/>
      </w:pPr>
      <w:r>
        <w:t>Developed and supported SharePoint Online solutions, SPFx components and Power Automate approval workflows for enterprise business processes.</w:t>
      </w:r>
    </w:p>
    <w:p>
      <w:pPr>
        <w:pStyle w:val="ResumeBullet"/>
        <w:keepLines/>
        <w:spacing w:after="40"/>
      </w:pPr>
      <w:r>
        <w:t>Collaborated with business and delivery teams on requirement analysis, development, testing, deployment and production issue resolution.</w:t>
      </w:r>
    </w:p>
    <w:p>
      <w:pPr>
        <w:keepNext/>
        <w:tabs>
          <w:tab w:pos="10008" w:val="right"/>
        </w:tabs>
        <w:spacing w:before="40" w:after="20"/>
      </w:pPr>
      <w:r>
        <w:rPr>
          <w:rFonts w:ascii="Calibri" w:hAnsi="Calibri"/>
          <w:b/>
          <w:color w:val="172554"/>
          <w:sz w:val="20"/>
        </w:rPr>
        <w:t>Software Developer</w:t>
      </w:r>
      <w:r>
        <w:rPr>
          <w:rFonts w:ascii="Calibri" w:hAnsi="Calibri"/>
          <w:b/>
          <w:color w:val="1F2937"/>
          <w:sz w:val="20"/>
        </w:rPr>
        <w:t xml:space="preserve"> | Acuvate Software Pvt. Ltd.</w:t>
      </w:r>
      <w:r>
        <w:rPr>
          <w:rFonts w:ascii="Calibri" w:hAnsi="Calibri"/>
          <w:b/>
          <w:color w:val="64748B"/>
          <w:sz w:val="18"/>
        </w:rPr>
        <w:tab/>
        <w:t>Jan 2018 - Nov 2020</w:t>
      </w:r>
    </w:p>
    <w:p>
      <w:pPr>
        <w:keepNext/>
        <w:spacing w:after="40"/>
      </w:pPr>
      <w:r>
        <w:rPr>
          <w:rFonts w:ascii="Calibri" w:hAnsi="Calibri"/>
          <w:i/>
          <w:color w:val="64748B"/>
          <w:sz w:val="18"/>
        </w:rPr>
        <w:t>Bengaluru, Karnataka</w:t>
      </w:r>
    </w:p>
    <w:p>
      <w:pPr>
        <w:pStyle w:val="ResumeBullet"/>
        <w:keepLines/>
        <w:spacing w:after="40"/>
      </w:pPr>
      <w:r>
        <w:t>Developed SharePoint intranet and workflow solutions for Acunet, Unilever OEC, Unilever Digital Factory and Reckitt Benckiser RB Dune.</w:t>
      </w:r>
    </w:p>
    <w:p>
      <w:pPr>
        <w:pStyle w:val="ResumeBullet"/>
        <w:keepLines/>
        <w:spacing w:after="40"/>
      </w:pPr>
      <w:r>
        <w:t>Built and deployed SPFx web parts using JavaScript, React, PnP and SharePoint REST APIs; managed App Catalog packaging and production releases.</w:t>
      </w:r>
    </w:p>
    <w:p>
      <w:pPr>
        <w:pStyle w:val="ResumeBullet"/>
        <w:keepLines/>
        <w:spacing w:after="40"/>
      </w:pPr>
      <w:r>
        <w:t>Worked directly with users on requirements, end-to-end development, validation, technical documentation and post-deployment support.</w:t>
      </w:r>
    </w:p>
    <w:p>
      <w:pPr>
        <w:pStyle w:val="ResumeHeading"/>
        <w:keepNext/>
      </w:pPr>
      <w:r>
        <w:t>SELECTED ENTERPRISE PROJECTS</w:t>
      </w:r>
    </w:p>
    <w:p>
      <w:pPr>
        <w:keepNext/>
        <w:spacing w:before="60" w:after="20"/>
      </w:pPr>
      <w:r>
        <w:rPr>
          <w:rFonts w:ascii="Calibri" w:hAnsi="Calibri"/>
          <w:b/>
          <w:color w:val="172554"/>
          <w:sz w:val="20"/>
        </w:rPr>
        <w:t>Premium Freight Approval (PFA)</w:t>
      </w:r>
      <w:r>
        <w:rPr>
          <w:rFonts w:ascii="Calibri" w:hAnsi="Calibri"/>
          <w:i/>
          <w:color w:val="64748B"/>
          <w:sz w:val="18"/>
        </w:rPr>
        <w:t xml:space="preserve"> | SPFx | SharePoint Online | Power Automate</w:t>
      </w:r>
    </w:p>
    <w:p>
      <w:pPr>
        <w:pStyle w:val="ResumeBullet"/>
        <w:keepLines/>
        <w:spacing w:after="36"/>
      </w:pPr>
      <w:r>
        <w:t>Built SPFx forms to capture and validate premium-freight requests and implemented automated approval flows in Power Automate.</w:t>
      </w:r>
    </w:p>
    <w:p>
      <w:pPr>
        <w:pStyle w:val="ResumeBullet"/>
        <w:keepLines/>
        <w:spacing w:after="36"/>
      </w:pPr>
      <w:r>
        <w:t>Enabled multi-level approvals, status tracking, notifications and controlled movement of requests through closure.</w:t>
      </w:r>
    </w:p>
    <w:p>
      <w:pPr>
        <w:keepNext/>
        <w:spacing w:before="60" w:after="20"/>
      </w:pPr>
      <w:r>
        <w:rPr>
          <w:rFonts w:ascii="Calibri" w:hAnsi="Calibri"/>
          <w:b/>
          <w:color w:val="172554"/>
          <w:sz w:val="20"/>
        </w:rPr>
        <w:t>SharePoint Migration &amp; Modernization</w:t>
      </w:r>
      <w:r>
        <w:rPr>
          <w:rFonts w:ascii="Calibri" w:hAnsi="Calibri"/>
          <w:i/>
          <w:color w:val="64748B"/>
          <w:sz w:val="18"/>
        </w:rPr>
        <w:t xml:space="preserve"> | Power Apps | Power Automate | SharePoint Online</w:t>
      </w:r>
    </w:p>
    <w:p>
      <w:pPr>
        <w:pStyle w:val="ResumeBullet"/>
        <w:keepLines/>
        <w:spacing w:after="36"/>
      </w:pPr>
      <w:r>
        <w:t>Redeveloped legacy on-premises SharePoint forms and workflows as modern Power Apps and Power Automate solutions while preserving business rules and approval behaviour.</w:t>
      </w:r>
    </w:p>
    <w:p>
      <w:pPr>
        <w:pStyle w:val="ResumeBullet"/>
        <w:keepLines/>
        <w:spacing w:after="36"/>
      </w:pPr>
      <w:r>
        <w:t>Supported migration analysis, rebuild, validation, user acceptance testing and transition to the cloud-based process.</w:t>
      </w:r>
    </w:p>
    <w:p>
      <w:pPr>
        <w:keepNext/>
        <w:spacing w:before="60" w:after="20"/>
      </w:pPr>
      <w:r>
        <w:rPr>
          <w:rFonts w:ascii="Calibri" w:hAnsi="Calibri"/>
          <w:b/>
          <w:color w:val="172554"/>
          <w:sz w:val="20"/>
        </w:rPr>
        <w:t>Stellantis</w:t>
      </w:r>
      <w:r>
        <w:rPr>
          <w:rFonts w:ascii="Calibri" w:hAnsi="Calibri"/>
          <w:i/>
          <w:color w:val="64748B"/>
          <w:sz w:val="18"/>
        </w:rPr>
        <w:t xml:space="preserve"> | SPFx | SharePoint Online | SQL | REST APIs</w:t>
      </w:r>
    </w:p>
    <w:p>
      <w:pPr>
        <w:pStyle w:val="ResumeBullet"/>
        <w:keepLines/>
        <w:spacing w:after="36"/>
      </w:pPr>
      <w:r>
        <w:t>Developed a complex SPFx form that validates business data and submits records to SQL through REST API POST operations.</w:t>
      </w:r>
    </w:p>
    <w:p>
      <w:pPr>
        <w:pStyle w:val="ResumeBullet"/>
        <w:keepLines/>
        <w:spacing w:after="36"/>
      </w:pPr>
      <w:r>
        <w:t>Implemented API integration, response handling and production-ready form behaviour for a governed software-checklist process.</w:t>
      </w:r>
    </w:p>
    <w:p>
      <w:pPr>
        <w:keepNext/>
        <w:spacing w:before="60" w:after="20"/>
      </w:pPr>
      <w:r>
        <w:rPr>
          <w:rFonts w:ascii="Calibri" w:hAnsi="Calibri"/>
          <w:b/>
          <w:color w:val="172554"/>
          <w:sz w:val="20"/>
        </w:rPr>
        <w:t>Legal Policy Chatbot</w:t>
      </w:r>
      <w:r>
        <w:rPr>
          <w:rFonts w:ascii="Calibri" w:hAnsi="Calibri"/>
          <w:i/>
          <w:color w:val="64748B"/>
          <w:sz w:val="18"/>
        </w:rPr>
        <w:t xml:space="preserve"> | Copilot Studio | SharePoint Online | Power Automate</w:t>
      </w:r>
    </w:p>
    <w:p>
      <w:pPr>
        <w:pStyle w:val="ResumeBullet"/>
        <w:keepLines/>
        <w:spacing w:after="36"/>
      </w:pPr>
      <w:r>
        <w:t>Built a custom Copilot Studio chatbot used by HARMAN employees to retrieve information related to approved legal policies.</w:t>
      </w:r>
    </w:p>
    <w:p>
      <w:pPr>
        <w:pStyle w:val="ResumeBullet"/>
        <w:keepLines/>
        <w:spacing w:after="36"/>
      </w:pPr>
      <w:r>
        <w:t>Configured conversation topics, knowledge sources, response handling and workflow integration for consistent employee self-service.</w:t>
      </w:r>
    </w:p>
    <w:p>
      <w:pPr>
        <w:keepNext/>
        <w:spacing w:before="60" w:after="20"/>
      </w:pPr>
      <w:r>
        <w:rPr>
          <w:rFonts w:ascii="Calibri" w:hAnsi="Calibri"/>
          <w:b/>
          <w:color w:val="172554"/>
          <w:sz w:val="20"/>
        </w:rPr>
        <w:t>PSO - SharePoint Site Creation Chatbot</w:t>
      </w:r>
      <w:r>
        <w:rPr>
          <w:rFonts w:ascii="Calibri" w:hAnsi="Calibri"/>
          <w:i/>
          <w:color w:val="64748B"/>
          <w:sz w:val="18"/>
        </w:rPr>
        <w:t xml:space="preserve"> | Copilot Studio | Power Automate | SharePoint Online</w:t>
      </w:r>
    </w:p>
    <w:p>
      <w:pPr>
        <w:pStyle w:val="ResumeBullet"/>
        <w:keepLines/>
        <w:spacing w:after="36"/>
      </w:pPr>
      <w:r>
        <w:t>Created a chatbot-driven experience for requesting and provisioning SharePoint team sites and communication sites.</w:t>
      </w:r>
    </w:p>
    <w:p>
      <w:pPr>
        <w:pStyle w:val="ResumeBullet"/>
        <w:keepLines/>
        <w:spacing w:after="36"/>
      </w:pPr>
      <w:r>
        <w:t>Captured user inputs, applied provisioning rules and triggered controlled site-creation automation through Power Automate.</w:t>
      </w:r>
    </w:p>
    <w:p>
      <w:pPr>
        <w:keepNext/>
        <w:spacing w:before="60" w:after="20"/>
      </w:pPr>
      <w:r>
        <w:rPr>
          <w:rFonts w:ascii="Calibri" w:hAnsi="Calibri"/>
          <w:b/>
          <w:color w:val="172554"/>
          <w:sz w:val="20"/>
        </w:rPr>
        <w:t>MDA - Master Data Approval</w:t>
      </w:r>
      <w:r>
        <w:rPr>
          <w:rFonts w:ascii="Calibri" w:hAnsi="Calibri"/>
          <w:i/>
          <w:color w:val="64748B"/>
          <w:sz w:val="18"/>
        </w:rPr>
        <w:t xml:space="preserve"> | Power Apps | SharePoint Online | Nintex Cloud</w:t>
      </w:r>
    </w:p>
    <w:p>
      <w:pPr>
        <w:pStyle w:val="ResumeBullet"/>
        <w:keepLines/>
        <w:spacing w:after="36"/>
      </w:pPr>
      <w:r>
        <w:t>Built a master-data request submission process with different routing paths based on the request type and selected options.</w:t>
      </w:r>
    </w:p>
    <w:p>
      <w:pPr>
        <w:pStyle w:val="ResumeBullet"/>
        <w:keepLines/>
        <w:spacing w:after="36"/>
      </w:pPr>
      <w:r>
        <w:t>Implemented dynamic approval triggering and multi-stage approvals using Nintex Cloud workflows.</w:t>
      </w:r>
    </w:p>
    <w:p>
      <w:pPr>
        <w:keepNext/>
        <w:spacing w:before="60" w:after="20"/>
      </w:pPr>
      <w:r>
        <w:rPr>
          <w:rFonts w:ascii="Calibri" w:hAnsi="Calibri"/>
          <w:b/>
          <w:color w:val="172554"/>
          <w:sz w:val="20"/>
        </w:rPr>
        <w:t>WDNS Number Automation</w:t>
      </w:r>
      <w:r>
        <w:rPr>
          <w:rFonts w:ascii="Calibri" w:hAnsi="Calibri"/>
          <w:i/>
          <w:color w:val="64748B"/>
          <w:sz w:val="18"/>
        </w:rPr>
        <w:t xml:space="preserve"> | Power Automate Desktop (RPA) | Power Automate Cloud</w:t>
      </w:r>
    </w:p>
    <w:p>
      <w:pPr>
        <w:pStyle w:val="ResumeBullet"/>
        <w:keepLines/>
        <w:spacing w:after="36"/>
      </w:pPr>
      <w:r>
        <w:t>Created an RPA flow to retrieve WDNS numbers from a public website and distribute the results through email.</w:t>
      </w:r>
    </w:p>
    <w:p>
      <w:pPr>
        <w:pStyle w:val="ResumeBullet"/>
        <w:keepLines/>
        <w:spacing w:after="36"/>
      </w:pPr>
      <w:r>
        <w:t>Integrated the desktop automation with a Power Automate cloud flow to trigger and track the end-to-end process.</w:t>
      </w:r>
    </w:p>
    <w:p>
      <w:pPr>
        <w:keepNext/>
        <w:spacing w:before="60" w:after="20"/>
      </w:pPr>
      <w:r>
        <w:rPr>
          <w:rFonts w:ascii="Calibri" w:hAnsi="Calibri"/>
          <w:b/>
          <w:color w:val="172554"/>
          <w:sz w:val="20"/>
        </w:rPr>
        <w:t>GARNER Proposal Management</w:t>
      </w:r>
      <w:r>
        <w:rPr>
          <w:rFonts w:ascii="Calibri" w:hAnsi="Calibri"/>
          <w:i/>
          <w:color w:val="64748B"/>
          <w:sz w:val="18"/>
        </w:rPr>
        <w:t xml:space="preserve"> | SPFx | SharePoint Online | SQL | REST APIs | Power Automate</w:t>
      </w:r>
    </w:p>
    <w:p>
      <w:pPr>
        <w:pStyle w:val="ResumeBullet"/>
        <w:keepLines/>
        <w:spacing w:after="36"/>
      </w:pPr>
      <w:r>
        <w:t>Developed a complex proposal-submission application supporting calculations and multiple stages of review and approval.</w:t>
      </w:r>
    </w:p>
    <w:p>
      <w:pPr>
        <w:pStyle w:val="ResumeBullet"/>
        <w:keepLines/>
        <w:spacing w:after="36"/>
      </w:pPr>
      <w:r>
        <w:t>Integrated SharePoint lists, SQL tables and APIs with Power Automate to manage proposal data, approval transitions and user actions.</w:t>
      </w:r>
    </w:p>
    <w:p>
      <w:pPr>
        <w:keepNext/>
        <w:spacing w:before="60" w:after="20"/>
      </w:pPr>
      <w:r>
        <w:rPr>
          <w:rFonts w:ascii="Calibri" w:hAnsi="Calibri"/>
          <w:b/>
          <w:color w:val="172554"/>
          <w:sz w:val="20"/>
        </w:rPr>
        <w:t>BTC Tracking Tariff Copilot</w:t>
      </w:r>
      <w:r>
        <w:rPr>
          <w:rFonts w:ascii="Calibri" w:hAnsi="Calibri"/>
          <w:i/>
          <w:color w:val="64748B"/>
          <w:sz w:val="18"/>
        </w:rPr>
        <w:t xml:space="preserve"> | Copilot Studio | AI Prompts | Power Automate | SharePoint Online</w:t>
      </w:r>
    </w:p>
    <w:p>
      <w:pPr>
        <w:pStyle w:val="ResumeBullet"/>
        <w:keepLines/>
        <w:spacing w:after="36"/>
      </w:pPr>
      <w:r>
        <w:t>Built a custom Copilot that lets users query tariff-tracking data stored in SharePoint lists.</w:t>
      </w:r>
    </w:p>
    <w:p>
      <w:pPr>
        <w:pStyle w:val="ResumeBullet"/>
        <w:keepLines/>
        <w:spacing w:after="36"/>
      </w:pPr>
      <w:r>
        <w:t>Used AI prompts to interpret and split the user's query, passed filter criteria to Power Automate and returned the filtered results to the user.</w:t>
      </w:r>
    </w:p>
    <w:p>
      <w:pPr>
        <w:pStyle w:val="ResumeHeading"/>
        <w:keepNext/>
      </w:pPr>
      <w:r>
        <w:t>EDUCATION</w:t>
      </w:r>
    </w:p>
    <w:p>
      <w:pPr>
        <w:spacing w:after="60"/>
      </w:pPr>
      <w:r>
        <w:rPr>
          <w:rFonts w:ascii="Calibri" w:hAnsi="Calibri"/>
          <w:b/>
          <w:color w:val="172554"/>
          <w:sz w:val="18"/>
        </w:rPr>
        <w:t>B.E. in Computer Science | Sri Siddhartha Institute of Technology, Tumkur | CGPA: 8.0</w:t>
      </w:r>
    </w:p>
    <w:p>
      <w:pPr>
        <w:pStyle w:val="ResumeHeading"/>
        <w:keepNext/>
      </w:pPr>
      <w:r>
        <w:t>LANGUAGES</w:t>
      </w:r>
    </w:p>
    <w:p>
      <w:pPr>
        <w:spacing w:after="0"/>
      </w:pPr>
      <w:r>
        <w:t>English | Kannada | Hindi | Konkani</w:t>
      </w:r>
    </w:p>
    <w:sectPr w:rsidR="000A4105" w:rsidSect="00034616">
      <w:footerReference w:type="default" r:id="rId10"/>
      <w:pgSz w:w="12240" w:h="15840"/>
      <w:pgMar w:top="893" w:right="979" w:bottom="835"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15490" w14:textId="77777777" w:rsidR="00094E8F" w:rsidRDefault="00094E8F">
      <w:pPr>
        <w:spacing w:after="0" w:line="240" w:lineRule="auto"/>
      </w:pPr>
      <w:r>
        <w:separator/>
      </w:r>
    </w:p>
  </w:endnote>
  <w:endnote w:type="continuationSeparator" w:id="0">
    <w:p w14:paraId="52A49F2A" w14:textId="77777777" w:rsidR="00094E8F" w:rsidRDefault="00094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A385" w14:textId="77777777" w:rsidR="000A4105" w:rsidRDefault="00000000">
    <w:pPr>
      <w:pStyle w:val="Footer"/>
      <w:spacing w:after="0"/>
      <w:jc w:val="center"/>
    </w:pPr>
    <w:r>
      <w:rPr>
        <w:rFonts w:ascii="Calibri" w:hAnsi="Calibri"/>
        <w:color w:val="64748B"/>
        <w:sz w:val="16"/>
      </w:rPr>
      <w:t>Gagan Devali | SharePoint &amp; Power Platform Solution Architect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1384" w14:textId="77777777" w:rsidR="00094E8F" w:rsidRDefault="00094E8F">
      <w:pPr>
        <w:spacing w:after="0" w:line="240" w:lineRule="auto"/>
      </w:pPr>
      <w:r>
        <w:separator/>
      </w:r>
    </w:p>
  </w:footnote>
  <w:footnote w:type="continuationSeparator" w:id="0">
    <w:p w14:paraId="59912B0D" w14:textId="77777777" w:rsidR="00094E8F" w:rsidRDefault="00094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ResumeBullet"/>
      <w:lvlText w:val=""/>
      <w:lvlJc w:val="left"/>
      <w:pPr>
        <w:tabs>
          <w:tab w:val="num" w:pos="360"/>
        </w:tabs>
        <w:ind w:left="360" w:hanging="360"/>
      </w:pPr>
      <w:rPr>
        <w:rFonts w:ascii="Symbol" w:hAnsi="Symbol" w:hint="default"/>
      </w:rPr>
    </w:lvl>
  </w:abstractNum>
  <w:num w:numId="1" w16cid:durableId="2092189401">
    <w:abstractNumId w:val="8"/>
  </w:num>
  <w:num w:numId="2" w16cid:durableId="1712414779">
    <w:abstractNumId w:val="6"/>
  </w:num>
  <w:num w:numId="3" w16cid:durableId="1926651710">
    <w:abstractNumId w:val="5"/>
  </w:num>
  <w:num w:numId="4" w16cid:durableId="2087654551">
    <w:abstractNumId w:val="4"/>
  </w:num>
  <w:num w:numId="5" w16cid:durableId="1208449900">
    <w:abstractNumId w:val="7"/>
  </w:num>
  <w:num w:numId="6" w16cid:durableId="1528134933">
    <w:abstractNumId w:val="3"/>
  </w:num>
  <w:num w:numId="7" w16cid:durableId="1983120020">
    <w:abstractNumId w:val="2"/>
  </w:num>
  <w:num w:numId="8" w16cid:durableId="841899652">
    <w:abstractNumId w:val="1"/>
  </w:num>
  <w:num w:numId="9" w16cid:durableId="103966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E8F"/>
    <w:rsid w:val="000A4105"/>
    <w:rsid w:val="0015074B"/>
    <w:rsid w:val="0029639D"/>
    <w:rsid w:val="00326F90"/>
    <w:rsid w:val="00614618"/>
    <w:rsid w:val="007814A5"/>
    <w:rsid w:val="00AA1D8D"/>
    <w:rsid w:val="00B47730"/>
    <w:rsid w:val="00CB0664"/>
    <w:rsid w:val="00DE5E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47424"/>
  <w14:defaultImageDpi w14:val="300"/>
  <w15:docId w15:val="{CFAAC567-8B1A-46BA-B739-F59FCC7F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Calibri" w:hAnsi="Calibri"/>
      <w:color w:val="1F293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customStyle="1" w:styleId="ResumeBullet">
    <w:name w:val="Resume Bullet"/>
    <w:basedOn w:val="Normal"/>
    <w:uiPriority w:val="99"/>
    <w:unhideWhenUsed/>
    <w:rsid w:val="00326F90"/>
    <w:pPr>
      <w:numPr>
        <w:numId w:val="1"/>
      </w:numPr>
      <w:spacing w:after="48" w:line="254" w:lineRule="auto"/>
      <w:ind w:left="317" w:hanging="202"/>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Heading">
    <w:name w:val="Resume Heading"/>
    <w:pPr>
      <w:keepNext/>
      <w:spacing w:before="120" w:after="80"/>
    </w:pPr>
    <w:rPr>
      <w:rFonts w:ascii="Calibri" w:hAnsi="Calibri"/>
      <w:b/>
      <w:color w:val="2563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sha-gangadhar-06972b33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isha-gangadhar.github.io/nishagangadhar.github.io/" TargetMode="External"/><Relationship Id="rId13" Type="http://schemas.openxmlformats.org/officeDocument/2006/relationships/hyperlink" Target="tel:+918892043515" TargetMode="External"/><Relationship Id="rId14" Type="http://schemas.openxmlformats.org/officeDocument/2006/relationships/hyperlink" Target="mailto:Gagansdeval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1006</TotalTime>
  <Pages>1</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Nisha Gangadhar - Data Analyst Resume</vt:lpstr>
    </vt:vector>
  </TitlesOfParts>
  <Manager/>
  <Company/>
  <LinksUpToDate>false</LinksUpToDate>
  <CharactersWithSpaces>8105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Gagan Devali - SharePoint and Power Platform Solution Architect Resume</dc:title>
  <dc:subject>Solution Architect with 8 years of SharePoint Online, SPFx, Power Apps, Power Automate and Copilot Studio experience</dc:subject>
  <dc:creator>Gagan Devali</dc:creator>
  <cp:keywords/>
  <dc:description>generated by python-docx</dc:description>
  <cp:lastModifiedBy>Gagan Devali</cp:lastModifiedBy>
  <cp:revision>3</cp:revision>
  <dcterms:created xsi:type="dcterms:W3CDTF">2013-12-23T23:15:00Z</dcterms:created>
  <dcterms:modified xsi:type="dcterms:W3CDTF">2026-08-18T05:02:00Z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ad6a73fa-8142-4107-b7a7-92d27dc5a423</vt:lpwstr>
  </property>
</Properties>
</file>