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548E" w14:textId="7B9D44CA" w:rsidR="00CE53D7" w:rsidRDefault="00CE53D7">
      <w:r w:rsidRPr="00CE53D7">
        <w:t xml:space="preserve"> </w:t>
      </w:r>
    </w:p>
    <w:p w14:paraId="546ED698" w14:textId="77777777" w:rsidR="00787F03" w:rsidRPr="00787F03" w:rsidRDefault="00787F03" w:rsidP="00787F03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87F03">
        <w:rPr>
          <w:rFonts w:ascii="Times New Roman" w:hAnsi="Times New Roman" w:cs="Times New Roman"/>
          <w:b/>
          <w:bCs/>
          <w:sz w:val="36"/>
          <w:szCs w:val="36"/>
          <w:u w:val="single"/>
        </w:rPr>
        <w:t>Ethical Phishing Simulation Platform</w:t>
      </w:r>
    </w:p>
    <w:p w14:paraId="0DE9E616" w14:textId="77777777" w:rsidR="00787F03" w:rsidRDefault="00787F03" w:rsidP="00CE5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A238B5" w14:textId="3B2B79BC" w:rsidR="00CE53D7" w:rsidRPr="00CE53D7" w:rsidRDefault="00CE53D7" w:rsidP="00CE5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53D7">
        <w:rPr>
          <w:rFonts w:ascii="Times New Roman" w:hAnsi="Times New Roman" w:cs="Times New Roman"/>
          <w:b/>
          <w:bCs/>
          <w:sz w:val="28"/>
          <w:szCs w:val="28"/>
          <w:u w:val="single"/>
        </w:rPr>
        <w:t>1. Executive Summary</w:t>
      </w:r>
    </w:p>
    <w:p w14:paraId="39663A5E" w14:textId="77777777" w:rsidR="00CE53D7" w:rsidRPr="00CE53D7" w:rsidRDefault="00CE53D7" w:rsidP="00787F03">
      <w:pPr>
        <w:jc w:val="both"/>
        <w:rPr>
          <w:rFonts w:ascii="Times New Roman" w:hAnsi="Times New Roman" w:cs="Times New Roman"/>
          <w:sz w:val="20"/>
          <w:szCs w:val="20"/>
        </w:rPr>
      </w:pPr>
      <w:r w:rsidRPr="00CE53D7">
        <w:rPr>
          <w:rFonts w:ascii="Times New Roman" w:hAnsi="Times New Roman" w:cs="Times New Roman"/>
          <w:sz w:val="20"/>
          <w:szCs w:val="20"/>
        </w:rPr>
        <w:t>An Ethical Phishing Simulation Platform is a controlled system that sends realistic, simulated phishing emails to employees to measure susceptibility and improve security awareness. This project builds a platform to design campaigns, deliver simulated phishing messages, capture user interactions (clicks, credential entry, attachments opened), provide immediate feedback to users, and report organization-wide metrics. The goal is to reduce successful phishing incidents by educating employees through measured, repeatable training.</w:t>
      </w:r>
    </w:p>
    <w:p w14:paraId="383C80F0" w14:textId="77777777" w:rsidR="00CE53D7" w:rsidRPr="00787F03" w:rsidRDefault="00CE5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7F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2. Objectives</w:t>
      </w:r>
    </w:p>
    <w:p w14:paraId="371E2445" w14:textId="2A331240" w:rsidR="00CE53D7" w:rsidRPr="00787F03" w:rsidRDefault="00CE53D7" w:rsidP="00787F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87F03">
        <w:rPr>
          <w:rFonts w:ascii="Times New Roman" w:hAnsi="Times New Roman" w:cs="Times New Roman"/>
          <w:sz w:val="22"/>
          <w:szCs w:val="22"/>
        </w:rPr>
        <w:t>Run periodic simulated phishing campaigns with varying difficulty and themes.</w:t>
      </w:r>
    </w:p>
    <w:p w14:paraId="1A62400A" w14:textId="41024651" w:rsidR="00CE53D7" w:rsidRPr="00787F03" w:rsidRDefault="00CE53D7" w:rsidP="00787F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87F03">
        <w:rPr>
          <w:rFonts w:ascii="Times New Roman" w:hAnsi="Times New Roman" w:cs="Times New Roman"/>
          <w:sz w:val="22"/>
          <w:szCs w:val="22"/>
        </w:rPr>
        <w:t>Measure user behavior (click rate, credential submission rate, report-to-IT rate).</w:t>
      </w:r>
    </w:p>
    <w:p w14:paraId="463F725C" w14:textId="2A0A77FE" w:rsidR="00CE53D7" w:rsidRPr="00787F03" w:rsidRDefault="00CE53D7" w:rsidP="00787F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87F03">
        <w:rPr>
          <w:rFonts w:ascii="Times New Roman" w:hAnsi="Times New Roman" w:cs="Times New Roman"/>
          <w:sz w:val="22"/>
          <w:szCs w:val="22"/>
        </w:rPr>
        <w:t>Provide immediate, friendly coaching to users who fall for simulations.</w:t>
      </w:r>
    </w:p>
    <w:p w14:paraId="372220C1" w14:textId="5A2D3F6F" w:rsidR="00CE53D7" w:rsidRPr="00787F03" w:rsidRDefault="00CE53D7" w:rsidP="00787F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87F03">
        <w:rPr>
          <w:rFonts w:ascii="Times New Roman" w:hAnsi="Times New Roman" w:cs="Times New Roman"/>
          <w:sz w:val="22"/>
          <w:szCs w:val="22"/>
        </w:rPr>
        <w:t>Produce dashboards and reports for managers and security teams.</w:t>
      </w:r>
    </w:p>
    <w:p w14:paraId="4446AA31" w14:textId="6A28C460" w:rsidR="00CE53D7" w:rsidRPr="00CE53D7" w:rsidRDefault="00CE53D7" w:rsidP="00CE53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7F0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CE53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3D7">
        <w:rPr>
          <w:rFonts w:ascii="Times New Roman" w:hAnsi="Times New Roman" w:cs="Times New Roman"/>
          <w:b/>
          <w:bCs/>
          <w:sz w:val="28"/>
          <w:szCs w:val="28"/>
          <w:u w:val="single"/>
        </w:rPr>
        <w:t>Key Features</w:t>
      </w:r>
    </w:p>
    <w:p w14:paraId="65FBF210" w14:textId="77777777" w:rsidR="00CE53D7" w:rsidRPr="00CE53D7" w:rsidRDefault="00CE53D7" w:rsidP="00787F0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Campaign Builder — create templates, choose target groups, schedule campaigns.</w:t>
      </w:r>
    </w:p>
    <w:p w14:paraId="0D824EF8" w14:textId="77777777" w:rsidR="00CE53D7" w:rsidRPr="00CE53D7" w:rsidRDefault="00CE53D7" w:rsidP="00787F0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Delivery Engine — send email simulations using safe sender infrastructure and tracking tokens.</w:t>
      </w:r>
    </w:p>
    <w:p w14:paraId="5B1C3CEF" w14:textId="77777777" w:rsidR="00CE53D7" w:rsidRPr="00CE53D7" w:rsidRDefault="00CE53D7" w:rsidP="00787F0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Interaction Tracking — record clicks, form submissions, attachment opens, and report actions.</w:t>
      </w:r>
    </w:p>
    <w:p w14:paraId="655A898B" w14:textId="77777777" w:rsidR="00CE53D7" w:rsidRPr="00CE53D7" w:rsidRDefault="00CE53D7" w:rsidP="00787F0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User Feedback Module — show instant coaching page to users who click or submit data.</w:t>
      </w:r>
    </w:p>
    <w:p w14:paraId="5D5B88D7" w14:textId="77777777" w:rsidR="00CE53D7" w:rsidRPr="00CE53D7" w:rsidRDefault="00CE53D7" w:rsidP="00787F0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Reporting &amp; Dashboard — campaign-level metrics, user risk scores, trend graphs.</w:t>
      </w:r>
    </w:p>
    <w:p w14:paraId="1B9D76CD" w14:textId="77777777" w:rsidR="00CE53D7" w:rsidRPr="00CE53D7" w:rsidRDefault="00CE53D7" w:rsidP="00787F0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Role-Based Access Control (RBAC) — admins, campaign managers, HR, and auditors.</w:t>
      </w:r>
    </w:p>
    <w:p w14:paraId="02E35006" w14:textId="77777777" w:rsidR="00CE53D7" w:rsidRDefault="00CE53D7" w:rsidP="00787F0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Safety Controls — opt-outs, blacklisted users, and simulated payloads that never execute harmful code.</w:t>
      </w:r>
    </w:p>
    <w:p w14:paraId="0C09969F" w14:textId="77777777" w:rsidR="00787F03" w:rsidRPr="00787F03" w:rsidRDefault="00787F03" w:rsidP="00787F03">
      <w:pPr>
        <w:spacing w:line="24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681C92B7" w14:textId="77777777" w:rsidR="00CE53D7" w:rsidRPr="00CE53D7" w:rsidRDefault="00CE53D7" w:rsidP="00CE53D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53D7">
        <w:rPr>
          <w:rFonts w:ascii="Times New Roman" w:hAnsi="Times New Roman" w:cs="Times New Roman"/>
          <w:b/>
          <w:bCs/>
          <w:sz w:val="28"/>
          <w:szCs w:val="28"/>
          <w:u w:val="single"/>
        </w:rPr>
        <w:t>4. Architecture (High Level)</w:t>
      </w:r>
    </w:p>
    <w:p w14:paraId="2B355E68" w14:textId="77777777" w:rsidR="00CE53D7" w:rsidRPr="00CE53D7" w:rsidRDefault="00CE53D7" w:rsidP="00CE53D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Frontend: Web UI for campaign creation, dashboards, and user coaching pages.</w:t>
      </w:r>
    </w:p>
    <w:p w14:paraId="39739326" w14:textId="77777777" w:rsidR="00CE53D7" w:rsidRPr="00CE53D7" w:rsidRDefault="00CE53D7" w:rsidP="00CE53D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Backend: API service to manage campaigns, templates, targets, and logging.</w:t>
      </w:r>
    </w:p>
    <w:p w14:paraId="21E0EAB4" w14:textId="77777777" w:rsidR="00CE53D7" w:rsidRPr="00CE53D7" w:rsidRDefault="00CE53D7" w:rsidP="00CE53D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Mail Delivery: Dedicated SMTP relay or ESP (with proper consent) to deliver simulation emails.</w:t>
      </w:r>
    </w:p>
    <w:p w14:paraId="4C98C352" w14:textId="77777777" w:rsidR="00CE53D7" w:rsidRPr="00CE53D7" w:rsidRDefault="00CE53D7" w:rsidP="00CE53D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Tracking: Short, unique URLs and server-side logging to capture user actions.</w:t>
      </w:r>
    </w:p>
    <w:p w14:paraId="1B8A0904" w14:textId="77777777" w:rsidR="00CE53D7" w:rsidRPr="00CE53D7" w:rsidRDefault="00CE53D7" w:rsidP="00CE53D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Database: Store campaign configs, hashed user results, and audit logs (encrypt sensitive fields).</w:t>
      </w:r>
    </w:p>
    <w:p w14:paraId="1988AB55" w14:textId="77777777" w:rsidR="00CE53D7" w:rsidRPr="00CE53D7" w:rsidRDefault="00CE53D7" w:rsidP="00CE53D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Analytics: Job to aggregate metrics and generate reports.</w:t>
      </w:r>
    </w:p>
    <w:p w14:paraId="2B219D4B" w14:textId="3BA32114" w:rsidR="00CE53D7" w:rsidRPr="00CE53D7" w:rsidRDefault="00CE53D7" w:rsidP="00CE53D7">
      <w:pPr>
        <w:spacing w:line="240" w:lineRule="auto"/>
        <w:jc w:val="both"/>
        <w:rPr>
          <w:rFonts w:ascii="Times New Roman" w:hAnsi="Times New Roman" w:cs="Times New Roman"/>
        </w:rPr>
      </w:pPr>
    </w:p>
    <w:p w14:paraId="561F7605" w14:textId="0744DC50" w:rsidR="00787F03" w:rsidRPr="003F5BC3" w:rsidRDefault="00CE53D7" w:rsidP="00CE53D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53D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5. Implementation Plan (Phases)</w:t>
      </w:r>
    </w:p>
    <w:p w14:paraId="551239FC" w14:textId="66E40EFA" w:rsidR="00CE53D7" w:rsidRPr="00CE53D7" w:rsidRDefault="00CE53D7" w:rsidP="00787F03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Phase 1 – MVP (4 weeks)</w:t>
      </w:r>
    </w:p>
    <w:p w14:paraId="37476618" w14:textId="77777777" w:rsidR="00CE53D7" w:rsidRPr="00CE53D7" w:rsidRDefault="00CE53D7" w:rsidP="00787F03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Basic campaign builder, send plain simulated emails to small groups.</w:t>
      </w:r>
    </w:p>
    <w:p w14:paraId="49246FA0" w14:textId="77777777" w:rsidR="00CE53D7" w:rsidRPr="00CE53D7" w:rsidRDefault="00CE53D7" w:rsidP="00787F03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Simple tracking for clicks and opens.</w:t>
      </w:r>
    </w:p>
    <w:p w14:paraId="15DB1CDA" w14:textId="77777777" w:rsidR="00CE53D7" w:rsidRPr="00CE53D7" w:rsidRDefault="00CE53D7" w:rsidP="00787F03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Basic coaching page after click.</w:t>
      </w:r>
    </w:p>
    <w:p w14:paraId="11EE94DD" w14:textId="77777777" w:rsidR="00CE53D7" w:rsidRPr="00CE53D7" w:rsidRDefault="00CE53D7" w:rsidP="00787F03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Phase 2 – Enhanced Features (4 weeks)</w:t>
      </w:r>
    </w:p>
    <w:p w14:paraId="08D1A892" w14:textId="77777777" w:rsidR="00CE53D7" w:rsidRPr="00CE53D7" w:rsidRDefault="00CE53D7" w:rsidP="00787F0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Add templates, scheduling, user groups, and reporting dashboard.</w:t>
      </w:r>
    </w:p>
    <w:p w14:paraId="6E3CAB0C" w14:textId="77777777" w:rsidR="00CE53D7" w:rsidRPr="00CE53D7" w:rsidRDefault="00CE53D7" w:rsidP="00787F0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Add RBAC and opt-out lists.</w:t>
      </w:r>
    </w:p>
    <w:p w14:paraId="287AEC8A" w14:textId="77777777" w:rsidR="00CE53D7" w:rsidRPr="00CE53D7" w:rsidRDefault="00CE53D7" w:rsidP="00787F03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Phase 3 – Hardening &amp; Privacy (2 weeks)</w:t>
      </w:r>
    </w:p>
    <w:p w14:paraId="0ED1234E" w14:textId="77777777" w:rsidR="00CE53D7" w:rsidRPr="00CE53D7" w:rsidRDefault="00CE53D7" w:rsidP="00787F03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Add encryption for sensitive data, audit logs, and data retention policies.</w:t>
      </w:r>
    </w:p>
    <w:p w14:paraId="08443185" w14:textId="77777777" w:rsidR="00CE53D7" w:rsidRPr="00CE53D7" w:rsidRDefault="00CE53D7" w:rsidP="00787F03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Legal/HR review and consent flow.</w:t>
      </w:r>
    </w:p>
    <w:p w14:paraId="3B2C680D" w14:textId="77777777" w:rsidR="00CE53D7" w:rsidRPr="00CE53D7" w:rsidRDefault="00CE53D7" w:rsidP="00787F03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Phase 4 – Scale &amp; Automation (ongoing)</w:t>
      </w:r>
    </w:p>
    <w:p w14:paraId="31A07F0F" w14:textId="77777777" w:rsidR="00CE53D7" w:rsidRPr="00CE53D7" w:rsidRDefault="00CE53D7" w:rsidP="00787F03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Integration with HR/ID systems, automated training assignments, and trend analytics.</w:t>
      </w:r>
    </w:p>
    <w:p w14:paraId="75372F19" w14:textId="77C4A8C0" w:rsidR="00CE53D7" w:rsidRPr="00CE53D7" w:rsidRDefault="00CE53D7" w:rsidP="00CE53D7">
      <w:pPr>
        <w:spacing w:line="240" w:lineRule="auto"/>
        <w:jc w:val="both"/>
        <w:rPr>
          <w:rFonts w:ascii="Times New Roman" w:hAnsi="Times New Roman" w:cs="Times New Roman"/>
        </w:rPr>
      </w:pPr>
    </w:p>
    <w:p w14:paraId="6116CB50" w14:textId="77777777" w:rsidR="00CE53D7" w:rsidRPr="00CE53D7" w:rsidRDefault="00CE53D7" w:rsidP="00CE53D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53D7">
        <w:rPr>
          <w:rFonts w:ascii="Times New Roman" w:hAnsi="Times New Roman" w:cs="Times New Roman"/>
          <w:b/>
          <w:bCs/>
          <w:sz w:val="28"/>
          <w:szCs w:val="28"/>
          <w:u w:val="single"/>
        </w:rPr>
        <w:t>6. Data, Privacy &amp; Ethics</w:t>
      </w:r>
    </w:p>
    <w:p w14:paraId="4282B85E" w14:textId="77777777" w:rsidR="00CE53D7" w:rsidRPr="00CE53D7" w:rsidRDefault="00CE53D7" w:rsidP="003F5BC3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Consent &amp; Policy: Ensure organizational policy permits simulation campaigns; notify employees via acceptable channels (policy, onboarding). Consider explicit consent where required.</w:t>
      </w:r>
    </w:p>
    <w:p w14:paraId="2BE7D51A" w14:textId="77777777" w:rsidR="00CE53D7" w:rsidRPr="00CE53D7" w:rsidRDefault="00CE53D7" w:rsidP="003F5BC3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Minimization: Store only necessary data (timestamp, action, campaign id). Avoid capturing real credentials — any entered text should be hashed and immediately discarded after coaching.</w:t>
      </w:r>
    </w:p>
    <w:p w14:paraId="77E70FF2" w14:textId="77777777" w:rsidR="00CE53D7" w:rsidRPr="00CE53D7" w:rsidRDefault="00CE53D7" w:rsidP="003F5BC3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Safety: Do not include executable attachments or links to malware. Use static coaching pages hosted on a secure domain.</w:t>
      </w:r>
    </w:p>
    <w:p w14:paraId="765BBE62" w14:textId="77777777" w:rsidR="00CE53D7" w:rsidRPr="00CE53D7" w:rsidRDefault="00CE53D7" w:rsidP="003F5BC3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Transparency &amp; Remediation: Provide clear remediation materials and allow users to ask questions or flag campaigns.</w:t>
      </w:r>
    </w:p>
    <w:p w14:paraId="38A39F07" w14:textId="4E8AB6B9" w:rsidR="00CE53D7" w:rsidRPr="00CE53D7" w:rsidRDefault="00CE53D7" w:rsidP="00CE53D7">
      <w:pPr>
        <w:spacing w:line="240" w:lineRule="auto"/>
        <w:jc w:val="both"/>
        <w:rPr>
          <w:rFonts w:ascii="Times New Roman" w:hAnsi="Times New Roman" w:cs="Times New Roman"/>
        </w:rPr>
      </w:pPr>
    </w:p>
    <w:p w14:paraId="781898E5" w14:textId="77777777" w:rsidR="00CE53D7" w:rsidRPr="00CE53D7" w:rsidRDefault="00CE53D7" w:rsidP="00CE53D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53D7">
        <w:rPr>
          <w:rFonts w:ascii="Times New Roman" w:hAnsi="Times New Roman" w:cs="Times New Roman"/>
          <w:b/>
          <w:bCs/>
          <w:sz w:val="28"/>
          <w:szCs w:val="28"/>
          <w:u w:val="single"/>
        </w:rPr>
        <w:t>7. Metrics &amp; Success Criteria</w:t>
      </w:r>
    </w:p>
    <w:p w14:paraId="62AE82B9" w14:textId="77777777" w:rsidR="00CE53D7" w:rsidRPr="00CE53D7" w:rsidRDefault="00CE53D7" w:rsidP="003F5BC3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Click Rate: % of users who clicked a simulated phishing link.</w:t>
      </w:r>
    </w:p>
    <w:p w14:paraId="5BD9E506" w14:textId="77777777" w:rsidR="00CE53D7" w:rsidRPr="00CE53D7" w:rsidRDefault="00CE53D7" w:rsidP="003F5BC3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Credential Submission Rate: % who submitted information (should be zero if credentials are not captured; otherwise measured as attempted submissions).</w:t>
      </w:r>
    </w:p>
    <w:p w14:paraId="5133EDA5" w14:textId="77777777" w:rsidR="00CE53D7" w:rsidRPr="00CE53D7" w:rsidRDefault="00CE53D7" w:rsidP="003F5BC3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Report Rate: % of users who reported email to IT/security.</w:t>
      </w:r>
    </w:p>
    <w:p w14:paraId="5030C44F" w14:textId="77777777" w:rsidR="00CE53D7" w:rsidRPr="00CE53D7" w:rsidRDefault="00CE53D7" w:rsidP="003F5BC3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Repeat Failure Rate: Users who fail multiple campaigns (used for targeted training).</w:t>
      </w:r>
    </w:p>
    <w:p w14:paraId="79E7DDB7" w14:textId="77777777" w:rsidR="00CE53D7" w:rsidRPr="00CE53D7" w:rsidRDefault="00CE53D7" w:rsidP="003F5BC3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CE53D7">
        <w:rPr>
          <w:rFonts w:ascii="Times New Roman" w:hAnsi="Times New Roman" w:cs="Times New Roman"/>
          <w:sz w:val="22"/>
          <w:szCs w:val="22"/>
        </w:rPr>
        <w:t>Time to Remediation: Average time from click to completed training.</w:t>
      </w:r>
    </w:p>
    <w:p w14:paraId="0B971247" w14:textId="3DD59ABC" w:rsidR="00CE53D7" w:rsidRPr="00CE53D7" w:rsidRDefault="00CE53D7" w:rsidP="00CE53D7">
      <w:pPr>
        <w:spacing w:line="240" w:lineRule="auto"/>
        <w:jc w:val="both"/>
        <w:rPr>
          <w:rFonts w:ascii="Times New Roman" w:hAnsi="Times New Roman" w:cs="Times New Roman"/>
        </w:rPr>
      </w:pPr>
    </w:p>
    <w:p w14:paraId="66737CBC" w14:textId="77777777" w:rsidR="00CE53D7" w:rsidRPr="00CE53D7" w:rsidRDefault="00CE53D7" w:rsidP="00CE53D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53D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10. Conclusion</w:t>
      </w:r>
    </w:p>
    <w:p w14:paraId="78B58527" w14:textId="2B12B35E" w:rsidR="00CE53D7" w:rsidRPr="00CE53D7" w:rsidRDefault="00CE53D7" w:rsidP="003F5BC3">
      <w:pPr>
        <w:spacing w:line="240" w:lineRule="auto"/>
        <w:rPr>
          <w:rFonts w:ascii="Times New Roman" w:hAnsi="Times New Roman" w:cs="Times New Roman"/>
        </w:rPr>
      </w:pPr>
      <w:r w:rsidRPr="00CE53D7">
        <w:rPr>
          <w:rFonts w:ascii="Times New Roman" w:hAnsi="Times New Roman" w:cs="Times New Roman"/>
        </w:rPr>
        <w:t>An Ethical Phishing Simulation Platform is a practical and measurable way to improve an organization’s security posture. By combining realistic simulations, immediate coaching, and clear reporting — while respecting privacy and ethics — organizations can reduce phishing risk and build a security-aware culture.</w:t>
      </w:r>
    </w:p>
    <w:sectPr w:rsidR="00CE53D7" w:rsidRPr="00CE53D7" w:rsidSect="00787F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63562" w14:textId="77777777" w:rsidR="00574609" w:rsidRDefault="00574609" w:rsidP="00CE53D7">
      <w:pPr>
        <w:spacing w:after="0" w:line="240" w:lineRule="auto"/>
      </w:pPr>
      <w:r>
        <w:separator/>
      </w:r>
    </w:p>
  </w:endnote>
  <w:endnote w:type="continuationSeparator" w:id="0">
    <w:p w14:paraId="03C0812D" w14:textId="77777777" w:rsidR="00574609" w:rsidRDefault="00574609" w:rsidP="00CE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55B1B" w14:textId="77777777" w:rsidR="00574609" w:rsidRDefault="00574609" w:rsidP="00CE53D7">
      <w:pPr>
        <w:spacing w:after="0" w:line="240" w:lineRule="auto"/>
      </w:pPr>
      <w:r>
        <w:separator/>
      </w:r>
    </w:p>
  </w:footnote>
  <w:footnote w:type="continuationSeparator" w:id="0">
    <w:p w14:paraId="60C6D01D" w14:textId="77777777" w:rsidR="00574609" w:rsidRDefault="00574609" w:rsidP="00CE5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A21"/>
    <w:multiLevelType w:val="hybridMultilevel"/>
    <w:tmpl w:val="BF42E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0720F"/>
    <w:multiLevelType w:val="multilevel"/>
    <w:tmpl w:val="D216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8525F"/>
    <w:multiLevelType w:val="multilevel"/>
    <w:tmpl w:val="8834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07BF6"/>
    <w:multiLevelType w:val="multilevel"/>
    <w:tmpl w:val="A21C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E7D43"/>
    <w:multiLevelType w:val="multilevel"/>
    <w:tmpl w:val="83E4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0216D"/>
    <w:multiLevelType w:val="multilevel"/>
    <w:tmpl w:val="3148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D3976"/>
    <w:multiLevelType w:val="multilevel"/>
    <w:tmpl w:val="4038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E7693"/>
    <w:multiLevelType w:val="multilevel"/>
    <w:tmpl w:val="6F1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246DF"/>
    <w:multiLevelType w:val="multilevel"/>
    <w:tmpl w:val="27F0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E0D06"/>
    <w:multiLevelType w:val="multilevel"/>
    <w:tmpl w:val="9500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65084"/>
    <w:multiLevelType w:val="multilevel"/>
    <w:tmpl w:val="3A9C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80156"/>
    <w:multiLevelType w:val="multilevel"/>
    <w:tmpl w:val="CC92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40A8E"/>
    <w:multiLevelType w:val="multilevel"/>
    <w:tmpl w:val="2260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F61F2"/>
    <w:multiLevelType w:val="multilevel"/>
    <w:tmpl w:val="93E2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862F3"/>
    <w:multiLevelType w:val="multilevel"/>
    <w:tmpl w:val="C40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761EE"/>
    <w:multiLevelType w:val="multilevel"/>
    <w:tmpl w:val="63B0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8C7FCC"/>
    <w:multiLevelType w:val="multilevel"/>
    <w:tmpl w:val="05FC1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CCC78B5"/>
    <w:multiLevelType w:val="multilevel"/>
    <w:tmpl w:val="02CE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D5A9C"/>
    <w:multiLevelType w:val="multilevel"/>
    <w:tmpl w:val="ADFA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212B5"/>
    <w:multiLevelType w:val="multilevel"/>
    <w:tmpl w:val="AF3A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620A6D"/>
    <w:multiLevelType w:val="multilevel"/>
    <w:tmpl w:val="31C4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918005">
    <w:abstractNumId w:val="0"/>
  </w:num>
  <w:num w:numId="2" w16cid:durableId="2125923645">
    <w:abstractNumId w:val="8"/>
  </w:num>
  <w:num w:numId="3" w16cid:durableId="398208623">
    <w:abstractNumId w:val="16"/>
  </w:num>
  <w:num w:numId="4" w16cid:durableId="1135298973">
    <w:abstractNumId w:val="10"/>
  </w:num>
  <w:num w:numId="5" w16cid:durableId="422147408">
    <w:abstractNumId w:val="17"/>
  </w:num>
  <w:num w:numId="6" w16cid:durableId="1949313124">
    <w:abstractNumId w:val="14"/>
  </w:num>
  <w:num w:numId="7" w16cid:durableId="1387873241">
    <w:abstractNumId w:val="13"/>
  </w:num>
  <w:num w:numId="8" w16cid:durableId="920717276">
    <w:abstractNumId w:val="12"/>
  </w:num>
  <w:num w:numId="9" w16cid:durableId="24524897">
    <w:abstractNumId w:val="11"/>
  </w:num>
  <w:num w:numId="10" w16cid:durableId="1707367385">
    <w:abstractNumId w:val="5"/>
  </w:num>
  <w:num w:numId="11" w16cid:durableId="1462307728">
    <w:abstractNumId w:val="3"/>
  </w:num>
  <w:num w:numId="12" w16cid:durableId="753287269">
    <w:abstractNumId w:val="19"/>
  </w:num>
  <w:num w:numId="13" w16cid:durableId="1513841338">
    <w:abstractNumId w:val="9"/>
  </w:num>
  <w:num w:numId="14" w16cid:durableId="1838425543">
    <w:abstractNumId w:val="18"/>
  </w:num>
  <w:num w:numId="15" w16cid:durableId="1441144646">
    <w:abstractNumId w:val="2"/>
  </w:num>
  <w:num w:numId="16" w16cid:durableId="2081324864">
    <w:abstractNumId w:val="1"/>
  </w:num>
  <w:num w:numId="17" w16cid:durableId="1529101712">
    <w:abstractNumId w:val="7"/>
  </w:num>
  <w:num w:numId="18" w16cid:durableId="322976311">
    <w:abstractNumId w:val="20"/>
  </w:num>
  <w:num w:numId="19" w16cid:durableId="1330717682">
    <w:abstractNumId w:val="4"/>
  </w:num>
  <w:num w:numId="20" w16cid:durableId="96564715">
    <w:abstractNumId w:val="15"/>
  </w:num>
  <w:num w:numId="21" w16cid:durableId="637757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4E"/>
    <w:rsid w:val="00210F15"/>
    <w:rsid w:val="003F5BC3"/>
    <w:rsid w:val="004B03A4"/>
    <w:rsid w:val="00574609"/>
    <w:rsid w:val="00787F03"/>
    <w:rsid w:val="009E3A4E"/>
    <w:rsid w:val="00C2206A"/>
    <w:rsid w:val="00CE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B33C"/>
  <w15:chartTrackingRefBased/>
  <w15:docId w15:val="{EC8DC931-85CD-4A1A-AA2D-A49CE7F0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A4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A4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A4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A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A4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A4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A4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A4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A4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A4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A4E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3D7"/>
  </w:style>
  <w:style w:type="paragraph" w:styleId="Footer">
    <w:name w:val="footer"/>
    <w:basedOn w:val="Normal"/>
    <w:link w:val="FooterChar"/>
    <w:uiPriority w:val="99"/>
    <w:unhideWhenUsed/>
    <w:rsid w:val="00CE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60CAA-5B92-419D-8E27-CB2B205A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kurki</dc:creator>
  <cp:keywords/>
  <dc:description/>
  <cp:lastModifiedBy>Gagandeep kurki</cp:lastModifiedBy>
  <cp:revision>2</cp:revision>
  <dcterms:created xsi:type="dcterms:W3CDTF">2025-10-27T06:47:00Z</dcterms:created>
  <dcterms:modified xsi:type="dcterms:W3CDTF">2025-10-27T06:47:00Z</dcterms:modified>
</cp:coreProperties>
</file>