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41414"/>
          <w:sz w:val="30"/>
        </w:rPr>
        <w:t>Assignment 1: Polynomial Regression Report</w:t>
      </w:r>
    </w:p>
    <w:p>
      <w:pPr>
        <w:spacing w:after="40"/>
        <w:jc w:val="center"/>
      </w:pPr>
      <w:r>
        <w:rPr>
          <w:color w:val="646464"/>
          <w:sz w:val="21"/>
        </w:rPr>
        <w:t>Geothermal Power Plant Expansion &amp; Reservoir Mapping</w:t>
      </w:r>
    </w:p>
    <w:p>
      <w:pPr>
        <w:spacing w:after="120"/>
        <w:jc w:val="center"/>
      </w:pPr>
      <w:r>
        <w:rPr>
          <w:color w:val="505050"/>
          <w:sz w:val="19"/>
        </w:rPr>
        <w:t>Name: Gagan  |  Roll Number: BT2024032  |  GitHub: https://github.com/gagansyam/ML-Assignment-1</w:t>
      </w:r>
    </w:p>
    <w:p>
      <w:pPr>
        <w:spacing w:before="100" w:after="20"/>
      </w:pPr>
      <w:r>
        <w:rPr>
          <w:b/>
          <w:color w:val="191919"/>
          <w:sz w:val="23"/>
        </w:rPr>
        <w:t>1. Introduction</w:t>
      </w:r>
    </w:p>
    <w:p>
      <w:pPr>
        <w:spacing w:after="50" w:line="269" w:lineRule="auto"/>
      </w:pPr>
      <w:r>
        <w:rPr>
          <w:sz w:val="19"/>
        </w:rPr>
        <w:t>This report presents polynomial regression models developed for a multi-stage geothermal power plant expansion project using roll number BT2024032 datasets:</w:t>
      </w:r>
    </w:p>
    <w:p>
      <w:pPr>
        <w:spacing w:after="50" w:line="269" w:lineRule="auto"/>
      </w:pPr>
      <w:r>
        <w:rPr>
          <w:sz w:val="19"/>
        </w:rPr>
        <w:t>• Phase 1: Steam Turbine Optimization (var1): Predict Net Power Score (y) from 6 turbine operating parameters (x1 to x6, deviations bounded in [-1, 1]). Candidate models span up to degree 10.</w:t>
      </w:r>
    </w:p>
    <w:p>
      <w:pPr>
        <w:spacing w:after="50" w:line="269" w:lineRule="auto"/>
      </w:pPr>
      <w:r>
        <w:rPr>
          <w:sz w:val="19"/>
        </w:rPr>
        <w:t>• Phase 2: Subterranean Thermal Reservoir Mapping (var2): Predict Thermal Anomaly Score (y) across 3D survey coordinates (x1, x2, x3 in [-1, 1]). Candidate models span up to degree 20.</w:t>
      </w:r>
    </w:p>
    <w:p>
      <w:pPr>
        <w:spacing w:after="50" w:line="269" w:lineRule="auto"/>
      </w:pPr>
      <w:r>
        <w:rPr>
          <w:sz w:val="19"/>
        </w:rPr>
        <w:t>Models are evaluated using 5-fold cross-validation with Mean Squared Error (MSE) and Coefficient of Determination (R2). Polynomial features are normalized with StandardScaler to avoid numerical scale discrepancies.</w:t>
      </w:r>
    </w:p>
    <w:p>
      <w:pPr>
        <w:spacing w:before="100" w:after="20"/>
      </w:pPr>
      <w:r>
        <w:rPr>
          <w:b/>
          <w:color w:val="191919"/>
          <w:sz w:val="23"/>
        </w:rPr>
        <w:t>2. Phase 1: Steam Turbine Optimization (var1)</w:t>
      </w:r>
    </w:p>
    <w:p>
      <w:pPr>
        <w:spacing w:before="80" w:after="20"/>
      </w:pPr>
      <w:r>
        <w:rPr>
          <w:b/>
          <w:color w:val="282828"/>
          <w:sz w:val="21"/>
        </w:rPr>
        <w:t>Data Inspection and Linear Baseline</w:t>
      </w:r>
    </w:p>
    <w:p>
      <w:pPr>
        <w:spacing w:after="50" w:line="269" w:lineRule="auto"/>
      </w:pPr>
      <w:r>
        <w:rPr>
          <w:sz w:val="19"/>
        </w:rPr>
        <w:t>The dataset contains 1,000 train and 1,000 test observations with no missing values. Target y ranges from -8.83 to +11.50 (mean 0.74, std 3.13). Individual input correlations with y are weak (|r| &lt;= 0.26), indicating that single variables cannot explain power output without non-linear interactions.</w:t>
      </w:r>
    </w:p>
    <w:p>
      <w:pPr>
        <w:spacing w:after="50" w:line="269" w:lineRule="auto"/>
      </w:pPr>
      <w:r>
        <w:rPr>
          <w:sz w:val="19"/>
        </w:rPr>
        <w:t>A baseline linear regression model (Degree 1) achieved CV MSE = 8.5302 and R2 = 0.1248 (explaining just 12.5% of variance). This high bias confirms that a linear hyperplane severely underfits turbine aerodynamics.</w:t>
      </w:r>
    </w:p>
    <w:p>
      <w:pPr>
        <w:spacing w:before="80" w:after="20"/>
      </w:pPr>
      <w:r>
        <w:rPr>
          <w:b/>
          <w:color w:val="282828"/>
          <w:sz w:val="21"/>
        </w:rPr>
        <w:t>Degree Exploration and Model Selection</w:t>
      </w:r>
    </w:p>
    <w:p>
      <w:pPr>
        <w:spacing w:after="50" w:line="269" w:lineRule="auto"/>
      </w:pPr>
      <w:r>
        <w:rPr>
          <w:sz w:val="19"/>
        </w:rPr>
        <w:t>I evaluated polynomial expansions from degree 1 to 6 using Ordinary Least Squares (OLS), Ridge (L2), and Lasso (L1) with 5-fold cross-validation.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0E0E0"/>
          <w:insideV w:val="none"/>
          <w:left w:val="none"/>
          <w:right w:val="none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008"/>
            <w:shd w:fill="EAEAEA"/>
          </w:tcPr>
          <w:p>
            <w:pPr>
              <w:jc w:val="center"/>
            </w:pPr>
            <w:r>
              <w:rPr>
                <w:b/>
                <w:sz w:val="17"/>
              </w:rPr>
              <w:t>Degree</w:t>
            </w:r>
          </w:p>
        </w:tc>
        <w:tc>
          <w:tcPr>
            <w:tcW w:type="dxa" w:w="1008"/>
            <w:shd w:fill="EAEAEA"/>
          </w:tcPr>
          <w:p>
            <w:pPr>
              <w:jc w:val="center"/>
            </w:pPr>
            <w:r>
              <w:rPr>
                <w:b/>
                <w:sz w:val="17"/>
              </w:rPr>
              <w:t>Features</w:t>
            </w:r>
          </w:p>
        </w:tc>
        <w:tc>
          <w:tcPr>
            <w:tcW w:type="dxa" w:w="1368"/>
            <w:shd w:fill="EAEAEA"/>
          </w:tcPr>
          <w:p>
            <w:pPr>
              <w:jc w:val="center"/>
            </w:pPr>
            <w:r>
              <w:rPr>
                <w:b/>
                <w:sz w:val="17"/>
              </w:rPr>
              <w:t>OLS Val MSE</w:t>
            </w:r>
          </w:p>
        </w:tc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b/>
                <w:sz w:val="17"/>
              </w:rPr>
              <w:t>OLS Val R2</w:t>
            </w:r>
          </w:p>
        </w:tc>
        <w:tc>
          <w:tcPr>
            <w:tcW w:type="dxa" w:w="1368"/>
            <w:shd w:fill="EAEAEA"/>
          </w:tcPr>
          <w:p>
            <w:pPr>
              <w:jc w:val="center"/>
            </w:pPr>
            <w:r>
              <w:rPr>
                <w:b/>
                <w:sz w:val="17"/>
              </w:rPr>
              <w:t>Ridge Val MSE</w:t>
            </w:r>
          </w:p>
        </w:tc>
        <w:tc>
          <w:tcPr>
            <w:tcW w:type="dxa" w:w="1368"/>
            <w:shd w:fill="EAEAEA"/>
          </w:tcPr>
          <w:p>
            <w:pPr>
              <w:jc w:val="center"/>
            </w:pPr>
            <w:r>
              <w:rPr>
                <w:b/>
                <w:sz w:val="17"/>
              </w:rPr>
              <w:t>Lasso Val MSE</w:t>
            </w:r>
          </w:p>
        </w:tc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b/>
                <w:sz w:val="17"/>
              </w:rPr>
              <w:t>Lasso Val R2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8.530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0.125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8.532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8.530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0.125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2.905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0.699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2.902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2.900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0.699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83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1.022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0.894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1.013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1.011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0.895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209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0.752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0.922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0.705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0.628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0.935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461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1.284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0.869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0.441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0.3151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0.9671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923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3.810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0.612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0.529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0.3203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0.9666</w:t>
            </w:r>
          </w:p>
        </w:tc>
      </w:tr>
    </w:tbl>
    <w:p>
      <w:pPr>
        <w:spacing w:after="40"/>
      </w:pPr>
    </w:p>
    <w:p>
      <w:pPr>
        <w:spacing w:after="50" w:line="269" w:lineRule="auto"/>
      </w:pPr>
      <w:r>
        <w:rPr>
          <w:sz w:val="19"/>
        </w:rPr>
        <w:t>As shown in Table 1, OLS begins overfitting at degree 5 (MSE jumps to 1.284) and degrades sharply at degree 6 (MSE 3.810). Lasso (L1) resolved this by zeroing out 350 redundant interaction terms, retaining 111 active features. This achieved the minimum CV MSE of 0.3151 (R2 = 96.71%) at alpha ~ 0.011. Degree 6 showed no gain (MSE 0.3203), confirming Degree 5 Lasso as optimal.</w:t>
      </w:r>
    </w:p>
    <w:p>
      <w:r>
        <w:br w:type="page"/>
      </w:r>
    </w:p>
    <w:p>
      <w:pPr>
        <w:spacing w:before="80" w:after="20"/>
        <w:jc w:val="center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120640" cy="20948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1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9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7"/>
        </w:rPr>
        <w:t>Figure 1: Validation MSE vs. Degree (left) and Parity plot for Degree 5 Lasso (right) for Phase 1 (var1). Out-of-fold residuals have mean 0.003 and std 0.56.</w:t>
      </w:r>
    </w:p>
    <w:p>
      <w:pPr>
        <w:spacing w:before="100" w:after="20"/>
      </w:pPr>
      <w:r>
        <w:rPr>
          <w:b/>
          <w:color w:val="191919"/>
          <w:sz w:val="23"/>
        </w:rPr>
        <w:t>3. Phase 2: Subterranean Thermal Reservoir Mapping (var2)</w:t>
      </w:r>
    </w:p>
    <w:p>
      <w:pPr>
        <w:spacing w:before="80" w:after="20"/>
      </w:pPr>
      <w:r>
        <w:rPr>
          <w:b/>
          <w:color w:val="282828"/>
          <w:sz w:val="21"/>
        </w:rPr>
        <w:t>Data Inspection and Linear Baseline</w:t>
      </w:r>
    </w:p>
    <w:p>
      <w:pPr>
        <w:spacing w:after="50" w:line="269" w:lineRule="auto"/>
      </w:pPr>
      <w:r>
        <w:rPr>
          <w:sz w:val="19"/>
        </w:rPr>
        <w:t>The dataset contains 1,000 spatial samples across x1 (East-West), x2 (North-South), and x3 (Depth). Target y ranges from -30.10 to +39.87 (mean 2.38, std 7.22). The linear baseline achieved CV MSE = 38.88 and R2 = 0.243, failing to model curved thermal plume gradients.</w:t>
      </w:r>
    </w:p>
    <w:p>
      <w:pPr>
        <w:spacing w:before="80" w:after="20"/>
      </w:pPr>
      <w:r>
        <w:rPr>
          <w:b/>
          <w:color w:val="282828"/>
          <w:sz w:val="21"/>
        </w:rPr>
        <w:t>Degree Exploration and Model Selection</w:t>
      </w:r>
    </w:p>
    <w:p>
      <w:pPr>
        <w:spacing w:after="50" w:line="269" w:lineRule="auto"/>
      </w:pPr>
      <w:r>
        <w:rPr>
          <w:sz w:val="19"/>
        </w:rPr>
        <w:t>With 3 features, polynomial expansions were evaluated from degree 1 to 16 with Ridge regression (L2 regularization).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0E0E0"/>
          <w:insideV w:val="none"/>
          <w:left w:val="none"/>
          <w:right w:val="none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008"/>
            <w:shd w:fill="EAEAEA"/>
          </w:tcPr>
          <w:p>
            <w:pPr>
              <w:jc w:val="center"/>
            </w:pPr>
            <w:r>
              <w:rPr>
                <w:b/>
                <w:sz w:val="17"/>
              </w:rPr>
              <w:t>Degree</w:t>
            </w:r>
          </w:p>
        </w:tc>
        <w:tc>
          <w:tcPr>
            <w:tcW w:type="dxa" w:w="1008"/>
            <w:shd w:fill="EAEAEA"/>
          </w:tcPr>
          <w:p>
            <w:pPr>
              <w:jc w:val="center"/>
            </w:pPr>
            <w:r>
              <w:rPr>
                <w:b/>
                <w:sz w:val="17"/>
              </w:rPr>
              <w:t>Features</w:t>
            </w:r>
          </w:p>
        </w:tc>
        <w:tc>
          <w:tcPr>
            <w:tcW w:type="dxa" w:w="1368"/>
            <w:shd w:fill="EAEAEA"/>
          </w:tcPr>
          <w:p>
            <w:pPr>
              <w:jc w:val="center"/>
            </w:pPr>
            <w:r>
              <w:rPr>
                <w:b/>
                <w:sz w:val="17"/>
              </w:rPr>
              <w:t>OLS Val MSE</w:t>
            </w:r>
          </w:p>
        </w:tc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b/>
                <w:sz w:val="17"/>
              </w:rPr>
              <w:t>OLS Val R2</w:t>
            </w:r>
          </w:p>
        </w:tc>
        <w:tc>
          <w:tcPr>
            <w:tcW w:type="dxa" w:w="1368"/>
            <w:shd w:fill="EAEAEA"/>
          </w:tcPr>
          <w:p>
            <w:pPr>
              <w:jc w:val="center"/>
            </w:pPr>
            <w:r>
              <w:rPr>
                <w:b/>
                <w:sz w:val="17"/>
              </w:rPr>
              <w:t>Ridge Val MSE</w:t>
            </w:r>
          </w:p>
        </w:tc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b/>
                <w:sz w:val="17"/>
              </w:rPr>
              <w:t>Ridge Val R2</w:t>
            </w:r>
          </w:p>
        </w:tc>
        <w:tc>
          <w:tcPr>
            <w:tcW w:type="dxa" w:w="1224"/>
            <w:shd w:fill="EAEAEA"/>
          </w:tcPr>
          <w:p>
            <w:pPr>
              <w:jc w:val="center"/>
            </w:pPr>
            <w:r>
              <w:rPr>
                <w:b/>
                <w:sz w:val="17"/>
              </w:rPr>
              <w:t>Best Alpha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38.883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0.243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38.880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0.243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0.01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24.376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0.529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24.375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0.529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0.01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4.016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0.922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4.016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0.922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0.01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83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0.646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0.987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0.646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0.987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0.01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164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0.2788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0.994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0.2719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0.995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0.07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219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0.2939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0.994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0.2718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0.995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0.11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285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0.3428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0.993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0.2589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0.995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0.46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454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---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---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0.2579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0.9951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1.21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679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---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---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0.2615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0.9950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1.96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968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---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---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sz w:val="17"/>
              </w:rPr>
              <w:t>0.2658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0.9949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7"/>
              </w:rPr>
              <w:t>3.16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50" w:line="269" w:lineRule="auto"/>
      </w:pPr>
      <w:r>
        <w:rPr>
          <w:sz w:val="19"/>
        </w:rPr>
        <w:t>OLS overfits past degree 8. Ridge penalizes weight growth and reaches the global minimum CV MSE = 0.2579 (R2 = 99.51%) at Degree 12 (454 features, alpha ~ 1.76). Higher degrees (14 and 16) slightly increase error, making Degree 12 Ridge the selected model.</w:t>
      </w:r>
    </w:p>
    <w:p>
      <w:pPr>
        <w:spacing w:before="80" w:after="20"/>
        <w:jc w:val="center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120640" cy="20948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2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9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7"/>
        </w:rPr>
        <w:t>Figure 2: Validation MSE vs. Degree (left) and Parity plot for Degree 12 Ridge (right) for Phase 2 (var2). Residuals pass normality (Jarque-Bera p = 0.66) with zero spatial bias.</w:t>
      </w:r>
    </w:p>
    <w:p>
      <w:pPr>
        <w:spacing w:before="100" w:after="20"/>
      </w:pPr>
      <w:r>
        <w:rPr>
          <w:b/>
          <w:color w:val="191919"/>
          <w:sz w:val="23"/>
        </w:rPr>
        <w:t>4. Discussion: Bias, Variance, and Regularization</w:t>
      </w:r>
    </w:p>
    <w:p>
      <w:pPr>
        <w:spacing w:after="50" w:line="269" w:lineRule="auto"/>
      </w:pPr>
      <w:r>
        <w:rPr>
          <w:sz w:val="19"/>
        </w:rPr>
        <w:t>In both problems, finding optimal models required balancing bias and variance:</w:t>
      </w:r>
    </w:p>
    <w:p>
      <w:pPr>
        <w:spacing w:after="50" w:line="269" w:lineRule="auto"/>
      </w:pPr>
      <w:r>
        <w:rPr>
          <w:sz w:val="19"/>
        </w:rPr>
        <w:t>• Bias (Underfitting): Lower degrees (1 to 3) lack capacity to model aerodynamic and thermal curves, yielding high MSE and low R2.</w:t>
      </w:r>
    </w:p>
    <w:p>
      <w:pPr>
        <w:spacing w:after="50" w:line="269" w:lineRule="auto"/>
      </w:pPr>
      <w:r>
        <w:rPr>
          <w:sz w:val="19"/>
        </w:rPr>
        <w:t>• Variance (Overfitting): Unregularized high degrees fit sample noise, causing large validation errors as feature counts approach sample size.</w:t>
      </w:r>
    </w:p>
    <w:p>
      <w:pPr>
        <w:spacing w:after="50" w:line="269" w:lineRule="auto"/>
      </w:pPr>
      <w:r>
        <w:rPr>
          <w:sz w:val="19"/>
        </w:rPr>
        <w:t>• Regularization Rationale: Lasso (L1) suited Phase 1 because turbine valve mechanics depend on a sparse subset of dominant interactions; Lasso pruned 350 terms while keeping 111 key terms. Ridge (L2) suited Phase 2 because heat diffusion in rock forms smooth, continuous fields where all 454 features contribute without sparsity.</w:t>
      </w:r>
    </w:p>
    <w:p>
      <w:r>
        <w:br w:type="page"/>
      </w:r>
    </w:p>
    <w:p>
      <w:pPr>
        <w:spacing w:before="100" w:after="20"/>
      </w:pPr>
      <w:r>
        <w:rPr>
          <w:b/>
          <w:color w:val="191919"/>
          <w:sz w:val="23"/>
        </w:rPr>
        <w:t>5. Conclusion and Final Models</w:t>
      </w:r>
    </w:p>
    <w:p>
      <w:pPr>
        <w:spacing w:after="50" w:line="269" w:lineRule="auto"/>
      </w:pPr>
      <w:r>
        <w:rPr>
          <w:sz w:val="19"/>
        </w:rPr>
        <w:t>Table 3 summarizes the final models. Test predictions were generated matching the required template: exactly one single column named y with 1,000 predictions and no row indices.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0E0E0"/>
          <w:insideV w:val="none"/>
          <w:left w:val="none"/>
          <w:right w:val="none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40"/>
            <w:shd w:fill="EAEAEA"/>
          </w:tcPr>
          <w:p>
            <w:pPr>
              <w:jc w:val="center"/>
            </w:pPr>
            <w:r>
              <w:rPr>
                <w:b/>
                <w:sz w:val="17"/>
              </w:rPr>
              <w:t>Problem</w:t>
            </w:r>
          </w:p>
        </w:tc>
        <w:tc>
          <w:tcPr>
            <w:tcW w:type="dxa" w:w="1008"/>
            <w:shd w:fill="EAEAEA"/>
          </w:tcPr>
          <w:p>
            <w:pPr>
              <w:jc w:val="center"/>
            </w:pPr>
            <w:r>
              <w:rPr>
                <w:b/>
                <w:sz w:val="17"/>
              </w:rPr>
              <w:t>Degree</w:t>
            </w:r>
          </w:p>
        </w:tc>
        <w:tc>
          <w:tcPr>
            <w:tcW w:type="dxa" w:w="1872"/>
            <w:shd w:fill="EAEAEA"/>
          </w:tcPr>
          <w:p>
            <w:pPr>
              <w:jc w:val="center"/>
            </w:pPr>
            <w:r>
              <w:rPr>
                <w:b/>
                <w:sz w:val="17"/>
              </w:rPr>
              <w:t>Penalty</w:t>
            </w:r>
          </w:p>
        </w:tc>
        <w:tc>
          <w:tcPr>
            <w:tcW w:type="dxa" w:w="1296"/>
            <w:shd w:fill="EAEAEA"/>
          </w:tcPr>
          <w:p>
            <w:pPr>
              <w:jc w:val="center"/>
            </w:pPr>
            <w:r>
              <w:rPr>
                <w:b/>
                <w:sz w:val="17"/>
              </w:rPr>
              <w:t>Terms</w:t>
            </w:r>
          </w:p>
        </w:tc>
        <w:tc>
          <w:tcPr>
            <w:tcW w:type="dxa" w:w="1152"/>
            <w:shd w:fill="EAEAEA"/>
          </w:tcPr>
          <w:p>
            <w:pPr>
              <w:jc w:val="center"/>
            </w:pPr>
            <w:r>
              <w:rPr>
                <w:b/>
                <w:sz w:val="17"/>
              </w:rPr>
              <w:t>CV MSE</w:t>
            </w:r>
          </w:p>
        </w:tc>
        <w:tc>
          <w:tcPr>
            <w:tcW w:type="dxa" w:w="1152"/>
            <w:shd w:fill="EAEAEA"/>
          </w:tcPr>
          <w:p>
            <w:pPr>
              <w:jc w:val="center"/>
            </w:pPr>
            <w:r>
              <w:rPr>
                <w:b/>
                <w:sz w:val="17"/>
              </w:rPr>
              <w:t>CV R2</w:t>
            </w:r>
          </w:p>
        </w:tc>
        <w:tc>
          <w:tcPr>
            <w:tcW w:type="dxa" w:w="2304"/>
            <w:shd w:fill="EAEAEA"/>
          </w:tcPr>
          <w:p>
            <w:pPr>
              <w:jc w:val="center"/>
            </w:pPr>
            <w:r>
              <w:rPr>
                <w:b/>
                <w:sz w:val="17"/>
              </w:rPr>
              <w:t>Output File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Phase 1 (var1)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7"/>
              </w:rPr>
              <w:t>Lasso (alpha ~ 0.011)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111 / 461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0.3151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96.71%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7"/>
              </w:rPr>
              <w:t>BT2024032_pred_var1.csv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Phase 2 (var2)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7"/>
              </w:rPr>
              <w:t>Ridge (alpha ~ 1.76)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7"/>
              </w:rPr>
              <w:t>454 / 454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0.2579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7"/>
              </w:rPr>
              <w:t>99.51%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17"/>
              </w:rPr>
              <w:t>BT2024032_pred_var2.csv</w:t>
            </w:r>
          </w:p>
        </w:tc>
      </w:tr>
    </w:tbl>
    <w:p>
      <w:pPr>
        <w:spacing w:after="40"/>
      </w:pPr>
    </w:p>
    <w:p>
      <w:pPr>
        <w:spacing w:after="50" w:line="269" w:lineRule="auto"/>
      </w:pPr>
      <w:r>
        <w:rPr>
          <w:sz w:val="19"/>
        </w:rPr>
        <w:t>Summary of Project Outcomes:</w:t>
      </w:r>
    </w:p>
    <w:p>
      <w:pPr>
        <w:spacing w:after="50" w:line="269" w:lineRule="auto"/>
      </w:pPr>
      <w:r>
        <w:rPr>
          <w:sz w:val="19"/>
        </w:rPr>
        <w:t>1. Phase 1 achieves 96.71% cross-validated variance explained (CV MSE: 0.3151) using Degree 5 with L1 regularization, effectively capturing non-linear turbine blade pitch and valve couplings without overparameterization.</w:t>
      </w:r>
    </w:p>
    <w:p>
      <w:pPr>
        <w:spacing w:after="50" w:line="269" w:lineRule="auto"/>
      </w:pPr>
      <w:r>
        <w:rPr>
          <w:sz w:val="19"/>
        </w:rPr>
        <w:t>2. Phase 2 achieves 99.51% cross-validated variance explained (CV MSE: 0.2579) using Degree 12 with L2 regularization, accurately mapping the 3D subterranean thermal plume to guide exploration well drilling.</w:t>
      </w:r>
    </w:p>
    <w:p>
      <w:pPr>
        <w:spacing w:after="50" w:line="269" w:lineRule="auto"/>
      </w:pPr>
      <w:r>
        <w:rPr>
          <w:sz w:val="19"/>
        </w:rPr>
        <w:t>3. Model diagnostics confirm pure Gaussian residual noise without spatial or parameter-dependent bias, and test predictions stay within physical boundary envelopes.</w:t>
      </w:r>
    </w:p>
    <w:p>
      <w:pPr>
        <w:spacing w:after="50" w:line="269" w:lineRule="auto"/>
      </w:pPr>
      <w:r>
        <w:rPr>
          <w:sz w:val="19"/>
        </w:rPr>
        <w:t>4. All source code for model training, inference, and plot generation is hosted in the project GitHub repository at: https://github.com/gagansyam/ML-Assignment-1.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