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98908">
      <w:pPr>
        <w:spacing w:before="100" w:beforeAutospacing="1" w:after="100" w:afterAutospacing="1" w:line="240" w:lineRule="auto"/>
        <w:jc w:val="center"/>
        <w:rPr>
          <w:rFonts w:ascii="Times New Roman" w:hAnsi="Times New Roman" w:eastAsia="Times New Roman" w:cs="Times New Roman"/>
          <w:b/>
          <w:bCs/>
          <w:color w:val="FF0000"/>
          <w:sz w:val="36"/>
          <w:szCs w:val="24"/>
          <w:lang w:eastAsia="en-GB"/>
        </w:rPr>
      </w:pPr>
      <w:r>
        <w:rPr>
          <w:rFonts w:ascii="Times New Roman" w:hAnsi="Times New Roman" w:eastAsia="Times New Roman" w:cs="Times New Roman"/>
          <w:b/>
          <w:bCs/>
          <w:color w:val="FF0000"/>
          <w:sz w:val="36"/>
          <w:szCs w:val="24"/>
          <w:lang w:eastAsia="en-GB"/>
        </w:rPr>
        <w:t>Company Profile Content</w:t>
      </w:r>
    </w:p>
    <w:p w14:paraId="245C4836">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Company Name:</w:t>
      </w:r>
      <w:r>
        <w:rPr>
          <w:rFonts w:ascii="Times New Roman" w:hAnsi="Times New Roman" w:eastAsia="Times New Roman" w:cs="Times New Roman"/>
          <w:sz w:val="24"/>
          <w:szCs w:val="24"/>
          <w:lang w:eastAsia="en-GB"/>
        </w:rPr>
        <w:t xml:space="preserve"> STARLINE COMMUNICATION</w:t>
      </w:r>
      <w:r>
        <w:rPr>
          <w:rFonts w:ascii="Times New Roman" w:hAnsi="Times New Roman" w:eastAsia="Times New Roman" w:cs="Times New Roman"/>
          <w:sz w:val="24"/>
          <w:szCs w:val="24"/>
          <w:lang w:eastAsia="en-GB"/>
        </w:rPr>
        <w:br w:type="textWrapping"/>
      </w:r>
      <w:r>
        <w:rPr>
          <w:rFonts w:ascii="Times New Roman" w:hAnsi="Times New Roman" w:eastAsia="Times New Roman" w:cs="Times New Roman"/>
          <w:b/>
          <w:bCs/>
          <w:sz w:val="24"/>
          <w:szCs w:val="24"/>
          <w:lang w:eastAsia="en-GB"/>
        </w:rPr>
        <w:t>Established:</w:t>
      </w:r>
      <w:r>
        <w:rPr>
          <w:rFonts w:ascii="Times New Roman" w:hAnsi="Times New Roman" w:eastAsia="Times New Roman" w:cs="Times New Roman"/>
          <w:sz w:val="24"/>
          <w:szCs w:val="24"/>
          <w:lang w:eastAsia="en-GB"/>
        </w:rPr>
        <w:t xml:space="preserve"> 1998</w:t>
      </w:r>
      <w:r>
        <w:rPr>
          <w:rFonts w:ascii="Times New Roman" w:hAnsi="Times New Roman" w:eastAsia="Times New Roman" w:cs="Times New Roman"/>
          <w:sz w:val="24"/>
          <w:szCs w:val="24"/>
          <w:lang w:eastAsia="en-GB"/>
        </w:rPr>
        <w:br w:type="textWrapping"/>
      </w:r>
      <w:r>
        <w:rPr>
          <w:rFonts w:ascii="Times New Roman" w:hAnsi="Times New Roman" w:eastAsia="Times New Roman" w:cs="Times New Roman"/>
          <w:b/>
          <w:bCs/>
          <w:sz w:val="24"/>
          <w:szCs w:val="24"/>
          <w:lang w:eastAsia="en-GB"/>
        </w:rPr>
        <w:t>Location:</w:t>
      </w:r>
      <w:r>
        <w:rPr>
          <w:rFonts w:ascii="Times New Roman" w:hAnsi="Times New Roman" w:eastAsia="Times New Roman" w:cs="Times New Roman"/>
          <w:sz w:val="24"/>
          <w:szCs w:val="24"/>
          <w:lang w:eastAsia="en-GB"/>
        </w:rPr>
        <w:t xml:space="preserve"> Noida, Uttar Pradesh</w:t>
      </w:r>
      <w:r>
        <w:rPr>
          <w:rFonts w:ascii="Times New Roman" w:hAnsi="Times New Roman" w:eastAsia="Times New Roman" w:cs="Times New Roman"/>
          <w:sz w:val="24"/>
          <w:szCs w:val="24"/>
          <w:lang w:eastAsia="en-GB"/>
        </w:rPr>
        <w:br w:type="textWrapping"/>
      </w:r>
      <w:r>
        <w:rPr>
          <w:rFonts w:ascii="Times New Roman" w:hAnsi="Times New Roman" w:eastAsia="Times New Roman" w:cs="Times New Roman"/>
          <w:b/>
          <w:bCs/>
          <w:sz w:val="24"/>
          <w:szCs w:val="24"/>
          <w:lang w:eastAsia="en-GB"/>
        </w:rPr>
        <w:t>Type:</w:t>
      </w:r>
      <w:r>
        <w:rPr>
          <w:rFonts w:ascii="Times New Roman" w:hAnsi="Times New Roman" w:eastAsia="Times New Roman" w:cs="Times New Roman"/>
          <w:sz w:val="24"/>
          <w:szCs w:val="24"/>
          <w:lang w:eastAsia="en-GB"/>
        </w:rPr>
        <w:t xml:space="preserve"> Proprietorship Firm</w:t>
      </w:r>
      <w:r>
        <w:rPr>
          <w:rFonts w:ascii="Times New Roman" w:hAnsi="Times New Roman" w:eastAsia="Times New Roman" w:cs="Times New Roman"/>
          <w:sz w:val="24"/>
          <w:szCs w:val="24"/>
          <w:lang w:eastAsia="en-GB"/>
        </w:rPr>
        <w:br w:type="textWrapping"/>
      </w:r>
      <w:r>
        <w:rPr>
          <w:rFonts w:ascii="Times New Roman" w:hAnsi="Times New Roman" w:eastAsia="Times New Roman" w:cs="Times New Roman"/>
          <w:b/>
          <w:bCs/>
          <w:sz w:val="24"/>
          <w:szCs w:val="24"/>
          <w:lang w:eastAsia="en-GB"/>
        </w:rPr>
        <w:t>Number of Employees:</w:t>
      </w:r>
      <w:r>
        <w:rPr>
          <w:rFonts w:ascii="Times New Roman" w:hAnsi="Times New Roman" w:eastAsia="Times New Roman" w:cs="Times New Roman"/>
          <w:sz w:val="24"/>
          <w:szCs w:val="24"/>
          <w:lang w:eastAsia="en-GB"/>
        </w:rPr>
        <w:t xml:space="preserve"> 48+</w:t>
      </w:r>
      <w:r>
        <w:rPr>
          <w:rFonts w:ascii="Times New Roman" w:hAnsi="Times New Roman" w:eastAsia="Times New Roman" w:cs="Times New Roman"/>
          <w:sz w:val="24"/>
          <w:szCs w:val="24"/>
          <w:lang w:eastAsia="en-GB"/>
        </w:rPr>
        <w:br w:type="textWrapping"/>
      </w:r>
      <w:r>
        <w:rPr>
          <w:rFonts w:ascii="Times New Roman" w:hAnsi="Times New Roman" w:eastAsia="Times New Roman" w:cs="Times New Roman"/>
          <w:b/>
          <w:bCs/>
          <w:sz w:val="24"/>
          <w:szCs w:val="24"/>
          <w:lang w:eastAsia="en-GB"/>
        </w:rPr>
        <w:t>Address:</w:t>
      </w:r>
      <w:r>
        <w:rPr>
          <w:rFonts w:ascii="Times New Roman" w:hAnsi="Times New Roman" w:eastAsia="Times New Roman" w:cs="Times New Roman"/>
          <w:sz w:val="24"/>
          <w:szCs w:val="24"/>
          <w:lang w:eastAsia="en-GB"/>
        </w:rPr>
        <w:t xml:space="preserve"> D96 &amp; 79, Sector 7, Noida - 201301</w:t>
      </w:r>
    </w:p>
    <w:p w14:paraId="3D168101">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Innovating Solar Solutions for a Brighter Future</w:t>
      </w:r>
    </w:p>
    <w:p w14:paraId="7C32DAFB">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25" o:spt="1" style="height:1.5pt;width:0pt;" fillcolor="#A0A0A0" filled="t" stroked="f" coordsize="21600,21600" o:hr="t" o:hrstd="t" o:hralign="center">
            <v:path/>
            <v:fill on="t" focussize="0,0"/>
            <v:stroke on="f"/>
            <v:imagedata o:title=""/>
            <o:lock v:ext="edit"/>
            <w10:wrap type="none"/>
            <w10:anchorlock/>
          </v:rect>
        </w:pict>
      </w:r>
    </w:p>
    <w:p w14:paraId="05D1BA38">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1. Company Overview</w:t>
      </w:r>
    </w:p>
    <w:p w14:paraId="538E675F">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Starline is a leading manufacturer and supplier of high-quality lighting solutions and lithium batteries, dedicated to providing sustainable, energy-efficient, and cost-effective systems. With a strong commitment to innovation and environmental responsibility, we specialize in designing and producing solar-powered street lights that enhance public safety, reduce carbon footprints, and lower energy costs.</w:t>
      </w:r>
    </w:p>
    <w:p w14:paraId="5F756ADE">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Since our establishment in 1998, we have expanded our reach across various states, delivering reliable solar lighting solutions for urban, rural, and industrial applications. Our products are engineered to withstand harsh weather conditions while ensuring optimal performance and longevity.</w:t>
      </w:r>
    </w:p>
    <w:p w14:paraId="07859B13">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26" o:spt="1" style="height:1.5pt;width:0pt;" fillcolor="#A0A0A0" filled="t" stroked="f" coordsize="21600,21600" o:hr="t" o:hrstd="t" o:hralign="center">
            <v:path/>
            <v:fill on="t" focussize="0,0"/>
            <v:stroke on="f"/>
            <v:imagedata o:title=""/>
            <o:lock v:ext="edit"/>
            <w10:wrap type="none"/>
            <w10:anchorlock/>
          </v:rect>
        </w:pict>
      </w:r>
    </w:p>
    <w:p w14:paraId="7794BA1B">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2. Mission &amp; Vision</w:t>
      </w:r>
    </w:p>
    <w:p w14:paraId="1DC63A20">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Mission:</w:t>
      </w:r>
      <w:r>
        <w:rPr>
          <w:rFonts w:ascii="Times New Roman" w:hAnsi="Times New Roman" w:eastAsia="Times New Roman" w:cs="Times New Roman"/>
          <w:sz w:val="24"/>
          <w:szCs w:val="24"/>
          <w:lang w:eastAsia="en-GB"/>
        </w:rPr>
        <w:br w:type="textWrapping"/>
      </w:r>
      <w:r>
        <w:rPr>
          <w:rFonts w:ascii="Times New Roman" w:hAnsi="Times New Roman" w:eastAsia="Times New Roman" w:cs="Times New Roman"/>
          <w:sz w:val="24"/>
          <w:szCs w:val="24"/>
          <w:lang w:eastAsia="en-GB"/>
        </w:rPr>
        <w:t>To provide eco-friendly, affordable, and high-performance solar street lighting solutions that contribute to global sustainability and energy independence.</w:t>
      </w:r>
    </w:p>
    <w:p w14:paraId="2871EE28">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Vision:</w:t>
      </w:r>
      <w:r>
        <w:rPr>
          <w:rFonts w:ascii="Times New Roman" w:hAnsi="Times New Roman" w:eastAsia="Times New Roman" w:cs="Times New Roman"/>
          <w:sz w:val="24"/>
          <w:szCs w:val="24"/>
          <w:lang w:eastAsia="en-GB"/>
        </w:rPr>
        <w:br w:type="textWrapping"/>
      </w:r>
      <w:r>
        <w:rPr>
          <w:rFonts w:ascii="Times New Roman" w:hAnsi="Times New Roman" w:eastAsia="Times New Roman" w:cs="Times New Roman"/>
          <w:sz w:val="24"/>
          <w:szCs w:val="24"/>
          <w:lang w:eastAsia="en-GB"/>
        </w:rPr>
        <w:t>To become a global leader in solar lighting technology, empowering communities with clean energy solutions that drive economic and environmental progress.</w:t>
      </w:r>
    </w:p>
    <w:p w14:paraId="289BFF35">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27" o:spt="1" style="height:1.5pt;width:0pt;" fillcolor="#A0A0A0" filled="t" stroked="f" coordsize="21600,21600" o:hr="t" o:hrstd="t" o:hralign="center">
            <v:path/>
            <v:fill on="t" focussize="0,0"/>
            <v:stroke on="f"/>
            <v:imagedata o:title=""/>
            <o:lock v:ext="edit"/>
            <w10:wrap type="none"/>
            <w10:anchorlock/>
          </v:rect>
        </w:pict>
      </w:r>
    </w:p>
    <w:p w14:paraId="4123F1AA">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3. Core Values</w:t>
      </w:r>
    </w:p>
    <w:p w14:paraId="1A9AA5F9">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Sustainability – Promoting renewable energy adoption</w:t>
      </w:r>
    </w:p>
    <w:p w14:paraId="071891F4">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Innovation – Continuous R&amp;D for cutting-edge solar solutions</w:t>
      </w:r>
    </w:p>
    <w:p w14:paraId="77963940">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Quality – ISO-certified manufacturing with rigorous testing</w:t>
      </w:r>
    </w:p>
    <w:p w14:paraId="6DB6A68D">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Customer-Centric Approach – Tailored solutions for diverse needs</w:t>
      </w:r>
    </w:p>
    <w:p w14:paraId="5C2CE0F7">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Reliability – Durable, long-lasting, and low-maintenance products</w:t>
      </w:r>
    </w:p>
    <w:p w14:paraId="16D9BE06">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28" o:spt="1" style="height:1.5pt;width:0pt;" fillcolor="#A0A0A0" filled="t" stroked="f" coordsize="21600,21600" o:hr="t" o:hrstd="t" o:hralign="center">
            <v:path/>
            <v:fill on="t" focussize="0,0"/>
            <v:stroke on="f"/>
            <v:imagedata o:title=""/>
            <o:lock v:ext="edit"/>
            <w10:wrap type="none"/>
            <w10:anchorlock/>
          </v:rect>
        </w:pict>
      </w:r>
    </w:p>
    <w:p w14:paraId="1E5034BC">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4. Product Range</w:t>
      </w:r>
    </w:p>
    <w:p w14:paraId="7CC2BFF1">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We offer a comprehensive range of solar street lighting systems, including:</w:t>
      </w:r>
    </w:p>
    <w:p w14:paraId="7BE3245B">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a) All-in-One Solar Street Lights</w:t>
      </w:r>
    </w:p>
    <w:p w14:paraId="689BEF9B">
      <w:pPr>
        <w:numPr>
          <w:ilvl w:val="0"/>
          <w:numId w:val="2"/>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Integrated solar panel, battery, and LED light</w:t>
      </w:r>
    </w:p>
    <w:p w14:paraId="190515E7">
      <w:pPr>
        <w:numPr>
          <w:ilvl w:val="0"/>
          <w:numId w:val="2"/>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Compact design with easy installation</w:t>
      </w:r>
    </w:p>
    <w:p w14:paraId="52785002">
      <w:pPr>
        <w:numPr>
          <w:ilvl w:val="0"/>
          <w:numId w:val="2"/>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Ideal for residential streets, pathways, and parking lots</w:t>
      </w:r>
    </w:p>
    <w:p w14:paraId="4A700DEF">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b) Split-Type Solar Street Lights</w:t>
      </w:r>
    </w:p>
    <w:p w14:paraId="286A19BD">
      <w:pPr>
        <w:numPr>
          <w:ilvl w:val="0"/>
          <w:numId w:val="3"/>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Higher lumen output for highways and large areas</w:t>
      </w:r>
    </w:p>
    <w:p w14:paraId="0F167B22">
      <w:pPr>
        <w:numPr>
          <w:ilvl w:val="0"/>
          <w:numId w:val="3"/>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Customizable solar panel and battery capacity</w:t>
      </w:r>
    </w:p>
    <w:p w14:paraId="1BBA133C">
      <w:pPr>
        <w:numPr>
          <w:ilvl w:val="0"/>
          <w:numId w:val="3"/>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Weatherproof and vandal-resistant</w:t>
      </w:r>
    </w:p>
    <w:p w14:paraId="222A199A">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c) Smart Solar Street Lights</w:t>
      </w:r>
    </w:p>
    <w:p w14:paraId="48758EDE">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Motion sensors and dimming capabilities</w:t>
      </w:r>
    </w:p>
    <w:p w14:paraId="79F4AF1C">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Remote monitoring via IoT technology</w:t>
      </w:r>
    </w:p>
    <w:p w14:paraId="603A6AD5">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Energy-efficient with adaptive lighting controls</w:t>
      </w:r>
    </w:p>
    <w:p w14:paraId="31CF904A">
      <w:pPr>
        <w:spacing w:before="100" w:beforeAutospacing="1" w:after="100" w:afterAutospacing="1" w:line="240" w:lineRule="auto"/>
        <w:rPr>
          <w:rFonts w:hint="default" w:ascii="Times New Roman" w:hAnsi="Times New Roman" w:eastAsia="Times New Roman" w:cs="Times New Roman"/>
          <w:sz w:val="24"/>
          <w:szCs w:val="24"/>
          <w:lang w:val="en-US" w:eastAsia="en-GB"/>
        </w:rPr>
      </w:pPr>
      <w:r>
        <w:rPr>
          <w:rFonts w:ascii="Times New Roman" w:hAnsi="Times New Roman" w:eastAsia="Times New Roman" w:cs="Times New Roman"/>
          <w:b/>
          <w:bCs/>
          <w:sz w:val="24"/>
          <w:szCs w:val="24"/>
          <w:lang w:eastAsia="en-GB"/>
        </w:rPr>
        <w:t xml:space="preserve">d) </w:t>
      </w:r>
      <w:r>
        <w:rPr>
          <w:rFonts w:hint="default" w:ascii="Times New Roman" w:hAnsi="Times New Roman" w:eastAsia="Times New Roman" w:cs="Times New Roman"/>
          <w:b/>
          <w:bCs/>
          <w:sz w:val="24"/>
          <w:szCs w:val="24"/>
          <w:lang w:val="en-US" w:eastAsia="en-GB"/>
        </w:rPr>
        <w:t xml:space="preserve">AC/DC hybrid inverter street light </w:t>
      </w:r>
    </w:p>
    <w:p w14:paraId="12F9D414">
      <w:pPr>
        <w:numPr>
          <w:ilvl w:val="0"/>
          <w:numId w:val="5"/>
        </w:numPr>
        <w:spacing w:before="100" w:beforeAutospacing="1" w:after="100" w:afterAutospacing="1" w:line="240" w:lineRule="auto"/>
        <w:rPr>
          <w:rFonts w:ascii="Times New Roman" w:hAnsi="Times New Roman" w:eastAsia="Times New Roman" w:cs="Times New Roman"/>
          <w:sz w:val="24"/>
          <w:szCs w:val="24"/>
          <w:lang w:eastAsia="en-GB"/>
        </w:rPr>
      </w:pPr>
      <w:r>
        <w:rPr>
          <w:rFonts w:hint="default" w:ascii="Times New Roman" w:hAnsi="Times New Roman" w:eastAsia="Times New Roman" w:cs="Times New Roman"/>
          <w:sz w:val="24"/>
          <w:szCs w:val="24"/>
          <w:lang w:val="en-US" w:eastAsia="en-GB"/>
        </w:rPr>
        <w:t xml:space="preserve">Emergency lighting solutions for </w:t>
      </w:r>
      <w:r>
        <w:rPr>
          <w:rFonts w:ascii="Times New Roman" w:hAnsi="Times New Roman" w:eastAsia="Times New Roman" w:cs="Times New Roman"/>
          <w:sz w:val="24"/>
          <w:szCs w:val="24"/>
          <w:lang w:eastAsia="en-GB"/>
        </w:rPr>
        <w:t>parks, campuses, and walkways</w:t>
      </w:r>
    </w:p>
    <w:p w14:paraId="7B45920B">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29" o:spt="1" style="height:1.5pt;width:0pt;" fillcolor="#A0A0A0" filled="t" stroked="f" coordsize="21600,21600" o:hr="t" o:hrstd="t" o:hralign="center">
            <v:path/>
            <v:fill on="t" focussize="0,0"/>
            <v:stroke on="f"/>
            <v:imagedata o:title=""/>
            <o:lock v:ext="edit"/>
            <w10:wrap type="none"/>
            <w10:anchorlock/>
          </v:rect>
        </w:pict>
      </w:r>
    </w:p>
    <w:p w14:paraId="34B3391A">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5. Why Choose Us?</w:t>
      </w:r>
    </w:p>
    <w:p w14:paraId="3F1AFC55">
      <w:pPr>
        <w:numPr>
          <w:ilvl w:val="0"/>
          <w:numId w:val="6"/>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High-Quality Components – Premium solar panels, lithium batteries, and LED fixtures</w:t>
      </w:r>
    </w:p>
    <w:p w14:paraId="7A6AB537">
      <w:pPr>
        <w:numPr>
          <w:ilvl w:val="0"/>
          <w:numId w:val="6"/>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Custom Solutions – Tailored lighting designs based on project requirements</w:t>
      </w:r>
    </w:p>
    <w:p w14:paraId="39E0A777">
      <w:pPr>
        <w:numPr>
          <w:ilvl w:val="0"/>
          <w:numId w:val="6"/>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Competitive Pricing – Cost-effective without compromising quality</w:t>
      </w:r>
    </w:p>
    <w:p w14:paraId="1590842A">
      <w:pPr>
        <w:numPr>
          <w:ilvl w:val="0"/>
          <w:numId w:val="6"/>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Eco-Friendly – Zero emissions, reducing dependency on grid electricity</w:t>
      </w:r>
    </w:p>
    <w:p w14:paraId="145489AB">
      <w:pPr>
        <w:numPr>
          <w:ilvl w:val="0"/>
          <w:numId w:val="6"/>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Long Warranty – Industry-leading warranty on products</w:t>
      </w:r>
    </w:p>
    <w:p w14:paraId="668C0327">
      <w:pPr>
        <w:numPr>
          <w:ilvl w:val="0"/>
          <w:numId w:val="6"/>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After-Sales Support – Dedicated technical assistance and maintenance services</w:t>
      </w:r>
    </w:p>
    <w:p w14:paraId="75F9B3CC">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30" o:spt="1" style="height:1.5pt;width:0pt;" fillcolor="#A0A0A0" filled="t" stroked="f" coordsize="21600,21600" o:hr="t" o:hrstd="t" o:hralign="center">
            <v:path/>
            <v:fill on="t" focussize="0,0"/>
            <v:stroke on="f"/>
            <v:imagedata o:title=""/>
            <o:lock v:ext="edit"/>
            <w10:wrap type="none"/>
            <w10:anchorlock/>
          </v:rect>
        </w:pict>
      </w:r>
    </w:p>
    <w:p w14:paraId="76F6ADF7">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6. Certifications &amp; Compliance</w:t>
      </w:r>
    </w:p>
    <w:p w14:paraId="1F2B9FDC">
      <w:pPr>
        <w:numPr>
          <w:ilvl w:val="0"/>
          <w:numId w:val="7"/>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ISO  Certified – Quality management standards</w:t>
      </w:r>
    </w:p>
    <w:p w14:paraId="73012CF2">
      <w:pPr>
        <w:numPr>
          <w:ilvl w:val="0"/>
          <w:numId w:val="7"/>
        </w:numPr>
        <w:spacing w:before="100" w:beforeAutospacing="1" w:after="100" w:afterAutospacing="1" w:line="240" w:lineRule="auto"/>
        <w:rPr>
          <w:rFonts w:ascii="Times New Roman" w:hAnsi="Times New Roman" w:eastAsia="Times New Roman" w:cs="Times New Roman"/>
          <w:sz w:val="24"/>
          <w:szCs w:val="24"/>
          <w:lang w:eastAsia="en-GB"/>
        </w:rPr>
      </w:pPr>
      <w:r>
        <w:rPr>
          <w:rFonts w:hint="default" w:ascii="Times New Roman" w:hAnsi="Times New Roman" w:eastAsia="Times New Roman" w:cs="Times New Roman"/>
          <w:sz w:val="24"/>
          <w:szCs w:val="24"/>
          <w:lang w:val="en-US" w:eastAsia="en-GB"/>
        </w:rPr>
        <w:t xml:space="preserve">Factory license </w:t>
      </w:r>
    </w:p>
    <w:p w14:paraId="4418C8CB">
      <w:pPr>
        <w:numPr>
          <w:ilvl w:val="0"/>
          <w:numId w:val="7"/>
        </w:numPr>
        <w:spacing w:before="100" w:beforeAutospacing="1" w:after="100" w:afterAutospacing="1" w:line="240" w:lineRule="auto"/>
        <w:rPr>
          <w:rFonts w:ascii="Times New Roman" w:hAnsi="Times New Roman" w:eastAsia="Times New Roman" w:cs="Times New Roman"/>
          <w:sz w:val="24"/>
          <w:szCs w:val="24"/>
          <w:lang w:eastAsia="en-GB"/>
        </w:rPr>
      </w:pPr>
      <w:r>
        <w:rPr>
          <w:rFonts w:hint="default" w:ascii="Times New Roman" w:hAnsi="Times New Roman" w:eastAsia="Times New Roman" w:cs="Times New Roman"/>
          <w:sz w:val="24"/>
          <w:szCs w:val="24"/>
          <w:lang w:val="en-US" w:eastAsia="en-GB"/>
        </w:rPr>
        <w:t xml:space="preserve">MSME </w:t>
      </w:r>
    </w:p>
    <w:p w14:paraId="0B9AD83F">
      <w:pPr>
        <w:numPr>
          <w:ilvl w:val="0"/>
          <w:numId w:val="7"/>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CE / RoHS Certified – Safe and environmentally compliant</w:t>
      </w:r>
    </w:p>
    <w:p w14:paraId="76DF9990">
      <w:pPr>
        <w:numPr>
          <w:ilvl w:val="0"/>
          <w:numId w:val="7"/>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Meet International Standards – IEC, UL, and local regulatory approvals</w:t>
      </w:r>
    </w:p>
    <w:p w14:paraId="295B9073">
      <w:pPr>
        <w:numPr>
          <w:ilvl w:val="0"/>
          <w:numId w:val="7"/>
        </w:numPr>
        <w:spacing w:before="100" w:beforeAutospacing="1" w:after="100" w:afterAutospacing="1" w:line="240" w:lineRule="auto"/>
        <w:rPr>
          <w:rFonts w:ascii="Times New Roman" w:hAnsi="Times New Roman" w:eastAsia="Times New Roman" w:cs="Times New Roman"/>
          <w:sz w:val="24"/>
          <w:szCs w:val="24"/>
          <w:lang w:eastAsia="en-GB"/>
        </w:rPr>
      </w:pPr>
      <w:r>
        <w:rPr>
          <w:rFonts w:hint="default" w:ascii="Times New Roman" w:hAnsi="Times New Roman" w:eastAsia="Times New Roman" w:cs="Times New Roman"/>
          <w:sz w:val="24"/>
          <w:szCs w:val="24"/>
          <w:lang w:val="en-US" w:eastAsia="en-GB"/>
        </w:rPr>
        <w:t>BIS</w:t>
      </w:r>
    </w:p>
    <w:p w14:paraId="22414871">
      <w:pPr>
        <w:numPr>
          <w:ilvl w:val="0"/>
          <w:numId w:val="7"/>
        </w:numPr>
        <w:spacing w:before="100" w:beforeAutospacing="1" w:after="100" w:afterAutospacing="1" w:line="240" w:lineRule="auto"/>
        <w:rPr>
          <w:rFonts w:ascii="Times New Roman" w:hAnsi="Times New Roman" w:eastAsia="Times New Roman" w:cs="Times New Roman"/>
          <w:sz w:val="24"/>
          <w:szCs w:val="24"/>
          <w:lang w:eastAsia="en-GB"/>
        </w:rPr>
      </w:pPr>
      <w:r>
        <w:rPr>
          <w:rFonts w:hint="default" w:ascii="Times New Roman" w:hAnsi="Times New Roman" w:eastAsia="Times New Roman" w:cs="Times New Roman"/>
          <w:sz w:val="24"/>
          <w:szCs w:val="24"/>
          <w:lang w:val="en-US" w:eastAsia="en-GB"/>
        </w:rPr>
        <w:t>LM79</w:t>
      </w:r>
    </w:p>
    <w:p w14:paraId="4F28CD00">
      <w:pPr>
        <w:numPr>
          <w:ilvl w:val="0"/>
          <w:numId w:val="7"/>
        </w:numPr>
        <w:spacing w:before="100" w:beforeAutospacing="1" w:after="100" w:afterAutospacing="1" w:line="240" w:lineRule="auto"/>
        <w:rPr>
          <w:rFonts w:ascii="Times New Roman" w:hAnsi="Times New Roman" w:eastAsia="Times New Roman" w:cs="Times New Roman"/>
          <w:sz w:val="24"/>
          <w:szCs w:val="24"/>
          <w:lang w:eastAsia="en-GB"/>
        </w:rPr>
      </w:pPr>
      <w:r>
        <w:rPr>
          <w:rFonts w:hint="default" w:ascii="Times New Roman" w:hAnsi="Times New Roman" w:eastAsia="Times New Roman" w:cs="Times New Roman"/>
          <w:sz w:val="24"/>
          <w:szCs w:val="24"/>
          <w:lang w:val="en-US" w:eastAsia="en-GB"/>
        </w:rPr>
        <w:t>All other test reports for solar lights</w:t>
      </w:r>
    </w:p>
    <w:p w14:paraId="4C4A8BF1">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31" o:spt="1" style="height:1.5pt;width:0pt;" fillcolor="#A0A0A0" filled="t" stroked="f" coordsize="21600,21600" o:hr="t" o:hrstd="t" o:hralign="center">
            <v:path/>
            <v:fill on="t" focussize="0,0"/>
            <v:stroke on="f"/>
            <v:imagedata o:title=""/>
            <o:lock v:ext="edit"/>
            <w10:wrap type="none"/>
            <w10:anchorlock/>
          </v:rect>
        </w:pict>
      </w:r>
    </w:p>
    <w:p w14:paraId="5C7556EB">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7. Applications</w:t>
      </w:r>
    </w:p>
    <w:p w14:paraId="03250175">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Our solar street lights are widely used in:</w:t>
      </w:r>
    </w:p>
    <w:p w14:paraId="5BEC5A68">
      <w:pPr>
        <w:numPr>
          <w:ilvl w:val="0"/>
          <w:numId w:val="8"/>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Urban &amp; Municipal Lighting (roads, highways, city streets)</w:t>
      </w:r>
    </w:p>
    <w:p w14:paraId="4E001890">
      <w:pPr>
        <w:numPr>
          <w:ilvl w:val="0"/>
          <w:numId w:val="8"/>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Rural Electrification (villages, remote areas with no grid access)</w:t>
      </w:r>
    </w:p>
    <w:p w14:paraId="4AB61E98">
      <w:pPr>
        <w:numPr>
          <w:ilvl w:val="0"/>
          <w:numId w:val="8"/>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Industrial &amp; Commercial Zones (factories, warehouses, parking lots)</w:t>
      </w:r>
    </w:p>
    <w:p w14:paraId="042D1093">
      <w:pPr>
        <w:numPr>
          <w:ilvl w:val="0"/>
          <w:numId w:val="8"/>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Residential &amp; Public Spaces (parks, campuses, housing societies)</w:t>
      </w:r>
    </w:p>
    <w:p w14:paraId="34D88957">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32" o:spt="1" style="height:1.5pt;width:0pt;" fillcolor="#A0A0A0" filled="t" stroked="f" coordsize="21600,21600" o:hr="t" o:hrstd="t" o:hralign="center">
            <v:path/>
            <v:fill on="t" focussize="0,0"/>
            <v:stroke on="f"/>
            <v:imagedata o:title=""/>
            <o:lock v:ext="edit"/>
            <w10:wrap type="none"/>
            <w10:anchorlock/>
          </v:rect>
        </w:pict>
      </w:r>
    </w:p>
    <w:p w14:paraId="6F343B27">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8. Global Reach &amp; Clientele</w:t>
      </w:r>
    </w:p>
    <w:p w14:paraId="79176B88">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We serve clients across India and beyond, including:</w:t>
      </w:r>
    </w:p>
    <w:p w14:paraId="2F230F4D">
      <w:pPr>
        <w:numPr>
          <w:ilvl w:val="0"/>
          <w:numId w:val="9"/>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Government municipalities</w:t>
      </w:r>
    </w:p>
    <w:p w14:paraId="077CA482">
      <w:pPr>
        <w:numPr>
          <w:ilvl w:val="0"/>
          <w:numId w:val="9"/>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Construction and infrastructure companies</w:t>
      </w:r>
    </w:p>
    <w:p w14:paraId="194B04B2">
      <w:pPr>
        <w:numPr>
          <w:ilvl w:val="0"/>
          <w:numId w:val="9"/>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NGOs and rural development projects</w:t>
      </w:r>
    </w:p>
    <w:p w14:paraId="4BE04AAA">
      <w:pPr>
        <w:numPr>
          <w:ilvl w:val="0"/>
          <w:numId w:val="9"/>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Private enterprises and real estate developers</w:t>
      </w:r>
    </w:p>
    <w:p w14:paraId="77D2F755">
      <w:pPr>
        <w:numPr>
          <w:ilvl w:val="0"/>
          <w:numId w:val="10"/>
        </w:numPr>
        <w:tabs>
          <w:tab w:val="left" w:pos="720"/>
        </w:tabs>
        <w:spacing w:before="100" w:beforeAutospacing="1" w:after="100" w:afterAutospacing="1" w:line="240" w:lineRule="auto"/>
        <w:rPr>
          <w:rFonts w:hint="default" w:ascii="Times New Roman" w:hAnsi="Times New Roman" w:eastAsia="Times New Roman" w:cs="Times New Roman"/>
          <w:sz w:val="24"/>
          <w:szCs w:val="24"/>
          <w:lang w:val="en-US" w:eastAsia="en-GB"/>
        </w:rPr>
      </w:pPr>
      <w:r>
        <w:rPr>
          <w:rFonts w:hint="default" w:ascii="Times New Roman" w:hAnsi="Times New Roman" w:eastAsia="Times New Roman" w:cs="Times New Roman"/>
          <w:b/>
          <w:bCs/>
          <w:sz w:val="24"/>
          <w:szCs w:val="24"/>
          <w:u w:val="single"/>
          <w:lang w:val="en-US" w:eastAsia="en-GB"/>
        </w:rPr>
        <w:t>Area covering:-</w:t>
      </w:r>
      <w:r>
        <w:rPr>
          <w:rFonts w:hint="default" w:ascii="Times New Roman" w:hAnsi="Times New Roman" w:eastAsia="Times New Roman"/>
          <w:b/>
          <w:bCs/>
          <w:sz w:val="24"/>
          <w:szCs w:val="24"/>
          <w:u w:val="single"/>
          <w:lang w:val="en-US" w:eastAsia="en-GB"/>
        </w:rPr>
        <w:t>I</w:t>
      </w:r>
      <w:r>
        <w:rPr>
          <w:rFonts w:hint="default" w:ascii="Times New Roman" w:hAnsi="Times New Roman" w:eastAsia="Times New Roman"/>
          <w:b/>
          <w:bCs/>
          <w:sz w:val="24"/>
          <w:szCs w:val="24"/>
          <w:u w:val="single"/>
          <w:lang w:val="en-US" w:eastAsia="en-GB"/>
        </w:rPr>
        <w:t>ndian States-</w:t>
      </w:r>
    </w:p>
    <w:p w14:paraId="1627E0F8">
      <w:pPr>
        <w:numPr>
          <w:numId w:val="0"/>
        </w:numPr>
        <w:tabs>
          <w:tab w:val="left" w:pos="720"/>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 xml:space="preserve">1.Uttar Pradesh </w:t>
      </w:r>
    </w:p>
    <w:p w14:paraId="12686D89">
      <w:pPr>
        <w:numPr>
          <w:numId w:val="0"/>
        </w:numPr>
        <w:tabs>
          <w:tab w:val="left" w:pos="720"/>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 xml:space="preserve">2.Uttarakhand </w:t>
      </w:r>
    </w:p>
    <w:p w14:paraId="01592A40">
      <w:pPr>
        <w:numPr>
          <w:numId w:val="0"/>
        </w:numPr>
        <w:tabs>
          <w:tab w:val="left" w:pos="720"/>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 xml:space="preserve">3.Himachal pradesh </w:t>
      </w:r>
    </w:p>
    <w:p w14:paraId="681BA208">
      <w:pPr>
        <w:numPr>
          <w:numId w:val="0"/>
        </w:numPr>
        <w:tabs>
          <w:tab w:val="left" w:pos="720"/>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 xml:space="preserve">5.Jammu and kashmir </w:t>
      </w:r>
    </w:p>
    <w:p w14:paraId="600C802A">
      <w:pPr>
        <w:numPr>
          <w:numId w:val="0"/>
        </w:numPr>
        <w:tabs>
          <w:tab w:val="left" w:pos="720"/>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 xml:space="preserve">4.Chattisgarh </w:t>
      </w:r>
    </w:p>
    <w:p w14:paraId="7A84EF65">
      <w:pPr>
        <w:numPr>
          <w:numId w:val="0"/>
        </w:numPr>
        <w:tabs>
          <w:tab w:val="left" w:pos="720"/>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 xml:space="preserve">5.Jharkhand </w:t>
      </w:r>
    </w:p>
    <w:p w14:paraId="487CD999">
      <w:pPr>
        <w:numPr>
          <w:numId w:val="0"/>
        </w:numPr>
        <w:tabs>
          <w:tab w:val="left" w:pos="720"/>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6.Bihar</w:t>
      </w:r>
    </w:p>
    <w:p w14:paraId="5060ADA2">
      <w:pPr>
        <w:numPr>
          <w:numId w:val="0"/>
        </w:numPr>
        <w:tabs>
          <w:tab w:val="left" w:pos="720"/>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 xml:space="preserve">7.Madhya pradesh </w:t>
      </w:r>
    </w:p>
    <w:p w14:paraId="0ADEF5DA">
      <w:pPr>
        <w:numPr>
          <w:numId w:val="0"/>
        </w:numPr>
        <w:tabs>
          <w:tab w:val="left" w:pos="720"/>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 xml:space="preserve">18.Rajasthan </w:t>
      </w:r>
    </w:p>
    <w:p w14:paraId="1D131BD7">
      <w:pPr>
        <w:numPr>
          <w:numId w:val="0"/>
        </w:numPr>
        <w:tabs>
          <w:tab w:val="left" w:pos="720"/>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 xml:space="preserve">9.Oddisa </w:t>
      </w:r>
    </w:p>
    <w:p w14:paraId="7D339498">
      <w:pPr>
        <w:numPr>
          <w:numId w:val="0"/>
        </w:numPr>
        <w:tabs>
          <w:tab w:val="left" w:pos="720"/>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10.Assam</w:t>
      </w:r>
    </w:p>
    <w:p w14:paraId="6C0BD1CA">
      <w:pPr>
        <w:numPr>
          <w:numId w:val="0"/>
        </w:numPr>
        <w:tabs>
          <w:tab w:val="left" w:pos="720"/>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11.West Bengal</w:t>
      </w:r>
    </w:p>
    <w:p w14:paraId="726D16E4">
      <w:pPr>
        <w:numPr>
          <w:numId w:val="0"/>
        </w:numPr>
        <w:tabs>
          <w:tab w:val="left" w:pos="720"/>
        </w:tabs>
        <w:spacing w:before="100" w:beforeAutospacing="1" w:after="100" w:afterAutospacing="1" w:line="240" w:lineRule="auto"/>
        <w:rPr>
          <w:rFonts w:hint="default" w:ascii="Times New Roman" w:hAnsi="Times New Roman" w:eastAsia="Times New Roman"/>
          <w:b/>
          <w:bCs/>
          <w:sz w:val="24"/>
          <w:szCs w:val="24"/>
          <w:u w:val="single"/>
          <w:lang w:val="en-US" w:eastAsia="en-GB"/>
        </w:rPr>
      </w:pPr>
      <w:r>
        <w:rPr>
          <w:rFonts w:hint="default" w:ascii="Times New Roman" w:hAnsi="Times New Roman" w:eastAsia="Times New Roman"/>
          <w:b/>
          <w:bCs/>
          <w:sz w:val="24"/>
          <w:szCs w:val="24"/>
          <w:u w:val="single"/>
          <w:lang w:val="en-US" w:eastAsia="en-GB"/>
        </w:rPr>
        <w:t>Export:</w:t>
      </w:r>
    </w:p>
    <w:p w14:paraId="06F262F6">
      <w:pPr>
        <w:numPr>
          <w:ilvl w:val="0"/>
          <w:numId w:val="11"/>
        </w:numPr>
        <w:tabs>
          <w:tab w:val="left" w:pos="720"/>
          <w:tab w:val="clear" w:pos="312"/>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 xml:space="preserve">Nepal </w:t>
      </w:r>
    </w:p>
    <w:p w14:paraId="2C72E73F">
      <w:pPr>
        <w:numPr>
          <w:ilvl w:val="0"/>
          <w:numId w:val="11"/>
        </w:numPr>
        <w:tabs>
          <w:tab w:val="left" w:pos="720"/>
          <w:tab w:val="clear" w:pos="312"/>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Bangladesh</w:t>
      </w:r>
    </w:p>
    <w:p w14:paraId="7AA71640">
      <w:pPr>
        <w:numPr>
          <w:ilvl w:val="0"/>
          <w:numId w:val="10"/>
        </w:numPr>
        <w:tabs>
          <w:tab w:val="left" w:pos="720"/>
        </w:tabs>
        <w:spacing w:before="100" w:beforeAutospacing="1" w:after="100" w:afterAutospacing="1" w:line="240" w:lineRule="auto"/>
        <w:ind w:left="0" w:leftChars="0" w:firstLine="0" w:firstLineChars="0"/>
        <w:rPr>
          <w:rFonts w:hint="default" w:ascii="Times New Roman" w:hAnsi="Times New Roman" w:eastAsia="Times New Roman"/>
          <w:b/>
          <w:bCs/>
          <w:sz w:val="24"/>
          <w:szCs w:val="24"/>
          <w:u w:val="single"/>
          <w:lang w:val="en-US" w:eastAsia="en-GB"/>
        </w:rPr>
      </w:pPr>
      <w:r>
        <w:rPr>
          <w:rFonts w:hint="default" w:ascii="Times New Roman" w:hAnsi="Times New Roman" w:eastAsia="Times New Roman"/>
          <w:b/>
          <w:bCs/>
          <w:sz w:val="24"/>
          <w:szCs w:val="24"/>
          <w:u w:val="single"/>
          <w:lang w:val="en-US" w:eastAsia="en-GB"/>
        </w:rPr>
        <w:t xml:space="preserve"> Nodal agencies:-</w:t>
      </w:r>
    </w:p>
    <w:p w14:paraId="5B36BEF8">
      <w:pPr>
        <w:numPr>
          <w:ilvl w:val="0"/>
          <w:numId w:val="12"/>
        </w:numPr>
        <w:tabs>
          <w:tab w:val="left" w:pos="720"/>
          <w:tab w:val="clear" w:pos="312"/>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JAKEDA</w:t>
      </w:r>
    </w:p>
    <w:p w14:paraId="514B06B2">
      <w:pPr>
        <w:numPr>
          <w:ilvl w:val="0"/>
          <w:numId w:val="12"/>
        </w:numPr>
        <w:tabs>
          <w:tab w:val="left" w:pos="720"/>
          <w:tab w:val="clear" w:pos="312"/>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HIMURJA</w:t>
      </w:r>
    </w:p>
    <w:p w14:paraId="35DB96D2">
      <w:pPr>
        <w:numPr>
          <w:ilvl w:val="0"/>
          <w:numId w:val="12"/>
        </w:numPr>
        <w:tabs>
          <w:tab w:val="left" w:pos="720"/>
          <w:tab w:val="clear" w:pos="312"/>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UREDA</w:t>
      </w:r>
    </w:p>
    <w:p w14:paraId="2BDDE27F">
      <w:pPr>
        <w:numPr>
          <w:ilvl w:val="0"/>
          <w:numId w:val="12"/>
        </w:numPr>
        <w:tabs>
          <w:tab w:val="left" w:pos="720"/>
          <w:tab w:val="clear" w:pos="312"/>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UPNEDA</w:t>
      </w:r>
    </w:p>
    <w:p w14:paraId="64FE7822">
      <w:pPr>
        <w:numPr>
          <w:ilvl w:val="0"/>
          <w:numId w:val="12"/>
        </w:numPr>
        <w:tabs>
          <w:tab w:val="left" w:pos="720"/>
          <w:tab w:val="clear" w:pos="312"/>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BREDA</w:t>
      </w:r>
    </w:p>
    <w:p w14:paraId="3FEE12CE">
      <w:pPr>
        <w:numPr>
          <w:ilvl w:val="0"/>
          <w:numId w:val="12"/>
        </w:numPr>
        <w:tabs>
          <w:tab w:val="left" w:pos="720"/>
          <w:tab w:val="clear" w:pos="312"/>
        </w:tabs>
        <w:spacing w:before="100" w:beforeAutospacing="1" w:after="100" w:afterAutospacing="1" w:line="240" w:lineRule="auto"/>
        <w:rPr>
          <w:rFonts w:hint="default" w:ascii="Times New Roman" w:hAnsi="Times New Roman" w:eastAsia="Times New Roman"/>
          <w:sz w:val="24"/>
          <w:szCs w:val="24"/>
          <w:lang w:val="en-US" w:eastAsia="en-GB"/>
        </w:rPr>
      </w:pPr>
      <w:r>
        <w:rPr>
          <w:rFonts w:hint="default" w:ascii="Times New Roman" w:hAnsi="Times New Roman" w:eastAsia="Times New Roman"/>
          <w:sz w:val="24"/>
          <w:szCs w:val="24"/>
          <w:lang w:val="en-US" w:eastAsia="en-GB"/>
        </w:rPr>
        <w:t>JREDA</w:t>
      </w:r>
    </w:p>
    <w:p w14:paraId="034930BC">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33" o:spt="1" style="height:1.5pt;width:0pt;" fillcolor="#A0A0A0" filled="t" stroked="f" coordsize="21600,21600" o:hr="t" o:hrstd="t" o:hralign="center">
            <v:path/>
            <v:fill on="t" focussize="0,0"/>
            <v:stroke on="f"/>
            <v:imagedata o:title=""/>
            <o:lock v:ext="edit"/>
            <w10:wrap type="none"/>
            <w10:anchorlock/>
          </v:rect>
        </w:pict>
      </w:r>
    </w:p>
    <w:p w14:paraId="2375FA1A">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hint="default" w:ascii="Times New Roman" w:hAnsi="Times New Roman" w:eastAsia="Times New Roman" w:cs="Times New Roman"/>
          <w:b/>
          <w:bCs/>
          <w:sz w:val="27"/>
          <w:szCs w:val="27"/>
          <w:lang w:val="en-US" w:eastAsia="en-GB"/>
        </w:rPr>
        <w:t>11</w:t>
      </w:r>
      <w:bookmarkStart w:id="0" w:name="_GoBack"/>
      <w:bookmarkEnd w:id="0"/>
      <w:r>
        <w:rPr>
          <w:rFonts w:ascii="Times New Roman" w:hAnsi="Times New Roman" w:eastAsia="Times New Roman" w:cs="Times New Roman"/>
          <w:b/>
          <w:bCs/>
          <w:sz w:val="27"/>
          <w:szCs w:val="27"/>
          <w:lang w:eastAsia="en-GB"/>
        </w:rPr>
        <w:t>. Future Goals</w:t>
      </w:r>
    </w:p>
    <w:p w14:paraId="0A08BDE6">
      <w:pPr>
        <w:numPr>
          <w:ilvl w:val="0"/>
          <w:numId w:val="13"/>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Expand into emerging markets with solar lighting demand</w:t>
      </w:r>
    </w:p>
    <w:p w14:paraId="1CF997F8">
      <w:pPr>
        <w:numPr>
          <w:ilvl w:val="0"/>
          <w:numId w:val="13"/>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Develop AI-powered smart solar lighting systems</w:t>
      </w:r>
    </w:p>
    <w:p w14:paraId="2C9EBAB4">
      <w:pPr>
        <w:numPr>
          <w:ilvl w:val="0"/>
          <w:numId w:val="13"/>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Increase R&amp;D investments for next-gen solar technology</w:t>
      </w:r>
    </w:p>
    <w:p w14:paraId="268E723D">
      <w:pPr>
        <w:numPr>
          <w:ilvl w:val="0"/>
          <w:numId w:val="13"/>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Partner with global sustainability initiatives</w:t>
      </w:r>
    </w:p>
    <w:p w14:paraId="6CB6507B">
      <w:pPr>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pict>
          <v:rect id="_x0000_i1034" o:spt="1" style="height:1.5pt;width:0pt;" fillcolor="#A0A0A0" filled="t" stroked="f" coordsize="21600,21600" o:hr="t" o:hrstd="t" o:hralign="center">
            <v:path/>
            <v:fill on="t" focussize="0,0"/>
            <v:stroke on="f"/>
            <v:imagedata o:title=""/>
            <o:lock v:ext="edit"/>
            <w10:wrap type="none"/>
            <w10:anchorlock/>
          </v:rect>
        </w:pict>
      </w:r>
    </w:p>
    <w:p w14:paraId="0D2B2E77">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Lighting the Way to a Sustainable Future with Solar Energy</w:t>
      </w:r>
    </w:p>
    <w:p w14:paraId="25A08A9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119A6">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1B022">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DB346">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34574709"/>
      <w:docPartObj>
        <w:docPartGallery w:val="AutoText"/>
      </w:docPartObj>
    </w:sdtPr>
    <w:sdtContent>
      <w:p w14:paraId="0F3BFDED">
        <w:pPr>
          <w:pStyle w:val="6"/>
        </w:pPr>
        <w:r>
          <w:rPr>
            <w:lang w:val="en-US" w:eastAsia="zh-TW"/>
          </w:rPr>
          <w:pict>
            <v:shape id="PowerPlusWaterMarkObject275102377" o:spid="_x0000_s2049" o:spt="136" type="#_x0000_t136" style="position:absolute;left:0pt;height:212.1pt;width:424.2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path="t" trim="f" xscale="f" string="Starline" style="font-family:Calibri;font-size:1pt;v-text-align:center;"/>
            </v:shape>
          </w:pic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51C84">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6FB1E">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BAA7F4"/>
    <w:multiLevelType w:val="singleLevel"/>
    <w:tmpl w:val="B7BAA7F4"/>
    <w:lvl w:ilvl="0" w:tentative="0">
      <w:start w:val="1"/>
      <w:numFmt w:val="decimal"/>
      <w:lvlText w:val="%1."/>
      <w:lvlJc w:val="left"/>
      <w:pPr>
        <w:tabs>
          <w:tab w:val="left" w:pos="312"/>
        </w:tabs>
      </w:pPr>
    </w:lvl>
  </w:abstractNum>
  <w:abstractNum w:abstractNumId="1">
    <w:nsid w:val="054E21E0"/>
    <w:multiLevelType w:val="multilevel"/>
    <w:tmpl w:val="054E21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CA58FF"/>
    <w:multiLevelType w:val="multilevel"/>
    <w:tmpl w:val="05CA58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DB233C"/>
    <w:multiLevelType w:val="multilevel"/>
    <w:tmpl w:val="15DB23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79C6527"/>
    <w:multiLevelType w:val="multilevel"/>
    <w:tmpl w:val="179C65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8162AA1"/>
    <w:multiLevelType w:val="multilevel"/>
    <w:tmpl w:val="18162A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4FB5872"/>
    <w:multiLevelType w:val="multilevel"/>
    <w:tmpl w:val="24FB58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CD82F40"/>
    <w:multiLevelType w:val="singleLevel"/>
    <w:tmpl w:val="2CD82F40"/>
    <w:lvl w:ilvl="0" w:tentative="0">
      <w:start w:val="9"/>
      <w:numFmt w:val="decimal"/>
      <w:suff w:val="space"/>
      <w:lvlText w:val="%1."/>
      <w:lvlJc w:val="left"/>
    </w:lvl>
  </w:abstractNum>
  <w:abstractNum w:abstractNumId="8">
    <w:nsid w:val="3CA537FC"/>
    <w:multiLevelType w:val="multilevel"/>
    <w:tmpl w:val="3CA537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C1F0285"/>
    <w:multiLevelType w:val="multilevel"/>
    <w:tmpl w:val="4C1F02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30951BF"/>
    <w:multiLevelType w:val="multilevel"/>
    <w:tmpl w:val="530951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47AAD6A"/>
    <w:multiLevelType w:val="singleLevel"/>
    <w:tmpl w:val="547AAD6A"/>
    <w:lvl w:ilvl="0" w:tentative="0">
      <w:start w:val="1"/>
      <w:numFmt w:val="decimal"/>
      <w:lvlText w:val="%1."/>
      <w:lvlJc w:val="left"/>
      <w:pPr>
        <w:tabs>
          <w:tab w:val="left" w:pos="312"/>
        </w:tabs>
      </w:pPr>
    </w:lvl>
  </w:abstractNum>
  <w:abstractNum w:abstractNumId="12">
    <w:nsid w:val="62343B54"/>
    <w:multiLevelType w:val="multilevel"/>
    <w:tmpl w:val="62343B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6"/>
  </w:num>
  <w:num w:numId="4">
    <w:abstractNumId w:val="12"/>
  </w:num>
  <w:num w:numId="5">
    <w:abstractNumId w:val="5"/>
  </w:num>
  <w:num w:numId="6">
    <w:abstractNumId w:val="4"/>
  </w:num>
  <w:num w:numId="7">
    <w:abstractNumId w:val="10"/>
  </w:num>
  <w:num w:numId="8">
    <w:abstractNumId w:val="2"/>
  </w:num>
  <w:num w:numId="9">
    <w:abstractNumId w:val="9"/>
  </w:num>
  <w:num w:numId="10">
    <w:abstractNumId w:val="7"/>
  </w:num>
  <w:num w:numId="11">
    <w:abstractNumId w:val="11"/>
  </w:num>
  <w:num w:numId="12">
    <w:abstractNumId w:val="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5A36"/>
    <w:rsid w:val="000B5A36"/>
    <w:rsid w:val="00220B84"/>
    <w:rsid w:val="00866986"/>
    <w:rsid w:val="0A1F6E7D"/>
    <w:rsid w:val="1FA049CA"/>
    <w:rsid w:val="28B5197B"/>
    <w:rsid w:val="52E75090"/>
    <w:rsid w:val="59DF307F"/>
    <w:rsid w:val="691A347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GB" w:eastAsia="en-US" w:bidi="ar-SA"/>
    </w:rPr>
  </w:style>
  <w:style w:type="paragraph" w:styleId="2">
    <w:name w:val="heading 3"/>
    <w:basedOn w:val="1"/>
    <w:link w:val="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GB"/>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1"/>
    <w:unhideWhenUsed/>
    <w:uiPriority w:val="99"/>
    <w:pPr>
      <w:tabs>
        <w:tab w:val="center" w:pos="4513"/>
        <w:tab w:val="right" w:pos="9026"/>
      </w:tabs>
      <w:spacing w:after="0" w:line="240" w:lineRule="auto"/>
    </w:pPr>
  </w:style>
  <w:style w:type="paragraph" w:styleId="6">
    <w:name w:val="header"/>
    <w:basedOn w:val="1"/>
    <w:link w:val="10"/>
    <w:unhideWhenUsed/>
    <w:qFormat/>
    <w:uiPriority w:val="99"/>
    <w:pPr>
      <w:tabs>
        <w:tab w:val="center" w:pos="4513"/>
        <w:tab w:val="right" w:pos="9026"/>
      </w:tabs>
      <w:spacing w:after="0" w:line="240" w:lineRule="auto"/>
    </w:p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8">
    <w:name w:val="Strong"/>
    <w:basedOn w:val="3"/>
    <w:qFormat/>
    <w:uiPriority w:val="22"/>
    <w:rPr>
      <w:b/>
      <w:bCs/>
    </w:rPr>
  </w:style>
  <w:style w:type="character" w:customStyle="1" w:styleId="9">
    <w:name w:val="Heading 3 Char"/>
    <w:basedOn w:val="3"/>
    <w:link w:val="2"/>
    <w:uiPriority w:val="9"/>
    <w:rPr>
      <w:rFonts w:ascii="Times New Roman" w:hAnsi="Times New Roman" w:eastAsia="Times New Roman" w:cs="Times New Roman"/>
      <w:b/>
      <w:bCs/>
      <w:sz w:val="27"/>
      <w:szCs w:val="27"/>
      <w:lang w:eastAsia="en-GB"/>
    </w:rPr>
  </w:style>
  <w:style w:type="character" w:customStyle="1" w:styleId="10">
    <w:name w:val="Header Char"/>
    <w:basedOn w:val="3"/>
    <w:link w:val="6"/>
    <w:uiPriority w:val="99"/>
  </w:style>
  <w:style w:type="character" w:customStyle="1" w:styleId="11">
    <w:name w:val="Footer Char"/>
    <w:basedOn w:val="3"/>
    <w:link w:val="5"/>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573</Words>
  <Characters>3268</Characters>
  <Lines>27</Lines>
  <Paragraphs>7</Paragraphs>
  <TotalTime>12</TotalTime>
  <ScaleCrop>false</ScaleCrop>
  <LinksUpToDate>false</LinksUpToDate>
  <CharactersWithSpaces>3834</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2025-06-23T09:07:00Z</dcterms:created>
  <dc:creator>Shubham Dx</dc:creator>
  <cp:lastModifiedBy>WPS_1750056346</cp:lastModifiedBy>
  <dcterms:modified xsi:type="dcterms:W3CDTF">2025-06-23T09:53:49Z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CFCDA32B397E423398768ABF2B14F0E4_13</vt:lpwstr>
  </property>
</Properties>
</file>