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067A" w14:textId="77777777" w:rsidR="00FA5A54" w:rsidRDefault="00FA5A54"/>
    <w:p w14:paraId="24F0067B" w14:textId="77777777" w:rsidR="00FA5A54" w:rsidRDefault="00FA5A54"/>
    <w:p w14:paraId="24F0067C" w14:textId="77777777" w:rsidR="00FA5A54" w:rsidRDefault="00FA5A54"/>
    <w:p w14:paraId="24F0067D" w14:textId="77777777" w:rsidR="00FA5A54" w:rsidRDefault="00FA5A54"/>
    <w:p w14:paraId="24F0067E" w14:textId="77777777" w:rsidR="00FA5A54" w:rsidRPr="004720E7" w:rsidRDefault="00000000">
      <w:pPr>
        <w:jc w:val="center"/>
        <w:rPr>
          <w:lang w:val="es-419"/>
        </w:rPr>
      </w:pPr>
      <w:r w:rsidRPr="004720E7">
        <w:rPr>
          <w:sz w:val="24"/>
          <w:szCs w:val="24"/>
          <w:lang w:val="es-419"/>
        </w:rPr>
        <w:t>Máster:</w:t>
      </w:r>
    </w:p>
    <w:p w14:paraId="24F0067F" w14:textId="77777777" w:rsidR="00FA5A54" w:rsidRPr="004720E7" w:rsidRDefault="00000000">
      <w:pPr>
        <w:jc w:val="center"/>
        <w:rPr>
          <w:lang w:val="es-419"/>
        </w:rPr>
      </w:pPr>
      <w:r w:rsidRPr="004720E7">
        <w:rPr>
          <w:sz w:val="24"/>
          <w:szCs w:val="24"/>
          <w:lang w:val="es-419"/>
        </w:rPr>
        <w:t>Inteligencia Artificial</w:t>
      </w:r>
    </w:p>
    <w:p w14:paraId="24F00680" w14:textId="77777777" w:rsidR="00FA5A54" w:rsidRPr="004720E7" w:rsidRDefault="00FA5A54">
      <w:pPr>
        <w:rPr>
          <w:lang w:val="es-419"/>
        </w:rPr>
      </w:pPr>
    </w:p>
    <w:p w14:paraId="24F00681" w14:textId="77777777" w:rsidR="00FA5A54" w:rsidRPr="004720E7" w:rsidRDefault="00FA5A54">
      <w:pPr>
        <w:rPr>
          <w:lang w:val="es-419"/>
        </w:rPr>
      </w:pPr>
    </w:p>
    <w:p w14:paraId="24F00682" w14:textId="77777777" w:rsidR="00FA5A54" w:rsidRPr="004720E7" w:rsidRDefault="00FA5A54">
      <w:pPr>
        <w:rPr>
          <w:lang w:val="es-419"/>
        </w:rPr>
      </w:pPr>
    </w:p>
    <w:p w14:paraId="24F00683" w14:textId="77777777" w:rsidR="00FA5A54" w:rsidRPr="004720E7" w:rsidRDefault="00000000">
      <w:pPr>
        <w:jc w:val="center"/>
        <w:rPr>
          <w:lang w:val="es-419"/>
        </w:rPr>
      </w:pPr>
      <w:r w:rsidRPr="004720E7">
        <w:rPr>
          <w:sz w:val="24"/>
          <w:szCs w:val="24"/>
          <w:lang w:val="es-419"/>
        </w:rPr>
        <w:t>Tetramestre:</w:t>
      </w:r>
    </w:p>
    <w:p w14:paraId="24F00684" w14:textId="77777777" w:rsidR="00FA5A54" w:rsidRPr="004720E7" w:rsidRDefault="00000000">
      <w:pPr>
        <w:jc w:val="center"/>
        <w:rPr>
          <w:lang w:val="es-419"/>
        </w:rPr>
      </w:pPr>
      <w:r w:rsidRPr="004720E7">
        <w:rPr>
          <w:sz w:val="24"/>
          <w:szCs w:val="24"/>
          <w:lang w:val="es-419"/>
        </w:rPr>
        <w:t>Septiembre-diciembre 2026</w:t>
      </w:r>
    </w:p>
    <w:p w14:paraId="24F00685" w14:textId="77777777" w:rsidR="00FA5A54" w:rsidRPr="004720E7" w:rsidRDefault="00FA5A54">
      <w:pPr>
        <w:rPr>
          <w:lang w:val="es-419"/>
        </w:rPr>
      </w:pPr>
    </w:p>
    <w:p w14:paraId="24F00686" w14:textId="77777777" w:rsidR="00FA5A54" w:rsidRPr="004720E7" w:rsidRDefault="00FA5A54">
      <w:pPr>
        <w:rPr>
          <w:lang w:val="es-419"/>
        </w:rPr>
      </w:pPr>
    </w:p>
    <w:p w14:paraId="24F00687" w14:textId="77777777" w:rsidR="00FA5A54" w:rsidRPr="004720E7" w:rsidRDefault="00FA5A54">
      <w:pPr>
        <w:rPr>
          <w:lang w:val="es-419"/>
        </w:rPr>
      </w:pPr>
    </w:p>
    <w:p w14:paraId="24F00688" w14:textId="77777777" w:rsidR="00FA5A54" w:rsidRPr="004720E7" w:rsidRDefault="00000000">
      <w:pPr>
        <w:jc w:val="center"/>
        <w:rPr>
          <w:lang w:val="es-419"/>
        </w:rPr>
      </w:pPr>
      <w:r w:rsidRPr="004720E7">
        <w:rPr>
          <w:sz w:val="24"/>
          <w:szCs w:val="24"/>
          <w:lang w:val="es-419"/>
        </w:rPr>
        <w:t>Materia:</w:t>
      </w:r>
    </w:p>
    <w:p w14:paraId="24F00689" w14:textId="77777777" w:rsidR="00FA5A54" w:rsidRPr="004720E7" w:rsidRDefault="00000000">
      <w:pPr>
        <w:jc w:val="center"/>
        <w:rPr>
          <w:lang w:val="es-419"/>
        </w:rPr>
      </w:pPr>
      <w:r w:rsidRPr="004720E7">
        <w:rPr>
          <w:sz w:val="24"/>
          <w:szCs w:val="24"/>
          <w:lang w:val="es-419"/>
        </w:rPr>
        <w:t>Gestión de Proyectos de inteligencia Artificial</w:t>
      </w:r>
    </w:p>
    <w:p w14:paraId="24F0068A" w14:textId="77777777" w:rsidR="00FA5A54" w:rsidRPr="004720E7" w:rsidRDefault="00FA5A54">
      <w:pPr>
        <w:rPr>
          <w:lang w:val="es-419"/>
        </w:rPr>
      </w:pPr>
    </w:p>
    <w:p w14:paraId="24F0068B" w14:textId="77777777" w:rsidR="00FA5A54" w:rsidRPr="004720E7" w:rsidRDefault="00FA5A54">
      <w:pPr>
        <w:rPr>
          <w:lang w:val="es-419"/>
        </w:rPr>
      </w:pPr>
    </w:p>
    <w:p w14:paraId="24F0068C" w14:textId="77777777" w:rsidR="00FA5A54" w:rsidRPr="004720E7" w:rsidRDefault="00FA5A54">
      <w:pPr>
        <w:rPr>
          <w:lang w:val="es-419"/>
        </w:rPr>
      </w:pPr>
    </w:p>
    <w:p w14:paraId="24F0068D" w14:textId="77777777" w:rsidR="00FA5A54" w:rsidRPr="004720E7" w:rsidRDefault="00000000">
      <w:pPr>
        <w:jc w:val="center"/>
        <w:rPr>
          <w:lang w:val="es-419"/>
        </w:rPr>
      </w:pPr>
      <w:r w:rsidRPr="004720E7">
        <w:rPr>
          <w:sz w:val="24"/>
          <w:szCs w:val="24"/>
          <w:lang w:val="es-419"/>
        </w:rPr>
        <w:t>Proyecto Fase II · Contenedor Docker: instrucciones de ejecución</w:t>
      </w:r>
    </w:p>
    <w:p w14:paraId="24F0068E" w14:textId="77777777" w:rsidR="00FA5A54" w:rsidRPr="004720E7" w:rsidRDefault="00FA5A54">
      <w:pPr>
        <w:rPr>
          <w:lang w:val="es-419"/>
        </w:rPr>
      </w:pPr>
    </w:p>
    <w:p w14:paraId="24F0068F" w14:textId="77777777" w:rsidR="00FA5A54" w:rsidRPr="004720E7" w:rsidRDefault="00FA5A54">
      <w:pPr>
        <w:rPr>
          <w:lang w:val="es-419"/>
        </w:rPr>
      </w:pPr>
    </w:p>
    <w:p w14:paraId="24F00690" w14:textId="77777777" w:rsidR="00FA5A54" w:rsidRPr="004720E7" w:rsidRDefault="00FA5A54">
      <w:pPr>
        <w:rPr>
          <w:lang w:val="es-419"/>
        </w:rPr>
      </w:pPr>
    </w:p>
    <w:p w14:paraId="24F00691" w14:textId="77777777" w:rsidR="00FA5A54" w:rsidRPr="004720E7" w:rsidRDefault="00000000">
      <w:pPr>
        <w:jc w:val="center"/>
        <w:rPr>
          <w:lang w:val="es-419"/>
        </w:rPr>
      </w:pPr>
      <w:r w:rsidRPr="004720E7">
        <w:rPr>
          <w:b/>
          <w:bCs/>
          <w:sz w:val="24"/>
          <w:szCs w:val="24"/>
          <w:lang w:val="es-419"/>
        </w:rPr>
        <w:t>Matrícula y nombre del estudiante:</w:t>
      </w:r>
    </w:p>
    <w:p w14:paraId="24F00692" w14:textId="77777777" w:rsidR="00FA5A54" w:rsidRPr="004720E7" w:rsidRDefault="00000000">
      <w:pPr>
        <w:jc w:val="center"/>
        <w:rPr>
          <w:lang w:val="es-419"/>
        </w:rPr>
      </w:pPr>
      <w:r w:rsidRPr="004720E7">
        <w:rPr>
          <w:sz w:val="24"/>
          <w:szCs w:val="24"/>
          <w:lang w:val="es-419"/>
        </w:rPr>
        <w:t>T07175241 - Gabriel Alejandro García Ángeles</w:t>
      </w:r>
    </w:p>
    <w:p w14:paraId="24F00693" w14:textId="77777777" w:rsidR="00FA5A54" w:rsidRPr="004720E7" w:rsidRDefault="00FA5A54">
      <w:pPr>
        <w:rPr>
          <w:lang w:val="es-419"/>
        </w:rPr>
      </w:pPr>
    </w:p>
    <w:p w14:paraId="24F00694" w14:textId="77777777" w:rsidR="00FA5A54" w:rsidRPr="004720E7" w:rsidRDefault="00FA5A54">
      <w:pPr>
        <w:rPr>
          <w:lang w:val="es-419"/>
        </w:rPr>
      </w:pPr>
    </w:p>
    <w:p w14:paraId="24F00695" w14:textId="77777777" w:rsidR="00FA5A54" w:rsidRPr="004720E7" w:rsidRDefault="00FA5A54">
      <w:pPr>
        <w:rPr>
          <w:lang w:val="es-419"/>
        </w:rPr>
      </w:pPr>
    </w:p>
    <w:p w14:paraId="24F00696" w14:textId="77777777" w:rsidR="00FA5A54" w:rsidRPr="004720E7" w:rsidRDefault="00FA5A54">
      <w:pPr>
        <w:rPr>
          <w:lang w:val="es-419"/>
        </w:rPr>
      </w:pPr>
    </w:p>
    <w:p w14:paraId="24F00697" w14:textId="77777777" w:rsidR="00FA5A54" w:rsidRPr="004720E7" w:rsidRDefault="00FA5A54">
      <w:pPr>
        <w:rPr>
          <w:lang w:val="es-419"/>
        </w:rPr>
      </w:pPr>
    </w:p>
    <w:p w14:paraId="24F00698" w14:textId="77777777" w:rsidR="00FA5A54" w:rsidRPr="004720E7" w:rsidRDefault="00FA5A54">
      <w:pPr>
        <w:rPr>
          <w:lang w:val="es-419"/>
        </w:rPr>
      </w:pPr>
    </w:p>
    <w:p w14:paraId="24F00699" w14:textId="77777777" w:rsidR="00FA5A54" w:rsidRPr="004720E7" w:rsidRDefault="00000000">
      <w:pPr>
        <w:jc w:val="center"/>
        <w:rPr>
          <w:lang w:val="es-419"/>
        </w:rPr>
      </w:pPr>
      <w:r w:rsidRPr="004720E7">
        <w:rPr>
          <w:sz w:val="24"/>
          <w:szCs w:val="24"/>
          <w:lang w:val="es-419"/>
        </w:rPr>
        <w:t>Fecha: 01/11/2026</w:t>
      </w:r>
    </w:p>
    <w:p w14:paraId="24F0069A" w14:textId="77777777" w:rsidR="00FA5A54" w:rsidRPr="004720E7" w:rsidRDefault="00000000">
      <w:pPr>
        <w:rPr>
          <w:lang w:val="es-419"/>
        </w:rPr>
      </w:pPr>
      <w:r w:rsidRPr="004720E7">
        <w:rPr>
          <w:lang w:val="es-419"/>
        </w:rPr>
        <w:br w:type="page"/>
      </w:r>
    </w:p>
    <w:p>
      <w:pPr>
        <w:keepNext/>
        <w:spacing w:before="240" w:after="80"/>
      </w:pPr>
      <w:r>
        <w:rPr>
          <w:rFonts w:ascii="Cambria" w:hAnsi="Cambria"/>
          <w:b/>
          <w:i/>
          <w:sz w:val="28"/>
        </w:rPr>
        <w:t>Contenido de esta entrega</w:t>
      </w:r>
    </w:p>
    <w:p>
      <w:pPr>
        <w:spacing w:after="120" w:line="276" w:lineRule="auto"/>
        <w:jc w:val="both"/>
      </w:pPr>
      <w:r>
        <w:t>La solución se ejecuta con dos contenedores (frontend y API) o con una sola imagen, que es la que se desplegaría en la nube. Los archivos de contenerización están en la carpeta Docker de este ZIP y en el repositorio https://github.com/gagarang25/ProyectoFase2 (commit 70fa349, etiqueta app-v1.0.0).</w:t>
      </w:r>
    </w:p>
    <w:p>
      <w:pPr>
        <w:keepNext/>
        <w:spacing w:before="120" w:after="60"/>
      </w:pPr>
      <w:r>
        <w:rPr>
          <w:i/>
          <w:sz w:val="18"/>
        </w:rPr>
        <w:t>Tabla 1: Archivos de contenerización.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97"/>
        <w:gridCol w:w="6463"/>
      </w:tblGrid>
      <w:tr>
        <w:trPr>
          <w:tblHeader/>
        </w:trPr>
        <w:tc>
          <w:tcPr>
            <w:tcW w:type="dxa" w:w="4680"/>
            <w:tcW w:w="2897" w:type="dxa"/>
            <w:tcMar>
              <w:top w:w="30" w:type="dxa"/>
              <w:left w:w="70" w:type="dxa"/>
              <w:bottom w:w="30" w:type="dxa"/>
              <w:right w:w="70" w:type="dxa"/>
            </w:tcMar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Archivo</w:t>
            </w:r>
          </w:p>
        </w:tc>
        <w:tc>
          <w:tcPr>
            <w:tcW w:type="dxa" w:w="4680"/>
            <w:tcW w:w="6463" w:type="dxa"/>
            <w:tcMar>
              <w:top w:w="30" w:type="dxa"/>
              <w:left w:w="70" w:type="dxa"/>
              <w:bottom w:w="30" w:type="dxa"/>
              <w:right w:w="70" w:type="dxa"/>
            </w:tcMar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Para qué sirve</w:t>
            </w:r>
          </w:p>
        </w:tc>
      </w:tr>
      <w:tr>
        <w:tc>
          <w:tcPr>
            <w:tcW w:type="dxa" w:w="4680"/>
            <w:tcW w:w="2897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Dockerfile</w:t>
            </w:r>
          </w:p>
        </w:tc>
        <w:tc>
          <w:tcPr>
            <w:tcW w:type="dxa" w:w="4680"/>
            <w:tcW w:w="6463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Imagen de la API: Python 3.12, PyTorch CPU, router mDeBERTa-v3 (model-v1.0.0), modelos de ETA y riesgo, SAP simulado, pruebas y chat estático</w:t>
            </w:r>
          </w:p>
        </w:tc>
      </w:tr>
      <w:tr>
        <w:tc>
          <w:tcPr>
            <w:tcW w:type="dxa" w:w="4680"/>
            <w:tcW w:w="2897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frontend/Dockerfile y frontend/nginx.conf</w:t>
            </w:r>
          </w:p>
        </w:tc>
        <w:tc>
          <w:tcPr>
            <w:tcW w:type="dxa" w:w="4680"/>
            <w:tcW w:w="6463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Imagen del chat web con nginx como proxy inverso hacia la API</w:t>
            </w:r>
          </w:p>
        </w:tc>
      </w:tr>
      <w:tr>
        <w:tc>
          <w:tcPr>
            <w:tcW w:type="dxa" w:w="4680"/>
            <w:tcW w:w="2897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docker-compose.yml</w:t>
            </w:r>
          </w:p>
        </w:tc>
        <w:tc>
          <w:tcPr>
            <w:tcW w:type="dxa" w:w="4680"/>
            <w:tcW w:w="6463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Levanta web (8080) y api (8000) y abre el chat cuando la API está sana</w:t>
            </w:r>
          </w:p>
        </w:tc>
      </w:tr>
      <w:tr>
        <w:tc>
          <w:tcPr>
            <w:tcW w:type="dxa" w:w="4680"/>
            <w:tcW w:w="2897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.env.example</w:t>
            </w:r>
          </w:p>
        </w:tc>
        <w:tc>
          <w:tcPr>
            <w:tcW w:type="dxa" w:w="4680"/>
            <w:tcW w:w="6463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Variables de configuración (fecha de referencia, umbral, hilos, CORS, bitácora)</w:t>
            </w:r>
          </w:p>
        </w:tc>
      </w:tr>
      <w:tr>
        <w:tc>
          <w:tcPr>
            <w:tcW w:type="dxa" w:w="4680"/>
            <w:tcW w:w="2897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.dockerignore</w:t>
            </w:r>
          </w:p>
        </w:tc>
        <w:tc>
          <w:tcPr>
            <w:tcW w:type="dxa" w:w="4680"/>
            <w:tcW w:w="6463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Excluye datos de entrenamiento, resultados y documentos de la imagen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mbria" w:hAnsi="Cambria"/>
          <w:b/>
          <w:i/>
          <w:sz w:val="28"/>
        </w:rPr>
        <w:t>1. Requisitos</w:t>
      </w:r>
    </w:p>
    <w:p>
      <w:pPr>
        <w:numPr>
          <w:ilvl w:val="0"/>
          <w:numId w:val="2"/>
        </w:numPr>
        <w:pStyle w:val="ListParagraph"/>
        <w:spacing w:after="60" w:line="276" w:lineRule="auto"/>
        <w:jc w:val="both"/>
      </w:pPr>
      <w:r>
        <w:t>Docker Desktop 4.x (Windows o macOS) o Docker Engine 24+ con Compose v2 (Linux), con al menos 4 GB de memoria asignada.</w:t>
      </w:r>
    </w:p>
    <w:p>
      <w:pPr>
        <w:numPr>
          <w:ilvl w:val="0"/>
          <w:numId w:val="2"/>
        </w:numPr>
        <w:pStyle w:val="ListParagraph"/>
        <w:spacing w:after="60" w:line="276" w:lineRule="auto"/>
        <w:jc w:val="both"/>
      </w:pPr>
      <w:r>
        <w:t>Unos 10 GB libres en disco e internet la primera vez (descarga PyTorch y el modelo de Hugging Face).</w:t>
      </w:r>
    </w:p>
    <w:p>
      <w:pPr>
        <w:numPr>
          <w:ilvl w:val="0"/>
          <w:numId w:val="2"/>
        </w:numPr>
        <w:pStyle w:val="ListParagraph"/>
        <w:spacing w:after="60" w:line="276" w:lineRule="auto"/>
        <w:jc w:val="both"/>
      </w:pPr>
      <w:r>
        <w:t>Git y, solo para las pruebas funcionales, Python 3.10 o superior (sin librerías adicionales).</w:t>
      </w:r>
    </w:p>
    <w:p>
      <w:pPr>
        <w:keepNext/>
        <w:spacing w:before="240" w:after="80"/>
      </w:pPr>
      <w:r>
        <w:rPr>
          <w:rFonts w:ascii="Cambria" w:hAnsi="Cambria"/>
          <w:b/>
          <w:i/>
          <w:sz w:val="28"/>
        </w:rPr>
        <w:t>2. Ejecución con docker compose (dos contenedores)</w:t>
      </w:r>
    </w:p>
    <w:p>
      <w:pPr>
        <w:spacing w:after="0" w:before="0" w:line="240" w:lineRule="auto"/>
        <w:ind w:left="216"/>
        <w:shd w:val="clear" w:color="auto" w:fill="F2F2F2"/>
      </w:pPr>
      <w:r>
        <w:rPr>
          <w:rFonts w:ascii="Consolas" w:hAnsi="Consolas"/>
          <w:sz w:val="17"/>
        </w:rPr>
        <w:t>git clone https://github.com/gagarang25/ProyectoFase2.git</w:t>
      </w:r>
    </w:p>
    <w:p>
      <w:pPr>
        <w:spacing w:after="0" w:before="0" w:line="240" w:lineRule="auto"/>
        <w:ind w:left="216"/>
        <w:shd w:val="clear" w:color="auto" w:fill="F2F2F2"/>
      </w:pPr>
      <w:r>
        <w:rPr>
          <w:rFonts w:ascii="Consolas" w:hAnsi="Consolas"/>
          <w:sz w:val="17"/>
        </w:rPr>
        <w:t>cd ProyectoFase2</w:t>
      </w:r>
    </w:p>
    <w:p>
      <w:pPr>
        <w:spacing w:after="0" w:before="0" w:line="240" w:lineRule="auto"/>
        <w:ind w:left="216"/>
        <w:shd w:val="clear" w:color="auto" w:fill="F2F2F2"/>
      </w:pPr>
      <w:r>
        <w:rPr>
          <w:rFonts w:ascii="Consolas" w:hAnsi="Consolas"/>
          <w:sz w:val="17"/>
        </w:rPr>
        <w:t>copy .env.example .env                  # Git Bash o Linux: cp .env.example .env</w:t>
      </w:r>
    </w:p>
    <w:p>
      <w:pPr>
        <w:spacing w:after="0" w:before="0" w:line="240" w:lineRule="auto"/>
        <w:ind w:left="216"/>
        <w:shd w:val="clear" w:color="auto" w:fill="F2F2F2"/>
      </w:pPr>
      <w:r>
        <w:rPr>
          <w:rFonts w:ascii="Consolas" w:hAnsi="Consolas"/>
          <w:sz w:val="17"/>
        </w:rPr>
        <w:t>docker compose build --build-arg GIT_COMMIT=$(git rev-parse --short HEAD)</w:t>
      </w:r>
    </w:p>
    <w:p>
      <w:pPr>
        <w:spacing w:after="0" w:before="0" w:line="240" w:lineRule="auto"/>
        <w:ind w:left="216"/>
        <w:shd w:val="clear" w:color="auto" w:fill="F2F2F2"/>
      </w:pPr>
      <w:r>
        <w:rPr>
          <w:rFonts w:ascii="Consolas" w:hAnsi="Consolas"/>
          <w:sz w:val="17"/>
        </w:rPr>
        <w:t>docker compose up -d</w:t>
      </w:r>
    </w:p>
    <w:p>
      <w:pPr>
        <w:spacing w:after="160" w:before="0" w:line="240" w:lineRule="auto"/>
        <w:ind w:left="216"/>
        <w:shd w:val="clear" w:color="auto" w:fill="F2F2F2"/>
      </w:pPr>
      <w:r>
        <w:rPr>
          <w:rFonts w:ascii="Consolas" w:hAnsi="Consolas"/>
          <w:sz w:val="17"/>
        </w:rPr>
        <w:t>docker compose ps                       # api y web deben quedar (healthy)</w:t>
      </w:r>
    </w:p>
    <w:p>
      <w:pPr>
        <w:numPr>
          <w:ilvl w:val="0"/>
          <w:numId w:val="2"/>
        </w:numPr>
        <w:pStyle w:val="ListParagraph"/>
        <w:spacing w:after="60" w:line="276" w:lineRule="auto"/>
        <w:jc w:val="both"/>
      </w:pPr>
      <w:r>
        <w:t>Chat: http://localhost:8080 (elegir un cliente arriba y tocar una orden abierta).</w:t>
      </w:r>
    </w:p>
    <w:p>
      <w:pPr>
        <w:numPr>
          <w:ilvl w:val="0"/>
          <w:numId w:val="2"/>
        </w:numPr>
        <w:pStyle w:val="ListParagraph"/>
        <w:spacing w:after="60" w:line="276" w:lineRule="auto"/>
        <w:jc w:val="both"/>
      </w:pPr>
      <w:r>
        <w:t>Documentación de la API (Swagger): http://localhost:8080/docs</w:t>
      </w:r>
    </w:p>
    <w:p>
      <w:pPr>
        <w:numPr>
          <w:ilvl w:val="0"/>
          <w:numId w:val="2"/>
        </w:numPr>
        <w:pStyle w:val="ListParagraph"/>
        <w:spacing w:after="60" w:line="276" w:lineRule="auto"/>
        <w:jc w:val="both"/>
      </w:pPr>
      <w:r>
        <w:t>Estado y versiones: http://localhost:8000/api/salud</w:t>
      </w:r>
    </w:p>
    <w:p>
      <w:pPr>
        <w:spacing w:after="120" w:line="276" w:lineRule="auto"/>
        <w:jc w:val="both"/>
      </w:pPr>
      <w:r>
        <w:t>La primera construcción tarda alrededor de 8 minutos; las siguientes, segundos. La API usa 1.7 a 1.9 GB de RAM.</w:t>
      </w:r>
    </w:p>
    <w:p>
      <w:pPr>
        <w:keepNext/>
        <w:spacing w:before="240" w:after="80"/>
      </w:pPr>
      <w:r>
        <w:rPr>
          <w:rFonts w:ascii="Cambria" w:hAnsi="Cambria"/>
          <w:b/>
          <w:i/>
          <w:sz w:val="28"/>
        </w:rPr>
        <w:t>3. Ejecución de la imagen única (simulación del despliegue en la nube)</w:t>
      </w:r>
    </w:p>
    <w:p>
      <w:pPr>
        <w:spacing w:after="0" w:before="0" w:line="240" w:lineRule="auto"/>
        <w:ind w:left="216"/>
        <w:shd w:val="clear" w:color="auto" w:fill="F2F2F2"/>
      </w:pPr>
      <w:r>
        <w:rPr>
          <w:rFonts w:ascii="Consolas" w:hAnsi="Consolas"/>
          <w:sz w:val="17"/>
        </w:rPr>
        <w:t>docker build -t cab-chatbot-api:1.0.0 .      # si no se construyó con compose</w:t>
      </w:r>
    </w:p>
    <w:p>
      <w:pPr>
        <w:spacing w:after="160" w:before="0" w:line="240" w:lineRule="auto"/>
        <w:ind w:left="216"/>
        <w:shd w:val="clear" w:color="auto" w:fill="F2F2F2"/>
      </w:pPr>
      <w:r>
        <w:rPr>
          <w:rFonts w:ascii="Consolas" w:hAnsi="Consolas"/>
          <w:sz w:val="17"/>
        </w:rPr>
        <w:t>docker run -d --name cab-nube -p 8001:8000 cab-chatbot-api:1.0.0</w:t>
      </w:r>
    </w:p>
    <w:p>
      <w:pPr>
        <w:spacing w:after="120" w:line="276" w:lineRule="auto"/>
        <w:jc w:val="both"/>
      </w:pPr>
      <w:r>
        <w:t>El chat y la API quedan juntos en http://localhost:8001. Es la misma imagen que se subiría a AWS Elastic Beanstalk, Google Cloud Run o Azure Container Apps (ver el manual de despliegue).</w:t>
      </w:r>
    </w:p>
    <w:p>
      <w:pPr>
        <w:keepNext/>
        <w:spacing w:before="240" w:after="80"/>
      </w:pPr>
      <w:r>
        <w:rPr>
          <w:rFonts w:ascii="Cambria" w:hAnsi="Cambria"/>
          <w:b/>
          <w:i/>
          <w:sz w:val="28"/>
        </w:rPr>
        <w:t>4. Pruebas</w:t>
      </w:r>
    </w:p>
    <w:p>
      <w:pPr>
        <w:spacing w:after="0" w:before="0" w:line="240" w:lineRule="auto"/>
        <w:ind w:left="216"/>
        <w:shd w:val="clear" w:color="auto" w:fill="F2F2F2"/>
      </w:pPr>
      <w:r>
        <w:rPr>
          <w:rFonts w:ascii="Consolas" w:hAnsi="Consolas"/>
          <w:sz w:val="17"/>
        </w:rPr>
        <w:t>docker compose exec api pytest -q              # 71 pruebas dentro del contenedor</w:t>
      </w:r>
    </w:p>
    <w:p>
      <w:pPr>
        <w:spacing w:after="0" w:before="0" w:line="240" w:lineRule="auto"/>
        <w:ind w:left="216"/>
        <w:shd w:val="clear" w:color="auto" w:fill="F2F2F2"/>
      </w:pPr>
      <w:r>
        <w:rPr>
          <w:rFonts w:ascii="Consolas" w:hAnsi="Consolas"/>
          <w:sz w:val="17"/>
        </w:rPr>
        <w:t>python pruebas/pruebas_funcionales.py           # 35 casos contra http://localhost:8080</w:t>
      </w:r>
    </w:p>
    <w:p>
      <w:pPr>
        <w:spacing w:after="160" w:before="0" w:line="240" w:lineRule="auto"/>
        <w:ind w:left="216"/>
        <w:shd w:val="clear" w:color="auto" w:fill="F2F2F2"/>
      </w:pPr>
      <w:r>
        <w:rPr>
          <w:rFonts w:ascii="Consolas" w:hAnsi="Consolas"/>
          <w:sz w:val="17"/>
        </w:rPr>
        <w:t>python pruebas/pruebas_funcionales.py --url http://localhost:8001</w:t>
      </w:r>
    </w:p>
    <w:p>
      <w:pPr>
        <w:spacing w:after="120" w:line="276" w:lineRule="auto"/>
        <w:jc w:val="both"/>
      </w:pPr>
      <w:r>
        <w:t>Resultado en la validación (commit 70fa349): 71/71 en pytest, 35/35 casos en las dos modalidades y 160/160 respuestas del router iguales a las del entrenamiento.</w:t>
      </w:r>
    </w:p>
    <w:p>
      <w:pPr>
        <w:keepNext/>
        <w:spacing w:before="240" w:after="80"/>
      </w:pPr>
      <w:r>
        <w:rPr>
          <w:rFonts w:ascii="Cambria" w:hAnsi="Cambria"/>
          <w:b/>
          <w:i/>
          <w:sz w:val="28"/>
        </w:rPr>
        <w:t>5. Detener y limpiar</w:t>
      </w:r>
    </w:p>
    <w:p>
      <w:pPr>
        <w:spacing w:after="0" w:before="0" w:line="240" w:lineRule="auto"/>
        <w:ind w:left="216"/>
        <w:shd w:val="clear" w:color="auto" w:fill="F2F2F2"/>
      </w:pPr>
      <w:r>
        <w:rPr>
          <w:rFonts w:ascii="Consolas" w:hAnsi="Consolas"/>
          <w:sz w:val="17"/>
        </w:rPr>
        <w:t>docker compose down</w:t>
      </w:r>
    </w:p>
    <w:p>
      <w:pPr>
        <w:spacing w:after="160" w:before="0" w:line="240" w:lineRule="auto"/>
        <w:ind w:left="216"/>
        <w:shd w:val="clear" w:color="auto" w:fill="F2F2F2"/>
      </w:pPr>
      <w:r>
        <w:rPr>
          <w:rFonts w:ascii="Consolas" w:hAnsi="Consolas"/>
          <w:sz w:val="17"/>
        </w:rPr>
        <w:t>docker rm -f cab-nube</w:t>
      </w:r>
    </w:p>
    <w:p>
      <w:pPr>
        <w:spacing w:after="120" w:line="276" w:lineRule="auto"/>
        <w:jc w:val="both"/>
      </w:pPr>
      <w:r>
        <w:t>Si algo falla (puerto ocupado, memoria insuficiente, contenedor unhealthy), la tabla de solución de problemas está en la sección 9.2 del manual de despliegue.</w:t>
      </w:r>
    </w:p>
    <w:sectPr w:rsidR="00C43002" w:rsidRPr="004720E7">
      <w:headerReference w:type="default" r:id="rId14"/>
      <w:footerReference w:type="default" r:id="rId15"/>
      <w:pgSz w:w="12240" w:h="15840"/>
      <w:pgMar w:top="1440" w:right="1440" w:bottom="130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4E9BB" w14:textId="77777777" w:rsidR="00CA77DC" w:rsidRDefault="00CA77DC">
      <w:r>
        <w:separator/>
      </w:r>
    </w:p>
  </w:endnote>
  <w:endnote w:type="continuationSeparator" w:id="0">
    <w:p w14:paraId="521F8439" w14:textId="77777777" w:rsidR="00CA77DC" w:rsidRDefault="00CA7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0810" w14:textId="3C6FF1CB" w:rsidR="00FA5A54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720E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4720E7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7F889" w14:textId="77777777" w:rsidR="00CA77DC" w:rsidRDefault="00CA77DC">
      <w:r>
        <w:separator/>
      </w:r>
    </w:p>
  </w:footnote>
  <w:footnote w:type="continuationSeparator" w:id="0">
    <w:p w14:paraId="10BADB98" w14:textId="77777777" w:rsidR="00CA77DC" w:rsidRDefault="00CA77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080F" w14:textId="77777777" w:rsidR="00FA5A54" w:rsidRDefault="00000000">
    <w:pPr>
      <w:jc w:val="center"/>
    </w:pPr>
    <w:r>
      <w:rPr>
        <w:noProof/>
      </w:rPr>
      <w:drawing>
        <wp:inline distT="0" distB="0" distL="0" distR="0" wp14:anchorId="24F00811" wp14:editId="24F00812">
          <wp:extent cx="1123950" cy="228600"/>
          <wp:effectExtent l="0" t="0" r="0" b="0"/>
          <wp:docPr id="1354509289" name="logo" descr="Logo Tecmileni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2C7F"/>
    <w:multiLevelType w:val="hybridMultilevel"/>
    <w:tmpl w:val="87ECD5CC"/>
    <w:lvl w:ilvl="0" w:tplc="AE0A4B74">
      <w:start w:val="1"/>
      <w:numFmt w:val="decimal"/>
      <w:lvlText w:val="%1."/>
      <w:lvlJc w:val="left"/>
      <w:pPr>
        <w:ind w:left="720" w:hanging="360"/>
      </w:pPr>
    </w:lvl>
    <w:lvl w:ilvl="1" w:tplc="0DEC98A4">
      <w:numFmt w:val="decimal"/>
      <w:lvlText w:val=""/>
      <w:lvlJc w:val="left"/>
    </w:lvl>
    <w:lvl w:ilvl="2" w:tplc="3E62C50C">
      <w:numFmt w:val="decimal"/>
      <w:lvlText w:val=""/>
      <w:lvlJc w:val="left"/>
    </w:lvl>
    <w:lvl w:ilvl="3" w:tplc="061A73DA">
      <w:numFmt w:val="decimal"/>
      <w:lvlText w:val=""/>
      <w:lvlJc w:val="left"/>
    </w:lvl>
    <w:lvl w:ilvl="4" w:tplc="F760B92E">
      <w:numFmt w:val="decimal"/>
      <w:lvlText w:val=""/>
      <w:lvlJc w:val="left"/>
    </w:lvl>
    <w:lvl w:ilvl="5" w:tplc="B1BCFB84">
      <w:numFmt w:val="decimal"/>
      <w:lvlText w:val=""/>
      <w:lvlJc w:val="left"/>
    </w:lvl>
    <w:lvl w:ilvl="6" w:tplc="8EE2DD32">
      <w:numFmt w:val="decimal"/>
      <w:lvlText w:val=""/>
      <w:lvlJc w:val="left"/>
    </w:lvl>
    <w:lvl w:ilvl="7" w:tplc="61324150">
      <w:numFmt w:val="decimal"/>
      <w:lvlText w:val=""/>
      <w:lvlJc w:val="left"/>
    </w:lvl>
    <w:lvl w:ilvl="8" w:tplc="F510FBA2">
      <w:numFmt w:val="decimal"/>
      <w:lvlText w:val=""/>
      <w:lvlJc w:val="left"/>
    </w:lvl>
  </w:abstractNum>
  <w:abstractNum w:abstractNumId="1" w15:restartNumberingAfterBreak="0">
    <w:nsid w:val="27343DE9"/>
    <w:multiLevelType w:val="hybridMultilevel"/>
    <w:tmpl w:val="C0F04430"/>
    <w:lvl w:ilvl="0" w:tplc="41D2988C">
      <w:start w:val="1"/>
      <w:numFmt w:val="bullet"/>
      <w:lvlText w:val="●"/>
      <w:lvlJc w:val="left"/>
      <w:pPr>
        <w:ind w:left="720" w:hanging="360"/>
      </w:pPr>
    </w:lvl>
    <w:lvl w:ilvl="1" w:tplc="98EAC0A6">
      <w:start w:val="1"/>
      <w:numFmt w:val="bullet"/>
      <w:lvlText w:val="○"/>
      <w:lvlJc w:val="left"/>
      <w:pPr>
        <w:ind w:left="1440" w:hanging="360"/>
      </w:pPr>
    </w:lvl>
    <w:lvl w:ilvl="2" w:tplc="17F0C2E4">
      <w:start w:val="1"/>
      <w:numFmt w:val="bullet"/>
      <w:lvlText w:val="■"/>
      <w:lvlJc w:val="left"/>
      <w:pPr>
        <w:ind w:left="2160" w:hanging="360"/>
      </w:pPr>
    </w:lvl>
    <w:lvl w:ilvl="3" w:tplc="3C6C5612">
      <w:start w:val="1"/>
      <w:numFmt w:val="bullet"/>
      <w:lvlText w:val="●"/>
      <w:lvlJc w:val="left"/>
      <w:pPr>
        <w:ind w:left="2880" w:hanging="360"/>
      </w:pPr>
    </w:lvl>
    <w:lvl w:ilvl="4" w:tplc="4A62FBC6">
      <w:start w:val="1"/>
      <w:numFmt w:val="bullet"/>
      <w:lvlText w:val="○"/>
      <w:lvlJc w:val="left"/>
      <w:pPr>
        <w:ind w:left="3600" w:hanging="360"/>
      </w:pPr>
    </w:lvl>
    <w:lvl w:ilvl="5" w:tplc="68529F60">
      <w:start w:val="1"/>
      <w:numFmt w:val="bullet"/>
      <w:lvlText w:val="■"/>
      <w:lvlJc w:val="left"/>
      <w:pPr>
        <w:ind w:left="4320" w:hanging="360"/>
      </w:pPr>
    </w:lvl>
    <w:lvl w:ilvl="6" w:tplc="A6B4DC54">
      <w:start w:val="1"/>
      <w:numFmt w:val="bullet"/>
      <w:lvlText w:val="●"/>
      <w:lvlJc w:val="left"/>
      <w:pPr>
        <w:ind w:left="5040" w:hanging="360"/>
      </w:pPr>
    </w:lvl>
    <w:lvl w:ilvl="7" w:tplc="0234FC38">
      <w:start w:val="1"/>
      <w:numFmt w:val="bullet"/>
      <w:lvlText w:val="●"/>
      <w:lvlJc w:val="left"/>
      <w:pPr>
        <w:ind w:left="5760" w:hanging="360"/>
      </w:pPr>
    </w:lvl>
    <w:lvl w:ilvl="8" w:tplc="8F960F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454495"/>
    <w:multiLevelType w:val="hybridMultilevel"/>
    <w:tmpl w:val="AA68DC10"/>
    <w:lvl w:ilvl="0" w:tplc="CBA88626">
      <w:start w:val="1"/>
      <w:numFmt w:val="bullet"/>
      <w:lvlText w:val="•"/>
      <w:lvlJc w:val="left"/>
      <w:pPr>
        <w:ind w:left="720" w:hanging="360"/>
      </w:pPr>
    </w:lvl>
    <w:lvl w:ilvl="1" w:tplc="ECC85B42">
      <w:numFmt w:val="decimal"/>
      <w:lvlText w:val=""/>
      <w:lvlJc w:val="left"/>
    </w:lvl>
    <w:lvl w:ilvl="2" w:tplc="5A1C616E">
      <w:numFmt w:val="decimal"/>
      <w:lvlText w:val=""/>
      <w:lvlJc w:val="left"/>
    </w:lvl>
    <w:lvl w:ilvl="3" w:tplc="354C0454">
      <w:numFmt w:val="decimal"/>
      <w:lvlText w:val=""/>
      <w:lvlJc w:val="left"/>
    </w:lvl>
    <w:lvl w:ilvl="4" w:tplc="8BB2BBA8">
      <w:numFmt w:val="decimal"/>
      <w:lvlText w:val=""/>
      <w:lvlJc w:val="left"/>
    </w:lvl>
    <w:lvl w:ilvl="5" w:tplc="C72C70C0">
      <w:numFmt w:val="decimal"/>
      <w:lvlText w:val=""/>
      <w:lvlJc w:val="left"/>
    </w:lvl>
    <w:lvl w:ilvl="6" w:tplc="DC2C2422">
      <w:numFmt w:val="decimal"/>
      <w:lvlText w:val=""/>
      <w:lvlJc w:val="left"/>
    </w:lvl>
    <w:lvl w:ilvl="7" w:tplc="A1723E52">
      <w:numFmt w:val="decimal"/>
      <w:lvlText w:val=""/>
      <w:lvlJc w:val="left"/>
    </w:lvl>
    <w:lvl w:ilvl="8" w:tplc="40627D0C">
      <w:numFmt w:val="decimal"/>
      <w:lvlText w:val=""/>
      <w:lvlJc w:val="left"/>
    </w:lvl>
  </w:abstractNum>
  <w:num w:numId="1" w16cid:durableId="1816995783">
    <w:abstractNumId w:val="1"/>
    <w:lvlOverride w:ilvl="0">
      <w:startOverride w:val="1"/>
    </w:lvlOverride>
  </w:num>
  <w:num w:numId="2" w16cid:durableId="651636361">
    <w:abstractNumId w:val="2"/>
    <w:lvlOverride w:ilvl="0">
      <w:startOverride w:val="1"/>
    </w:lvlOverride>
  </w:num>
  <w:num w:numId="3" w16cid:durableId="200628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A54"/>
    <w:rsid w:val="00033979"/>
    <w:rsid w:val="00100723"/>
    <w:rsid w:val="0019570B"/>
    <w:rsid w:val="002F06C7"/>
    <w:rsid w:val="003B5053"/>
    <w:rsid w:val="00422A24"/>
    <w:rsid w:val="004720E7"/>
    <w:rsid w:val="004E1326"/>
    <w:rsid w:val="00687EFF"/>
    <w:rsid w:val="008C38F3"/>
    <w:rsid w:val="008F402E"/>
    <w:rsid w:val="00A3225F"/>
    <w:rsid w:val="00C43002"/>
    <w:rsid w:val="00CA77DC"/>
    <w:rsid w:val="00D0379D"/>
    <w:rsid w:val="00E71224"/>
    <w:rsid w:val="00E83397"/>
    <w:rsid w:val="00E8793E"/>
    <w:rsid w:val="00F01885"/>
    <w:rsid w:val="00FA5A54"/>
    <w:rsid w:val="00FE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0067A"/>
  <w15:docId w15:val="{2180C3B9-94EB-4D58-8445-1D542A744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879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79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trello.com/b/dBAZ4O0z/a6-riesgo-de-retraso-de-%C3%B3rdenes-ca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gagarang25/Actividad6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3826</Words>
  <Characters>21813</Characters>
  <Application>Microsoft Office Word</Application>
  <DocSecurity>0</DocSecurity>
  <Lines>181</Lines>
  <Paragraphs>51</Paragraphs>
  <ScaleCrop>false</ScaleCrop>
  <Company/>
  <LinksUpToDate>false</LinksUpToDate>
  <CharactersWithSpaces>25588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5 – Reporte técnico</dc:title>
  <dc:creator>Gabriel Alejandro García Ángeles</dc:creator>
  <cp:lastModifiedBy>Gabriel Garcia</cp:lastModifiedBy>
  <cp:revision>19</cp:revision>
  <dcterms:created xsi:type="dcterms:W3CDTF">2026-10-16T16:44:00Z</dcterms:created>
  <dcterms:modified xsi:type="dcterms:W3CDTF">2026-10-26T03:45:00Z</dcterms:modified>
</cp:coreProperties>
</file>