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067A" w14:textId="77777777" w:rsidR="00FA5A54" w:rsidRDefault="00FA5A54"/>
    <w:p w14:paraId="24F0067B" w14:textId="77777777" w:rsidR="00FA5A54" w:rsidRDefault="00FA5A54"/>
    <w:p w14:paraId="24F0067C" w14:textId="77777777" w:rsidR="00FA5A54" w:rsidRDefault="00FA5A54"/>
    <w:p w14:paraId="24F0067D" w14:textId="77777777" w:rsidR="00FA5A54" w:rsidRDefault="00FA5A54"/>
    <w:p w14:paraId="24F0067E" w14:textId="77777777" w:rsidR="00FA5A54" w:rsidRPr="004720E7" w:rsidRDefault="00000000">
      <w:pPr>
        <w:jc w:val="center"/>
        <w:rPr>
          <w:lang w:val="es-419"/>
        </w:rPr>
      </w:pPr>
      <w:r w:rsidRPr="004720E7">
        <w:rPr>
          <w:sz w:val="24"/>
          <w:szCs w:val="24"/>
          <w:lang w:val="es-419"/>
        </w:rPr>
        <w:t>Máster:</w:t>
      </w:r>
    </w:p>
    <w:p w14:paraId="24F0067F" w14:textId="77777777" w:rsidR="00FA5A54" w:rsidRPr="004720E7" w:rsidRDefault="00000000">
      <w:pPr>
        <w:jc w:val="center"/>
        <w:rPr>
          <w:lang w:val="es-419"/>
        </w:rPr>
      </w:pPr>
      <w:r w:rsidRPr="004720E7">
        <w:rPr>
          <w:sz w:val="24"/>
          <w:szCs w:val="24"/>
          <w:lang w:val="es-419"/>
        </w:rPr>
        <w:t>Inteligencia Artificial</w:t>
      </w:r>
    </w:p>
    <w:p w14:paraId="24F00680" w14:textId="77777777" w:rsidR="00FA5A54" w:rsidRPr="004720E7" w:rsidRDefault="00FA5A54">
      <w:pPr>
        <w:rPr>
          <w:lang w:val="es-419"/>
        </w:rPr>
      </w:pPr>
    </w:p>
    <w:p w14:paraId="24F00681" w14:textId="77777777" w:rsidR="00FA5A54" w:rsidRPr="004720E7" w:rsidRDefault="00FA5A54">
      <w:pPr>
        <w:rPr>
          <w:lang w:val="es-419"/>
        </w:rPr>
      </w:pPr>
    </w:p>
    <w:p w14:paraId="24F00682" w14:textId="77777777" w:rsidR="00FA5A54" w:rsidRPr="004720E7" w:rsidRDefault="00FA5A54">
      <w:pPr>
        <w:rPr>
          <w:lang w:val="es-419"/>
        </w:rPr>
      </w:pPr>
    </w:p>
    <w:p w14:paraId="24F00683" w14:textId="77777777" w:rsidR="00FA5A54" w:rsidRPr="004720E7" w:rsidRDefault="00000000">
      <w:pPr>
        <w:jc w:val="center"/>
        <w:rPr>
          <w:lang w:val="es-419"/>
        </w:rPr>
      </w:pPr>
      <w:r w:rsidRPr="004720E7">
        <w:rPr>
          <w:sz w:val="24"/>
          <w:szCs w:val="24"/>
          <w:lang w:val="es-419"/>
        </w:rPr>
        <w:t>Tetramestre:</w:t>
      </w:r>
    </w:p>
    <w:p w14:paraId="24F00684" w14:textId="77777777" w:rsidR="00FA5A54" w:rsidRPr="004720E7" w:rsidRDefault="00000000">
      <w:pPr>
        <w:jc w:val="center"/>
        <w:rPr>
          <w:lang w:val="es-419"/>
        </w:rPr>
      </w:pPr>
      <w:r w:rsidRPr="004720E7">
        <w:rPr>
          <w:sz w:val="24"/>
          <w:szCs w:val="24"/>
          <w:lang w:val="es-419"/>
        </w:rPr>
        <w:t>Septiembre-diciembre 2026</w:t>
      </w:r>
    </w:p>
    <w:p w14:paraId="24F00685" w14:textId="77777777" w:rsidR="00FA5A54" w:rsidRPr="004720E7" w:rsidRDefault="00FA5A54">
      <w:pPr>
        <w:rPr>
          <w:lang w:val="es-419"/>
        </w:rPr>
      </w:pPr>
    </w:p>
    <w:p w14:paraId="24F00686" w14:textId="77777777" w:rsidR="00FA5A54" w:rsidRPr="004720E7" w:rsidRDefault="00FA5A54">
      <w:pPr>
        <w:rPr>
          <w:lang w:val="es-419"/>
        </w:rPr>
      </w:pPr>
    </w:p>
    <w:p w14:paraId="24F00687" w14:textId="77777777" w:rsidR="00FA5A54" w:rsidRPr="004720E7" w:rsidRDefault="00FA5A54">
      <w:pPr>
        <w:rPr>
          <w:lang w:val="es-419"/>
        </w:rPr>
      </w:pPr>
    </w:p>
    <w:p w14:paraId="24F00688" w14:textId="77777777" w:rsidR="00FA5A54" w:rsidRPr="004720E7" w:rsidRDefault="00000000">
      <w:pPr>
        <w:jc w:val="center"/>
        <w:rPr>
          <w:lang w:val="es-419"/>
        </w:rPr>
      </w:pPr>
      <w:r w:rsidRPr="004720E7">
        <w:rPr>
          <w:sz w:val="24"/>
          <w:szCs w:val="24"/>
          <w:lang w:val="es-419"/>
        </w:rPr>
        <w:t>Materia:</w:t>
      </w:r>
    </w:p>
    <w:p w14:paraId="24F00689" w14:textId="77777777" w:rsidR="00FA5A54" w:rsidRPr="004720E7" w:rsidRDefault="00000000">
      <w:pPr>
        <w:jc w:val="center"/>
        <w:rPr>
          <w:lang w:val="es-419"/>
        </w:rPr>
      </w:pPr>
      <w:r w:rsidRPr="004720E7">
        <w:rPr>
          <w:sz w:val="24"/>
          <w:szCs w:val="24"/>
          <w:lang w:val="es-419"/>
        </w:rPr>
        <w:t>Gestión de Proyectos de inteligencia Artificial</w:t>
      </w:r>
    </w:p>
    <w:p w14:paraId="24F0068A" w14:textId="77777777" w:rsidR="00FA5A54" w:rsidRPr="004720E7" w:rsidRDefault="00FA5A54">
      <w:pPr>
        <w:rPr>
          <w:lang w:val="es-419"/>
        </w:rPr>
      </w:pPr>
    </w:p>
    <w:p w14:paraId="24F0068B" w14:textId="77777777" w:rsidR="00FA5A54" w:rsidRPr="004720E7" w:rsidRDefault="00FA5A54">
      <w:pPr>
        <w:rPr>
          <w:lang w:val="es-419"/>
        </w:rPr>
      </w:pPr>
    </w:p>
    <w:p w14:paraId="24F0068C" w14:textId="77777777" w:rsidR="00FA5A54" w:rsidRPr="004720E7" w:rsidRDefault="00FA5A54">
      <w:pPr>
        <w:rPr>
          <w:lang w:val="es-419"/>
        </w:rPr>
      </w:pPr>
    </w:p>
    <w:p w14:paraId="24F0068D" w14:textId="77777777" w:rsidR="00FA5A54" w:rsidRPr="004720E7" w:rsidRDefault="00000000">
      <w:pPr>
        <w:jc w:val="center"/>
        <w:rPr>
          <w:lang w:val="es-419"/>
        </w:rPr>
      </w:pPr>
      <w:r w:rsidRPr="004720E7">
        <w:rPr>
          <w:sz w:val="24"/>
          <w:szCs w:val="24"/>
          <w:lang w:val="es-419"/>
        </w:rPr>
        <w:t>Proyecto Fase II · Documento de validación y pruebas</w:t>
      </w:r>
    </w:p>
    <w:p w14:paraId="24F0068E" w14:textId="77777777" w:rsidR="00FA5A54" w:rsidRPr="004720E7" w:rsidRDefault="00FA5A54">
      <w:pPr>
        <w:rPr>
          <w:lang w:val="es-419"/>
        </w:rPr>
      </w:pPr>
    </w:p>
    <w:p w14:paraId="24F0068F" w14:textId="77777777" w:rsidR="00FA5A54" w:rsidRPr="004720E7" w:rsidRDefault="00FA5A54">
      <w:pPr>
        <w:rPr>
          <w:lang w:val="es-419"/>
        </w:rPr>
      </w:pPr>
    </w:p>
    <w:p w14:paraId="24F00690" w14:textId="77777777" w:rsidR="00FA5A54" w:rsidRPr="004720E7" w:rsidRDefault="00FA5A54">
      <w:pPr>
        <w:rPr>
          <w:lang w:val="es-419"/>
        </w:rPr>
      </w:pPr>
    </w:p>
    <w:p w14:paraId="24F00691" w14:textId="77777777" w:rsidR="00FA5A54" w:rsidRPr="004720E7" w:rsidRDefault="00000000">
      <w:pPr>
        <w:jc w:val="center"/>
        <w:rPr>
          <w:lang w:val="es-419"/>
        </w:rPr>
      </w:pPr>
      <w:r w:rsidRPr="004720E7">
        <w:rPr>
          <w:b/>
          <w:bCs/>
          <w:sz w:val="24"/>
          <w:szCs w:val="24"/>
          <w:lang w:val="es-419"/>
        </w:rPr>
        <w:t>Matrícula y nombre del estudiante:</w:t>
      </w:r>
    </w:p>
    <w:p w14:paraId="24F00692" w14:textId="77777777" w:rsidR="00FA5A54" w:rsidRPr="004720E7" w:rsidRDefault="00000000">
      <w:pPr>
        <w:jc w:val="center"/>
        <w:rPr>
          <w:lang w:val="es-419"/>
        </w:rPr>
      </w:pPr>
      <w:r w:rsidRPr="004720E7">
        <w:rPr>
          <w:sz w:val="24"/>
          <w:szCs w:val="24"/>
          <w:lang w:val="es-419"/>
        </w:rPr>
        <w:t>T07175241 - Gabriel Alejandro García Ángeles</w:t>
      </w:r>
    </w:p>
    <w:p w14:paraId="24F00693" w14:textId="77777777" w:rsidR="00FA5A54" w:rsidRPr="004720E7" w:rsidRDefault="00FA5A54">
      <w:pPr>
        <w:rPr>
          <w:lang w:val="es-419"/>
        </w:rPr>
      </w:pPr>
    </w:p>
    <w:p w14:paraId="24F00694" w14:textId="77777777" w:rsidR="00FA5A54" w:rsidRPr="004720E7" w:rsidRDefault="00FA5A54">
      <w:pPr>
        <w:rPr>
          <w:lang w:val="es-419"/>
        </w:rPr>
      </w:pPr>
    </w:p>
    <w:p w14:paraId="24F00695" w14:textId="77777777" w:rsidR="00FA5A54" w:rsidRPr="004720E7" w:rsidRDefault="00FA5A54">
      <w:pPr>
        <w:rPr>
          <w:lang w:val="es-419"/>
        </w:rPr>
      </w:pPr>
    </w:p>
    <w:p w14:paraId="24F00696" w14:textId="77777777" w:rsidR="00FA5A54" w:rsidRPr="004720E7" w:rsidRDefault="00FA5A54">
      <w:pPr>
        <w:rPr>
          <w:lang w:val="es-419"/>
        </w:rPr>
      </w:pPr>
    </w:p>
    <w:p w14:paraId="24F00697" w14:textId="77777777" w:rsidR="00FA5A54" w:rsidRPr="004720E7" w:rsidRDefault="00FA5A54">
      <w:pPr>
        <w:rPr>
          <w:lang w:val="es-419"/>
        </w:rPr>
      </w:pPr>
    </w:p>
    <w:p w14:paraId="24F00698" w14:textId="77777777" w:rsidR="00FA5A54" w:rsidRPr="004720E7" w:rsidRDefault="00FA5A54">
      <w:pPr>
        <w:rPr>
          <w:lang w:val="es-419"/>
        </w:rPr>
      </w:pPr>
    </w:p>
    <w:p w14:paraId="24F00699" w14:textId="77777777" w:rsidR="00FA5A54" w:rsidRPr="004720E7" w:rsidRDefault="00000000">
      <w:pPr>
        <w:jc w:val="center"/>
        <w:rPr>
          <w:lang w:val="es-419"/>
        </w:rPr>
      </w:pPr>
      <w:r w:rsidRPr="004720E7">
        <w:rPr>
          <w:sz w:val="24"/>
          <w:szCs w:val="24"/>
          <w:lang w:val="es-419"/>
        </w:rPr>
        <w:t>Fecha: 01/11/2026</w:t>
      </w:r>
    </w:p>
    <w:p w14:paraId="24F0069A" w14:textId="77777777" w:rsidR="00FA5A54" w:rsidRPr="004720E7" w:rsidRDefault="00000000">
      <w:pPr>
        <w:rPr>
          <w:lang w:val="es-419"/>
        </w:rPr>
      </w:pPr>
      <w:r w:rsidRPr="004720E7">
        <w:rPr>
          <w:lang w:val="es-419"/>
        </w:rPr>
        <w:br w:type="page"/>
      </w:r>
    </w:p>
    <w:p>
      <w:pPr>
        <w:keepNext/>
        <w:spacing w:before="240" w:after="80"/>
      </w:pPr>
      <w:r>
        <w:rPr>
          <w:rFonts w:ascii="Cambria" w:hAnsi="Cambria"/>
          <w:b/>
          <w:i/>
          <w:sz w:val="28"/>
        </w:rPr>
        <w:t>Introducción</w:t>
      </w:r>
    </w:p>
    <w:p>
      <w:pPr>
        <w:spacing w:after="120" w:line="276" w:lineRule="auto"/>
        <w:jc w:val="both"/>
      </w:pPr>
      <w:r>
        <w:t>Este documento reúne las pruebas con las que validé la solución de la Fase 2 del chatbot de estatus de órdenes y fecha estimada de entrega (ETA) de Componentes Automotrices del Bajío (CAB): un router de intención (mDeBERTa-v3 ajustado), un modelo de ETA, el clasificador de riesgo de retraso de la Actividad 6, un SAP simulado y un chat web, integrados por una API y empaquetados con Docker. El manual de despliegue explica cómo se construye y se despliega; aquí se responde si funciona, qué tan bien y en qué casos falla.</w:t>
      </w:r>
    </w:p>
    <w:p>
      <w:pPr>
        <w:spacing w:after="120" w:line="276" w:lineRule="auto"/>
        <w:jc w:val="both"/>
      </w:pPr>
      <w:r>
        <w:t>Además de validar la solución, retomo la retroalimentación de las actividades anteriores. De la A5: revalidar el router con consultas de CAB en español, manejar los mensajes ambiguos y entrenar desde commits verificables. De la A6: analizar los retrasos que el modelo no anticipa y evaluar su estabilidad cuando cambian las condiciones logísticas. Todas las cifras salen de los archivos de resultados del repositorio y se pueden reproducir con los scripts indicados en cada sección.</w:t>
      </w:r>
    </w:p>
    <w:p>
      <w:pPr>
        <w:keepNext/>
        <w:spacing w:before="240" w:after="80"/>
      </w:pPr>
      <w:r>
        <w:rPr>
          <w:rFonts w:ascii="Cambria" w:hAnsi="Cambria"/>
          <w:b/>
          <w:i/>
          <w:sz w:val="28"/>
        </w:rPr>
        <w:t>1. Estrategia y entorno de pruebas</w:t>
      </w:r>
    </w:p>
    <w:p>
      <w:pPr>
        <w:spacing w:after="120" w:line="276" w:lineRule="auto"/>
        <w:jc w:val="both"/>
      </w:pPr>
      <w:r>
        <w:t>Un modelo con buenas métricas en un cuaderno no garantiza que la aplicación funcione: puede fallar la carga del modelo, la integración entre componentes, la validación de las entradas o el comportamiento ante casos raros (Breck et al., 2017). Por eso organicé las pruebas en niveles, desde la lógica más pequeña hasta la solución completa dentro del contenedor, y seguí los pasos de simulación local del Tema 15: casos comunes, interpretación de resultados, casos extremos y validación de la confianza del modelo (Banerjee, 2024). La Tabla 1 resume los niveles.</w:t>
      </w:r>
    </w:p>
    <w:p>
      <w:pPr>
        <w:keepNext/>
        <w:spacing w:before="120" w:after="60"/>
      </w:pPr>
      <w:r>
        <w:rPr>
          <w:i/>
          <w:sz w:val="18"/>
        </w:rPr>
        <w:t>Tabla 1: Niveles de prueba.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83"/>
        <w:gridCol w:w="3566"/>
        <w:gridCol w:w="2229"/>
        <w:gridCol w:w="1783"/>
      </w:tblGrid>
      <w:tr>
        <w:trPr>
          <w:tblHeader/>
        </w:trPr>
        <w:tc>
          <w:tcPr>
            <w:tcW w:type="dxa" w:w="2340"/>
            <w:tcW w:w="1783" w:type="dxa"/>
            <w:tcMar>
              <w:top w:w="30" w:type="dxa"/>
              <w:left w:w="70" w:type="dxa"/>
              <w:bottom w:w="30" w:type="dxa"/>
              <w:right w:w="70" w:type="dxa"/>
            </w:tcMar>
            <w:shd w:val="clear" w:color="auto" w:fill="F2F2F2"/>
          </w:tcPr>
          <w:p>
            <w:pPr>
              <w:spacing w:after="0" w:line="240" w:lineRule="auto"/>
            </w:pPr>
            <w:r>
              <w:rPr>
                <w:b/>
                <w:sz w:val="17"/>
              </w:rPr>
              <w:t>Nivel</w:t>
            </w:r>
          </w:p>
        </w:tc>
        <w:tc>
          <w:tcPr>
            <w:tcW w:type="dxa" w:w="2340"/>
            <w:tcW w:w="3566" w:type="dxa"/>
            <w:tcMar>
              <w:top w:w="30" w:type="dxa"/>
              <w:left w:w="70" w:type="dxa"/>
              <w:bottom w:w="30" w:type="dxa"/>
              <w:right w:w="70" w:type="dxa"/>
            </w:tcMar>
            <w:shd w:val="clear" w:color="auto" w:fill="F2F2F2"/>
          </w:tcPr>
          <w:p>
            <w:pPr>
              <w:spacing w:after="0" w:line="240" w:lineRule="auto"/>
            </w:pPr>
            <w:r>
              <w:rPr>
                <w:b/>
                <w:sz w:val="17"/>
              </w:rPr>
              <w:t>Qué valida</w:t>
            </w:r>
          </w:p>
        </w:tc>
        <w:tc>
          <w:tcPr>
            <w:tcW w:type="dxa" w:w="2340"/>
            <w:tcW w:w="2229" w:type="dxa"/>
            <w:tcMar>
              <w:top w:w="30" w:type="dxa"/>
              <w:left w:w="70" w:type="dxa"/>
              <w:bottom w:w="30" w:type="dxa"/>
              <w:right w:w="70" w:type="dxa"/>
            </w:tcMar>
            <w:shd w:val="clear" w:color="auto" w:fill="F2F2F2"/>
          </w:tcPr>
          <w:p>
            <w:pPr>
              <w:spacing w:after="0" w:line="240" w:lineRule="auto"/>
            </w:pPr>
            <w:r>
              <w:rPr>
                <w:b/>
                <w:sz w:val="17"/>
              </w:rPr>
              <w:t>Herramienta</w:t>
            </w:r>
          </w:p>
        </w:tc>
        <w:tc>
          <w:tcPr>
            <w:tcW w:type="dxa" w:w="2340"/>
            <w:tcW w:w="1783" w:type="dxa"/>
            <w:tcMar>
              <w:top w:w="30" w:type="dxa"/>
              <w:left w:w="70" w:type="dxa"/>
              <w:bottom w:w="30" w:type="dxa"/>
              <w:right w:w="70" w:type="dxa"/>
            </w:tcMar>
            <w:shd w:val="clear" w:color="auto" w:fill="F2F2F2"/>
          </w:tcPr>
          <w:p>
            <w:pPr>
              <w:spacing w:after="0" w:line="240" w:lineRule="auto"/>
            </w:pPr>
            <w:r>
              <w:rPr>
                <w:b/>
                <w:sz w:val="17"/>
              </w:rPr>
              <w:t>Resultado</w:t>
            </w:r>
          </w:p>
        </w:tc>
      </w:tr>
      <w:tr>
        <w:tc>
          <w:tcPr>
            <w:tcW w:type="dxa" w:w="2340"/>
            <w:tcW w:w="1783" w:type="dxa"/>
            <w:tcMar>
              <w:top w:w="30" w:type="dxa"/>
              <w:left w:w="70" w:type="dxa"/>
              <w:bottom w:w="30" w:type="dxa"/>
              <w:right w:w="70" w:type="dxa"/>
            </w:tcMar>
          </w:tcPr>
          <w:p>
            <w:pPr>
              <w:spacing w:after="0" w:line="240" w:lineRule="auto"/>
            </w:pPr>
            <w:r>
              <w:rPr>
                <w:sz w:val="17"/>
              </w:rPr>
              <w:t>Unitarias</w:t>
            </w:r>
          </w:p>
        </w:tc>
        <w:tc>
          <w:tcPr>
            <w:tcW w:type="dxa" w:w="2340"/>
            <w:tcW w:w="3566" w:type="dxa"/>
            <w:tcMar>
              <w:top w:w="30" w:type="dxa"/>
              <w:left w:w="70" w:type="dxa"/>
              <w:bottom w:w="30" w:type="dxa"/>
              <w:right w:w="70" w:type="dxa"/>
            </w:tcMar>
          </w:tcPr>
          <w:p>
            <w:pPr>
              <w:spacing w:after="0" w:line="240" w:lineRule="auto"/>
            </w:pPr>
            <w:r>
              <w:rPr>
                <w:sz w:val="17"/>
              </w:rPr>
              <w:t>Política de decisión, extracción del número de OC, detección de idioma</w:t>
            </w:r>
          </w:p>
        </w:tc>
        <w:tc>
          <w:tcPr>
            <w:tcW w:type="dxa" w:w="2340"/>
            <w:tcW w:w="2229" w:type="dxa"/>
            <w:tcMar>
              <w:top w:w="30" w:type="dxa"/>
              <w:left w:w="70" w:type="dxa"/>
              <w:bottom w:w="30" w:type="dxa"/>
              <w:right w:w="70" w:type="dxa"/>
            </w:tcMar>
          </w:tcPr>
          <w:p>
            <w:pPr>
              <w:spacing w:after="0" w:line="240" w:lineRule="auto"/>
            </w:pPr>
            <w:r>
              <w:rPr>
                <w:sz w:val="17"/>
              </w:rPr>
              <w:t>pytest (25 pruebas)</w:t>
            </w:r>
          </w:p>
        </w:tc>
        <w:tc>
          <w:tcPr>
            <w:tcW w:type="dxa" w:w="2340"/>
            <w:tcW w:w="1783" w:type="dxa"/>
            <w:tcMar>
              <w:top w:w="30" w:type="dxa"/>
              <w:left w:w="70" w:type="dxa"/>
              <w:bottom w:w="30" w:type="dxa"/>
              <w:right w:w="70" w:type="dxa"/>
            </w:tcMar>
          </w:tcPr>
          <w:p>
            <w:pPr>
              <w:spacing w:after="0" w:line="240" w:lineRule="auto"/>
            </w:pPr>
            <w:r>
              <w:rPr>
                <w:sz w:val="17"/>
              </w:rPr>
              <w:t>25/25</w:t>
            </w:r>
          </w:p>
        </w:tc>
      </w:tr>
      <w:tr>
        <w:tc>
          <w:tcPr>
            <w:tcW w:type="dxa" w:w="2340"/>
            <w:tcW w:w="1783" w:type="dxa"/>
            <w:tcMar>
              <w:top w:w="30" w:type="dxa"/>
              <w:left w:w="70" w:type="dxa"/>
              <w:bottom w:w="30" w:type="dxa"/>
              <w:right w:w="70" w:type="dxa"/>
            </w:tcMar>
          </w:tcPr>
          <w:p>
            <w:pPr>
              <w:spacing w:after="0" w:line="240" w:lineRule="auto"/>
            </w:pPr>
            <w:r>
              <w:rPr>
                <w:sz w:val="17"/>
              </w:rPr>
              <w:t>Integración de la API</w:t>
            </w:r>
          </w:p>
        </w:tc>
        <w:tc>
          <w:tcPr>
            <w:tcW w:type="dxa" w:w="2340"/>
            <w:tcW w:w="3566" w:type="dxa"/>
            <w:tcMar>
              <w:top w:w="30" w:type="dxa"/>
              <w:left w:w="70" w:type="dxa"/>
              <w:bottom w:w="30" w:type="dxa"/>
              <w:right w:w="70" w:type="dxa"/>
            </w:tcMar>
          </w:tcPr>
          <w:p>
            <w:pPr>
              <w:spacing w:after="0" w:line="240" w:lineRule="auto"/>
            </w:pPr>
            <w:r>
              <w:rPr>
                <w:sz w:val="17"/>
              </w:rPr>
              <w:t>Flujo del chat, seguridad entre clientes, validación de entradas, ETA, bitácora, falla segura</w:t>
            </w:r>
          </w:p>
        </w:tc>
        <w:tc>
          <w:tcPr>
            <w:tcW w:type="dxa" w:w="2340"/>
            <w:tcW w:w="2229" w:type="dxa"/>
            <w:tcMar>
              <w:top w:w="30" w:type="dxa"/>
              <w:left w:w="70" w:type="dxa"/>
              <w:bottom w:w="30" w:type="dxa"/>
              <w:right w:w="70" w:type="dxa"/>
            </w:tcMar>
          </w:tcPr>
          <w:p>
            <w:pPr>
              <w:spacing w:after="0" w:line="240" w:lineRule="auto"/>
            </w:pPr>
            <w:r>
              <w:rPr>
                <w:sz w:val="17"/>
              </w:rPr>
              <w:t>pytest con router simulado (35 pruebas)</w:t>
            </w:r>
          </w:p>
        </w:tc>
        <w:tc>
          <w:tcPr>
            <w:tcW w:type="dxa" w:w="2340"/>
            <w:tcW w:w="1783" w:type="dxa"/>
            <w:tcMar>
              <w:top w:w="30" w:type="dxa"/>
              <w:left w:w="70" w:type="dxa"/>
              <w:bottom w:w="30" w:type="dxa"/>
              <w:right w:w="70" w:type="dxa"/>
            </w:tcMar>
          </w:tcPr>
          <w:p>
            <w:pPr>
              <w:spacing w:after="0" w:line="240" w:lineRule="auto"/>
            </w:pPr>
            <w:r>
              <w:rPr>
                <w:sz w:val="17"/>
              </w:rPr>
              <w:t>35/35</w:t>
            </w:r>
          </w:p>
        </w:tc>
      </w:tr>
      <w:tr>
        <w:tc>
          <w:tcPr>
            <w:tcW w:type="dxa" w:w="2340"/>
            <w:tcW w:w="1783" w:type="dxa"/>
            <w:tcMar>
              <w:top w:w="30" w:type="dxa"/>
              <w:left w:w="70" w:type="dxa"/>
              <w:bottom w:w="30" w:type="dxa"/>
              <w:right w:w="70" w:type="dxa"/>
            </w:tcMar>
          </w:tcPr>
          <w:p>
            <w:pPr>
              <w:spacing w:after="0" w:line="240" w:lineRule="auto"/>
            </w:pPr>
            <w:r>
              <w:rPr>
                <w:sz w:val="17"/>
              </w:rPr>
              <w:t>Modelo real en el contenedor</w:t>
            </w:r>
          </w:p>
        </w:tc>
        <w:tc>
          <w:tcPr>
            <w:tcW w:type="dxa" w:w="2340"/>
            <w:tcW w:w="3566" w:type="dxa"/>
            <w:tcMar>
              <w:top w:w="30" w:type="dxa"/>
              <w:left w:w="70" w:type="dxa"/>
              <w:bottom w:w="30" w:type="dxa"/>
              <w:right w:w="70" w:type="dxa"/>
            </w:tcMar>
          </w:tcPr>
          <w:p>
            <w:pPr>
              <w:spacing w:after="0" w:line="240" w:lineRule="auto"/>
            </w:pPr>
            <w:r>
              <w:rPr>
                <w:sz w:val="17"/>
              </w:rPr>
              <w:t>Carga de mDeBERTa-v3, etiquetas, determinismo, latencia, mensajes claros</w:t>
            </w:r>
          </w:p>
        </w:tc>
        <w:tc>
          <w:tcPr>
            <w:tcW w:type="dxa" w:w="2340"/>
            <w:tcW w:w="2229" w:type="dxa"/>
            <w:tcMar>
              <w:top w:w="30" w:type="dxa"/>
              <w:left w:w="70" w:type="dxa"/>
              <w:bottom w:w="30" w:type="dxa"/>
              <w:right w:w="70" w:type="dxa"/>
            </w:tcMar>
          </w:tcPr>
          <w:p>
            <w:pPr>
              <w:spacing w:after="0" w:line="240" w:lineRule="auto"/>
            </w:pPr>
            <w:r>
              <w:rPr>
                <w:sz w:val="17"/>
              </w:rPr>
              <w:t>pytest (11 pruebas)</w:t>
            </w:r>
          </w:p>
        </w:tc>
        <w:tc>
          <w:tcPr>
            <w:tcW w:type="dxa" w:w="2340"/>
            <w:tcW w:w="1783" w:type="dxa"/>
            <w:tcMar>
              <w:top w:w="30" w:type="dxa"/>
              <w:left w:w="70" w:type="dxa"/>
              <w:bottom w:w="30" w:type="dxa"/>
              <w:right w:w="70" w:type="dxa"/>
            </w:tcMar>
          </w:tcPr>
          <w:p>
            <w:pPr>
              <w:spacing w:after="0" w:line="240" w:lineRule="auto"/>
            </w:pPr>
            <w:r>
              <w:rPr>
                <w:sz w:val="17"/>
              </w:rPr>
              <w:t>11/11</w:t>
            </w:r>
          </w:p>
        </w:tc>
      </w:tr>
      <w:tr>
        <w:tc>
          <w:tcPr>
            <w:tcW w:type="dxa" w:w="2340"/>
            <w:tcW w:w="1783" w:type="dxa"/>
            <w:tcMar>
              <w:top w:w="30" w:type="dxa"/>
              <w:left w:w="70" w:type="dxa"/>
              <w:bottom w:w="30" w:type="dxa"/>
              <w:right w:w="70" w:type="dxa"/>
            </w:tcMar>
          </w:tcPr>
          <w:p>
            <w:pPr>
              <w:spacing w:after="0" w:line="240" w:lineRule="auto"/>
            </w:pPr>
            <w:r>
              <w:rPr>
                <w:sz w:val="17"/>
              </w:rPr>
              <w:t>Validación de modelos</w:t>
            </w:r>
          </w:p>
        </w:tc>
        <w:tc>
          <w:tcPr>
            <w:tcW w:type="dxa" w:w="2340"/>
            <w:tcW w:w="3566" w:type="dxa"/>
            <w:tcMar>
              <w:top w:w="30" w:type="dxa"/>
              <w:left w:w="70" w:type="dxa"/>
              <w:bottom w:w="30" w:type="dxa"/>
              <w:right w:w="70" w:type="dxa"/>
            </w:tcMar>
          </w:tcPr>
          <w:p>
            <w:pPr>
              <w:spacing w:after="0" w:line="240" w:lineRule="auto"/>
            </w:pPr>
            <w:r>
              <w:rPr>
                <w:sz w:val="17"/>
              </w:rPr>
              <w:t>Router con prueba externa escrita a mano; ETA y riesgo con prueba temporal</w:t>
            </w:r>
          </w:p>
        </w:tc>
        <w:tc>
          <w:tcPr>
            <w:tcW w:type="dxa" w:w="2340"/>
            <w:tcW w:w="2229" w:type="dxa"/>
            <w:tcMar>
              <w:top w:w="30" w:type="dxa"/>
              <w:left w:w="70" w:type="dxa"/>
              <w:bottom w:w="30" w:type="dxa"/>
              <w:right w:w="70" w:type="dxa"/>
            </w:tcMar>
          </w:tcPr>
          <w:p>
            <w:pPr>
              <w:spacing w:after="0" w:line="240" w:lineRule="auto"/>
            </w:pPr>
            <w:r>
              <w:rPr>
                <w:sz w:val="17"/>
              </w:rPr>
              <w:t>Scripts de entrenamiento</w:t>
            </w:r>
          </w:p>
        </w:tc>
        <w:tc>
          <w:tcPr>
            <w:tcW w:type="dxa" w:w="2340"/>
            <w:tcW w:w="1783" w:type="dxa"/>
            <w:tcMar>
              <w:top w:w="30" w:type="dxa"/>
              <w:left w:w="70" w:type="dxa"/>
              <w:bottom w:w="30" w:type="dxa"/>
              <w:right w:w="70" w:type="dxa"/>
            </w:tcMar>
          </w:tcPr>
          <w:p>
            <w:pPr>
              <w:spacing w:after="0" w:line="240" w:lineRule="auto"/>
            </w:pPr>
            <w:r>
              <w:rPr>
                <w:sz w:val="17"/>
              </w:rPr>
              <w:t>Secciones 2 y 3</w:t>
            </w:r>
          </w:p>
        </w:tc>
      </w:tr>
      <w:tr>
        <w:tc>
          <w:tcPr>
            <w:tcW w:type="dxa" w:w="2340"/>
            <w:tcW w:w="1783" w:type="dxa"/>
            <w:tcMar>
              <w:top w:w="30" w:type="dxa"/>
              <w:left w:w="70" w:type="dxa"/>
              <w:bottom w:w="30" w:type="dxa"/>
              <w:right w:w="70" w:type="dxa"/>
            </w:tcMar>
          </w:tcPr>
          <w:p>
            <w:pPr>
              <w:spacing w:after="0" w:line="240" w:lineRule="auto"/>
            </w:pPr>
            <w:r>
              <w:rPr>
                <w:sz w:val="17"/>
              </w:rPr>
              <w:t>Funcionales y extremos</w:t>
            </w:r>
          </w:p>
        </w:tc>
        <w:tc>
          <w:tcPr>
            <w:tcW w:type="dxa" w:w="2340"/>
            <w:tcW w:w="3566" w:type="dxa"/>
            <w:tcMar>
              <w:top w:w="30" w:type="dxa"/>
              <w:left w:w="70" w:type="dxa"/>
              <w:bottom w:w="30" w:type="dxa"/>
              <w:right w:w="70" w:type="dxa"/>
            </w:tcMar>
          </w:tcPr>
          <w:p>
            <w:pPr>
              <w:spacing w:after="0" w:line="240" w:lineRule="auto"/>
            </w:pPr>
            <w:r>
              <w:rPr>
                <w:sz w:val="17"/>
              </w:rPr>
              <w:t>La solución desplegada, a través del frontend, como la usaría un cliente</w:t>
            </w:r>
          </w:p>
        </w:tc>
        <w:tc>
          <w:tcPr>
            <w:tcW w:type="dxa" w:w="2340"/>
            <w:tcW w:w="2229" w:type="dxa"/>
            <w:tcMar>
              <w:top w:w="30" w:type="dxa"/>
              <w:left w:w="70" w:type="dxa"/>
              <w:bottom w:w="30" w:type="dxa"/>
              <w:right w:w="70" w:type="dxa"/>
            </w:tcMar>
          </w:tcPr>
          <w:p>
            <w:pPr>
              <w:spacing w:after="0" w:line="240" w:lineRule="auto"/>
            </w:pPr>
            <w:r>
              <w:rPr>
                <w:sz w:val="17"/>
              </w:rPr>
              <w:t>pruebas_funcionales.py (35 casos)</w:t>
            </w:r>
          </w:p>
        </w:tc>
        <w:tc>
          <w:tcPr>
            <w:tcW w:type="dxa" w:w="2340"/>
            <w:tcW w:w="1783" w:type="dxa"/>
            <w:tcMar>
              <w:top w:w="30" w:type="dxa"/>
              <w:left w:w="70" w:type="dxa"/>
              <w:bottom w:w="30" w:type="dxa"/>
              <w:right w:w="70" w:type="dxa"/>
            </w:tcMar>
          </w:tcPr>
          <w:p>
            <w:pPr>
              <w:spacing w:after="0" w:line="240" w:lineRule="auto"/>
            </w:pPr>
            <w:r>
              <w:rPr>
                <w:sz w:val="17"/>
              </w:rPr>
              <w:t>35 de 35 en local; 35 de 35 con la imagen única</w:t>
            </w:r>
          </w:p>
        </w:tc>
      </w:tr>
      <w:tr>
        <w:tc>
          <w:tcPr>
            <w:tcW w:type="dxa" w:w="2340"/>
            <w:tcW w:w="1783" w:type="dxa"/>
            <w:tcMar>
              <w:top w:w="30" w:type="dxa"/>
              <w:left w:w="70" w:type="dxa"/>
              <w:bottom w:w="30" w:type="dxa"/>
              <w:right w:w="70" w:type="dxa"/>
            </w:tcMar>
          </w:tcPr>
          <w:p>
            <w:pPr>
              <w:spacing w:after="0" w:line="240" w:lineRule="auto"/>
            </w:pPr>
            <w:r>
              <w:rPr>
                <w:sz w:val="17"/>
              </w:rPr>
              <w:t>Consistencia</w:t>
            </w:r>
          </w:p>
        </w:tc>
        <w:tc>
          <w:tcPr>
            <w:tcW w:type="dxa" w:w="2340"/>
            <w:tcW w:w="3566" w:type="dxa"/>
            <w:tcMar>
              <w:top w:w="30" w:type="dxa"/>
              <w:left w:w="70" w:type="dxa"/>
              <w:bottom w:w="30" w:type="dxa"/>
              <w:right w:w="70" w:type="dxa"/>
            </w:tcMar>
          </w:tcPr>
          <w:p>
            <w:pPr>
              <w:spacing w:after="0" w:line="240" w:lineRule="auto"/>
            </w:pPr>
            <w:r>
              <w:rPr>
                <w:sz w:val="17"/>
              </w:rPr>
              <w:t>Que el modelo dentro del contenedor responda igual que en el entrenamiento</w:t>
            </w:r>
          </w:p>
        </w:tc>
        <w:tc>
          <w:tcPr>
            <w:tcW w:type="dxa" w:w="2340"/>
            <w:tcW w:w="2229" w:type="dxa"/>
            <w:tcMar>
              <w:top w:w="30" w:type="dxa"/>
              <w:left w:w="70" w:type="dxa"/>
              <w:bottom w:w="30" w:type="dxa"/>
              <w:right w:w="70" w:type="dxa"/>
            </w:tcMar>
          </w:tcPr>
          <w:p>
            <w:pPr>
              <w:spacing w:after="0" w:line="240" w:lineRule="auto"/>
            </w:pPr>
            <w:r>
              <w:rPr>
                <w:sz w:val="17"/>
              </w:rPr>
              <w:t>160 mensajes por la API</w:t>
            </w:r>
          </w:p>
        </w:tc>
        <w:tc>
          <w:tcPr>
            <w:tcW w:type="dxa" w:w="2340"/>
            <w:tcW w:w="1783" w:type="dxa"/>
            <w:tcMar>
              <w:top w:w="30" w:type="dxa"/>
              <w:left w:w="70" w:type="dxa"/>
              <w:bottom w:w="30" w:type="dxa"/>
              <w:right w:w="70" w:type="dxa"/>
            </w:tcMar>
          </w:tcPr>
          <w:p>
            <w:pPr>
              <w:spacing w:after="0" w:line="240" w:lineRule="auto"/>
            </w:pPr>
            <w:r>
              <w:rPr>
                <w:sz w:val="17"/>
              </w:rPr>
              <w:t>160/160</w:t>
            </w:r>
          </w:p>
        </w:tc>
      </w:tr>
      <w:tr>
        <w:tc>
          <w:tcPr>
            <w:tcW w:type="dxa" w:w="2340"/>
            <w:tcW w:w="1783" w:type="dxa"/>
            <w:tcMar>
              <w:top w:w="30" w:type="dxa"/>
              <w:left w:w="70" w:type="dxa"/>
              <w:bottom w:w="30" w:type="dxa"/>
              <w:right w:w="70" w:type="dxa"/>
            </w:tcMar>
          </w:tcPr>
          <w:p>
            <w:pPr>
              <w:spacing w:after="0" w:line="240" w:lineRule="auto"/>
            </w:pPr>
            <w:r>
              <w:rPr>
                <w:sz w:val="17"/>
              </w:rPr>
              <w:t>Estrés y drift</w:t>
            </w:r>
          </w:p>
        </w:tc>
        <w:tc>
          <w:tcPr>
            <w:tcW w:type="dxa" w:w="2340"/>
            <w:tcW w:w="3566" w:type="dxa"/>
            <w:tcMar>
              <w:top w:w="30" w:type="dxa"/>
              <w:left w:w="70" w:type="dxa"/>
              <w:bottom w:w="30" w:type="dxa"/>
              <w:right w:w="70" w:type="dxa"/>
            </w:tcMar>
          </w:tcPr>
          <w:p>
            <w:pPr>
              <w:spacing w:after="0" w:line="240" w:lineRule="auto"/>
            </w:pPr>
            <w:r>
              <w:rPr>
                <w:sz w:val="17"/>
              </w:rPr>
              <w:t>Estabilidad de ETA y riesgo ante cambios logísticos</w:t>
            </w:r>
          </w:p>
        </w:tc>
        <w:tc>
          <w:tcPr>
            <w:tcW w:type="dxa" w:w="2340"/>
            <w:tcW w:w="2229" w:type="dxa"/>
            <w:tcMar>
              <w:top w:w="30" w:type="dxa"/>
              <w:left w:w="70" w:type="dxa"/>
              <w:bottom w:w="30" w:type="dxa"/>
              <w:right w:w="70" w:type="dxa"/>
            </w:tcMar>
          </w:tcPr>
          <w:p>
            <w:pPr>
              <w:spacing w:after="0" w:line="240" w:lineRule="auto"/>
            </w:pPr>
            <w:r>
              <w:rPr>
                <w:sz w:val="17"/>
              </w:rPr>
              <w:t>estres_drift.py (6 escenarios)</w:t>
            </w:r>
          </w:p>
        </w:tc>
        <w:tc>
          <w:tcPr>
            <w:tcW w:type="dxa" w:w="2340"/>
            <w:tcW w:w="1783" w:type="dxa"/>
            <w:tcMar>
              <w:top w:w="30" w:type="dxa"/>
              <w:left w:w="70" w:type="dxa"/>
              <w:bottom w:w="30" w:type="dxa"/>
              <w:right w:w="70" w:type="dxa"/>
            </w:tcMar>
          </w:tcPr>
          <w:p>
            <w:pPr>
              <w:spacing w:after="0" w:line="240" w:lineRule="auto"/>
            </w:pPr>
            <w:r>
              <w:rPr>
                <w:sz w:val="17"/>
              </w:rPr>
              <w:t>Sección 7</w:t>
            </w:r>
          </w:p>
        </w:tc>
      </w:tr>
    </w:tbl>
    <w:p>
      <w:pPr>
        <w:spacing w:after="40"/>
      </w:pPr>
    </w:p>
    <w:p>
      <w:pPr>
        <w:keepNext/>
        <w:spacing w:before="120" w:after="60"/>
      </w:pPr>
      <w:r>
        <w:rPr>
          <w:i/>
          <w:sz w:val="18"/>
        </w:rPr>
        <w:t>Tabla 2: Entorno de pruebas.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51"/>
        <w:gridCol w:w="6909"/>
      </w:tblGrid>
      <w:tr>
        <w:trPr>
          <w:tblHeader/>
        </w:trPr>
        <w:tc>
          <w:tcPr>
            <w:tcW w:type="dxa" w:w="4680"/>
            <w:tcW w:w="2451" w:type="dxa"/>
            <w:tcMar>
              <w:top w:w="30" w:type="dxa"/>
              <w:left w:w="70" w:type="dxa"/>
              <w:bottom w:w="30" w:type="dxa"/>
              <w:right w:w="70" w:type="dxa"/>
            </w:tcMar>
            <w:shd w:val="clear" w:color="auto" w:fill="F2F2F2"/>
          </w:tcPr>
          <w:p>
            <w:pPr>
              <w:spacing w:after="0" w:line="240" w:lineRule="auto"/>
            </w:pPr>
            <w:r>
              <w:rPr>
                <w:b/>
                <w:sz w:val="17"/>
              </w:rPr>
              <w:t>Elemento</w:t>
            </w:r>
          </w:p>
        </w:tc>
        <w:tc>
          <w:tcPr>
            <w:tcW w:type="dxa" w:w="4680"/>
            <w:tcW w:w="6909" w:type="dxa"/>
            <w:tcMar>
              <w:top w:w="30" w:type="dxa"/>
              <w:left w:w="70" w:type="dxa"/>
              <w:bottom w:w="30" w:type="dxa"/>
              <w:right w:w="70" w:type="dxa"/>
            </w:tcMar>
            <w:shd w:val="clear" w:color="auto" w:fill="F2F2F2"/>
          </w:tcPr>
          <w:p>
            <w:pPr>
              <w:spacing w:after="0" w:line="240" w:lineRule="auto"/>
            </w:pPr>
            <w:r>
              <w:rPr>
                <w:b/>
                <w:sz w:val="17"/>
              </w:rPr>
              <w:t>Valor</w:t>
            </w:r>
          </w:p>
        </w:tc>
      </w:tr>
      <w:tr>
        <w:tc>
          <w:tcPr>
            <w:tcW w:type="dxa" w:w="4680"/>
            <w:tcW w:w="2451" w:type="dxa"/>
            <w:tcMar>
              <w:top w:w="30" w:type="dxa"/>
              <w:left w:w="70" w:type="dxa"/>
              <w:bottom w:w="30" w:type="dxa"/>
              <w:right w:w="70" w:type="dxa"/>
            </w:tcMar>
          </w:tcPr>
          <w:p>
            <w:pPr>
              <w:spacing w:after="0" w:line="240" w:lineRule="auto"/>
            </w:pPr>
            <w:r>
              <w:rPr>
                <w:sz w:val="17"/>
              </w:rPr>
              <w:t>Equipo</w:t>
            </w:r>
          </w:p>
        </w:tc>
        <w:tc>
          <w:tcPr>
            <w:tcW w:type="dxa" w:w="4680"/>
            <w:tcW w:w="6909" w:type="dxa"/>
            <w:tcMar>
              <w:top w:w="30" w:type="dxa"/>
              <w:left w:w="70" w:type="dxa"/>
              <w:bottom w:w="30" w:type="dxa"/>
              <w:right w:w="70" w:type="dxa"/>
            </w:tcMar>
          </w:tcPr>
          <w:p>
            <w:pPr>
              <w:spacing w:after="0" w:line="240" w:lineRule="auto"/>
            </w:pPr>
            <w:r>
              <w:rPr>
                <w:sz w:val="17"/>
              </w:rPr>
              <w:t>PC con Windows y Docker Desktop (Docker 29.8.1, 15.5 GB de memoria disponible para contenedores); GPU NVIDIA RTX 4060 solo para entrenar el router</w:t>
            </w:r>
          </w:p>
        </w:tc>
      </w:tr>
      <w:tr>
        <w:tc>
          <w:tcPr>
            <w:tcW w:type="dxa" w:w="4680"/>
            <w:tcW w:w="2451" w:type="dxa"/>
            <w:tcMar>
              <w:top w:w="30" w:type="dxa"/>
              <w:left w:w="70" w:type="dxa"/>
              <w:bottom w:w="30" w:type="dxa"/>
              <w:right w:w="70" w:type="dxa"/>
            </w:tcMar>
          </w:tcPr>
          <w:p>
            <w:pPr>
              <w:spacing w:after="0" w:line="240" w:lineRule="auto"/>
            </w:pPr>
            <w:r>
              <w:rPr>
                <w:sz w:val="17"/>
              </w:rPr>
              <w:t>Commits</w:t>
            </w:r>
          </w:p>
        </w:tc>
        <w:tc>
          <w:tcPr>
            <w:tcW w:type="dxa" w:w="4680"/>
            <w:tcW w:w="6909" w:type="dxa"/>
            <w:tcMar>
              <w:top w:w="30" w:type="dxa"/>
              <w:left w:w="70" w:type="dxa"/>
              <w:bottom w:w="30" w:type="dxa"/>
              <w:right w:w="70" w:type="dxa"/>
            </w:tcMar>
          </w:tcPr>
          <w:p>
            <w:pPr>
              <w:spacing w:after="0" w:line="240" w:lineRule="auto"/>
            </w:pPr>
            <w:r>
              <w:rPr>
                <w:sz w:val="17"/>
              </w:rPr>
              <w:t>082d216 (datos y código, entrenamiento) → eb707ef (modelos model-v1.0.0) → 982a6e2 y 70fa349 (correcciones de la validación); las evidencias finales son de 70fa349</w:t>
            </w:r>
          </w:p>
        </w:tc>
      </w:tr>
      <w:tr>
        <w:tc>
          <w:tcPr>
            <w:tcW w:type="dxa" w:w="4680"/>
            <w:tcW w:w="2451" w:type="dxa"/>
            <w:tcMar>
              <w:top w:w="30" w:type="dxa"/>
              <w:left w:w="70" w:type="dxa"/>
              <w:bottom w:w="30" w:type="dxa"/>
              <w:right w:w="70" w:type="dxa"/>
            </w:tcMar>
          </w:tcPr>
          <w:p>
            <w:pPr>
              <w:spacing w:after="0" w:line="240" w:lineRule="auto"/>
            </w:pPr>
            <w:r>
              <w:rPr>
                <w:sz w:val="17"/>
              </w:rPr>
              <w:t>Versiones clave</w:t>
            </w:r>
          </w:p>
        </w:tc>
        <w:tc>
          <w:tcPr>
            <w:tcW w:type="dxa" w:w="4680"/>
            <w:tcW w:w="6909" w:type="dxa"/>
            <w:tcMar>
              <w:top w:w="30" w:type="dxa"/>
              <w:left w:w="70" w:type="dxa"/>
              <w:bottom w:w="30" w:type="dxa"/>
              <w:right w:w="70" w:type="dxa"/>
            </w:tcMar>
          </w:tcPr>
          <w:p>
            <w:pPr>
              <w:spacing w:after="0" w:line="240" w:lineRule="auto"/>
            </w:pPr>
            <w:r>
              <w:rPr>
                <w:sz w:val="17"/>
              </w:rPr>
              <w:t>Python 3.12, PyTorch 2.15 (CPU en el contenedor), transformers 5.21.0, scikit-learn 1.9.1, FastAPI 0.162.0</w:t>
            </w:r>
          </w:p>
        </w:tc>
      </w:tr>
      <w:tr>
        <w:tc>
          <w:tcPr>
            <w:tcW w:type="dxa" w:w="4680"/>
            <w:tcW w:w="2451" w:type="dxa"/>
            <w:tcMar>
              <w:top w:w="30" w:type="dxa"/>
              <w:left w:w="70" w:type="dxa"/>
              <w:bottom w:w="30" w:type="dxa"/>
              <w:right w:w="70" w:type="dxa"/>
            </w:tcMar>
          </w:tcPr>
          <w:p>
            <w:pPr>
              <w:spacing w:after="0" w:line="240" w:lineRule="auto"/>
            </w:pPr>
            <w:r>
              <w:rPr>
                <w:sz w:val="17"/>
              </w:rPr>
              <w:t>Datos</w:t>
            </w:r>
          </w:p>
        </w:tc>
        <w:tc>
          <w:tcPr>
            <w:tcW w:type="dxa" w:w="4680"/>
            <w:tcW w:w="6909" w:type="dxa"/>
            <w:tcMar>
              <w:top w:w="30" w:type="dxa"/>
              <w:left w:w="70" w:type="dxa"/>
              <w:bottom w:w="30" w:type="dxa"/>
              <w:right w:w="70" w:type="dxa"/>
            </w:tcMar>
          </w:tcPr>
          <w:p>
            <w:pPr>
              <w:spacing w:after="0" w:line="240" w:lineRule="auto"/>
            </w:pPr>
            <w:r>
              <w:rPr>
                <w:sz w:val="17"/>
              </w:rPr>
              <w:t>data-v3.0.0 (mensajes del router) y data-v1.0.0 de la A6 (entregas); huellas SHA-256 en versiones.json</w:t>
            </w:r>
          </w:p>
        </w:tc>
      </w:tr>
      <w:tr>
        <w:tc>
          <w:tcPr>
            <w:tcW w:type="dxa" w:w="4680"/>
            <w:tcW w:w="2451" w:type="dxa"/>
            <w:tcMar>
              <w:top w:w="30" w:type="dxa"/>
              <w:left w:w="70" w:type="dxa"/>
              <w:bottom w:w="30" w:type="dxa"/>
              <w:right w:w="70" w:type="dxa"/>
            </w:tcMar>
          </w:tcPr>
          <w:p>
            <w:pPr>
              <w:spacing w:after="0" w:line="240" w:lineRule="auto"/>
            </w:pPr>
            <w:r>
              <w:rPr>
                <w:sz w:val="17"/>
              </w:rPr>
              <w:t>Fecha de referencia del SAP simulado</w:t>
            </w:r>
          </w:p>
        </w:tc>
        <w:tc>
          <w:tcPr>
            <w:tcW w:type="dxa" w:w="4680"/>
            <w:tcW w:w="6909" w:type="dxa"/>
            <w:tcMar>
              <w:top w:w="30" w:type="dxa"/>
              <w:left w:w="70" w:type="dxa"/>
              <w:bottom w:w="30" w:type="dxa"/>
              <w:right w:w="70" w:type="dxa"/>
            </w:tcMar>
          </w:tcPr>
          <w:p>
            <w:pPr>
              <w:spacing w:after="0" w:line="240" w:lineRule="auto"/>
            </w:pPr>
            <w:r>
              <w:rPr>
                <w:sz w:val="17"/>
              </w:rPr>
              <w:t>28/10/2026: 406 órdenes de 5 clientes (316 entregadas y 90 abiertas)</w:t>
            </w:r>
          </w:p>
        </w:tc>
      </w:tr>
    </w:tbl>
    <w:p>
      <w:pPr>
        <w:spacing w:after="40"/>
      </w:pPr>
    </w:p>
    <w:p>
      <w:pPr>
        <w:keepNext/>
        <w:spacing w:before="240" w:after="80"/>
      </w:pPr>
      <w:r>
        <w:rPr>
          <w:rFonts w:ascii="Cambria" w:hAnsi="Cambria"/>
          <w:b/>
          <w:i/>
          <w:sz w:val="28"/>
        </w:rPr>
        <w:t>2. Validación del router de intención</w:t>
      </w:r>
    </w:p>
    <w:p>
      <w:pPr>
        <w:keepNext/>
        <w:spacing w:before="160" w:after="80"/>
      </w:pPr>
      <w:r>
        <w:rPr>
          <w:rFonts w:ascii="Cambria" w:hAnsi="Cambria"/>
          <w:b/>
          <w:i w:val="0"/>
          <w:sz w:val="24"/>
        </w:rPr>
        <w:t>2.1 Datos y procedimiento</w:t>
      </w:r>
    </w:p>
    <w:p>
      <w:pPr>
        <w:spacing w:after="120" w:line="276" w:lineRule="auto"/>
        <w:jc w:val="both"/>
      </w:pPr>
      <w:r>
        <w:t>En la A5 el router se equivocaba con mensajes escritos fuera de las plantillas: su exactitud fue de 0.525 en inglés y de 0.20 en español. Para corregirlo construí data-v3.0.0 con tres cambios. Primero, agregué 2,000 mensajes simulados de CAB, 80 % en español, con vocabulario de la industria (OC, número de parte, embarque, línea de producción) y ruido realista: sin acentos, con errores de dedo y abreviaturas de WhatsApp. Segundo, reetiqueté 135 mensajes de Bitext que preguntaban por el "ETA" como fecha_entrega, porque en CAB el ETA es la fecha estimada. Tercero, agregué números de OC a mensajes de otras intenciones, para eliminar el atajo que había detectado en la A5 (traer un número de OC delataba el estatus).</w:t>
      </w:r>
    </w:p>
    <w:p>
      <w:pPr>
        <w:spacing w:after="120" w:line="276" w:lineRule="auto"/>
        <w:jc w:val="both"/>
      </w:pPr>
      <w:r>
        <w:t>El ajuste usó la configuración de la A4 (tasa de aprendizaje 2e-5, lotes de 8, 3 épocas, weight decay 0.01) con un cambio: label smoothing de 0.1, que le enseña al modelo que la respuesta correcta vale 90 % y no 100 %, para que no aprenda a estar seguro de todo (Müller et al., 2019). Después calibré la confianza con temperature scaling: un solo número que suaviza las probabilidades para que coincidan con la proporción real de aciertos (Guo et al., 2017). La temperatura y el umbral se eligieron con el conjunto de validación, nunca con la prueba. La evaluación honesta es la prueba externa: 160 mensajes escritos a mano que no salen de las plantillas (50 de la A5 y 110 nuevos con español coloquial, spanglish, mensajes ambiguos y fuera de tema). El entrenamiento tardó 223 segundos en una RTX 4060, desde el commit 082d216.</w:t>
      </w:r>
    </w:p>
    <w:p>
      <w:pPr>
        <w:keepNext/>
        <w:spacing w:before="160" w:after="80"/>
      </w:pPr>
      <w:r>
        <w:rPr>
          <w:rFonts w:ascii="Cambria" w:hAnsi="Cambria"/>
          <w:b/>
          <w:i w:val="0"/>
          <w:sz w:val="24"/>
        </w:rPr>
        <w:t>2.2 Resultados</w:t>
      </w:r>
    </w:p>
    <w:p>
      <w:pPr>
        <w:keepNext/>
        <w:spacing w:before="120" w:after="60"/>
      </w:pPr>
      <w:r>
        <w:rPr>
          <w:i/>
          <w:sz w:val="18"/>
        </w:rPr>
        <w:t>Tabla 3: Resultados del router (la exactitud se mide solo con mensajes de intención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74"/>
        <w:gridCol w:w="1114"/>
        <w:gridCol w:w="1114"/>
        <w:gridCol w:w="1114"/>
        <w:gridCol w:w="1783"/>
        <w:gridCol w:w="1560"/>
      </w:tblGrid>
      <w:tr>
        <w:trPr>
          <w:tblHeader/>
        </w:trPr>
        <w:tc>
          <w:tcPr>
            <w:tcW w:type="dxa" w:w="1560"/>
            <w:tcW w:w="2674" w:type="dxa"/>
            <w:tcMar>
              <w:top w:w="30" w:type="dxa"/>
              <w:left w:w="70" w:type="dxa"/>
              <w:bottom w:w="30" w:type="dxa"/>
              <w:right w:w="70" w:type="dxa"/>
            </w:tcMar>
            <w:shd w:val="clear" w:color="auto" w:fill="F2F2F2"/>
          </w:tcPr>
          <w:p>
            <w:pPr>
              <w:spacing w:after="0" w:line="240" w:lineRule="auto"/>
            </w:pPr>
            <w:r>
              <w:rPr>
                <w:b/>
                <w:sz w:val="17"/>
              </w:rPr>
              <w:t>Conjunto</w:t>
            </w:r>
          </w:p>
        </w:tc>
        <w:tc>
          <w:tcPr>
            <w:tcW w:type="dxa" w:w="1560"/>
            <w:tcW w:w="1114" w:type="dxa"/>
            <w:tcMar>
              <w:top w:w="30" w:type="dxa"/>
              <w:left w:w="70" w:type="dxa"/>
              <w:bottom w:w="30" w:type="dxa"/>
              <w:right w:w="70" w:type="dxa"/>
            </w:tcMar>
            <w:shd w:val="clear" w:color="auto" w:fill="F2F2F2"/>
          </w:tcPr>
          <w:p>
            <w:pPr>
              <w:spacing w:after="0" w:line="240" w:lineRule="auto"/>
            </w:pPr>
            <w:r>
              <w:rPr>
                <w:b/>
                <w:sz w:val="17"/>
              </w:rPr>
              <w:t>Mensajes</w:t>
            </w:r>
          </w:p>
        </w:tc>
        <w:tc>
          <w:tcPr>
            <w:tcW w:type="dxa" w:w="1560"/>
            <w:tcW w:w="1114" w:type="dxa"/>
            <w:tcMar>
              <w:top w:w="30" w:type="dxa"/>
              <w:left w:w="70" w:type="dxa"/>
              <w:bottom w:w="30" w:type="dxa"/>
              <w:right w:w="70" w:type="dxa"/>
            </w:tcMar>
            <w:shd w:val="clear" w:color="auto" w:fill="F2F2F2"/>
          </w:tcPr>
          <w:p>
            <w:pPr>
              <w:spacing w:after="0" w:line="240" w:lineRule="auto"/>
            </w:pPr>
            <w:r>
              <w:rPr>
                <w:b/>
                <w:sz w:val="17"/>
              </w:rPr>
              <w:t>Exactitud</w:t>
            </w:r>
          </w:p>
        </w:tc>
        <w:tc>
          <w:tcPr>
            <w:tcW w:type="dxa" w:w="1560"/>
            <w:tcW w:w="1114" w:type="dxa"/>
            <w:tcMar>
              <w:top w:w="30" w:type="dxa"/>
              <w:left w:w="70" w:type="dxa"/>
              <w:bottom w:w="30" w:type="dxa"/>
              <w:right w:w="70" w:type="dxa"/>
            </w:tcMar>
            <w:shd w:val="clear" w:color="auto" w:fill="F2F2F2"/>
          </w:tcPr>
          <w:p>
            <w:pPr>
              <w:spacing w:after="0" w:line="240" w:lineRule="auto"/>
            </w:pPr>
            <w:r>
              <w:rPr>
                <w:b/>
                <w:sz w:val="17"/>
              </w:rPr>
              <w:t>F1 macro</w:t>
            </w:r>
          </w:p>
        </w:tc>
        <w:tc>
          <w:tcPr>
            <w:tcW w:type="dxa" w:w="1560"/>
            <w:tcW w:w="1783" w:type="dxa"/>
            <w:tcMar>
              <w:top w:w="30" w:type="dxa"/>
              <w:left w:w="70" w:type="dxa"/>
              <w:bottom w:w="30" w:type="dxa"/>
              <w:right w:w="70" w:type="dxa"/>
            </w:tcMar>
            <w:shd w:val="clear" w:color="auto" w:fill="F2F2F2"/>
          </w:tcPr>
          <w:p>
            <w:pPr>
              <w:spacing w:after="0" w:line="240" w:lineRule="auto"/>
            </w:pPr>
            <w:r>
              <w:rPr>
                <w:b/>
                <w:sz w:val="17"/>
              </w:rPr>
              <w:t>Respondidos en automático</w:t>
            </w:r>
          </w:p>
        </w:tc>
        <w:tc>
          <w:tcPr>
            <w:tcW w:type="dxa" w:w="1560"/>
            <w:tcW w:w="1560" w:type="dxa"/>
            <w:tcMar>
              <w:top w:w="30" w:type="dxa"/>
              <w:left w:w="70" w:type="dxa"/>
              <w:bottom w:w="30" w:type="dxa"/>
              <w:right w:w="70" w:type="dxa"/>
            </w:tcMar>
            <w:shd w:val="clear" w:color="auto" w:fill="F2F2F2"/>
          </w:tcPr>
          <w:p>
            <w:pPr>
              <w:spacing w:after="0" w:line="240" w:lineRule="auto"/>
            </w:pPr>
            <w:r>
              <w:rPr>
                <w:b/>
                <w:sz w:val="17"/>
              </w:rPr>
              <w:t>Automáticas erróneas</w:t>
            </w:r>
          </w:p>
        </w:tc>
      </w:tr>
      <w:tr>
        <w:tc>
          <w:tcPr>
            <w:tcW w:type="dxa" w:w="1560"/>
            <w:tcW w:w="2674" w:type="dxa"/>
            <w:tcMar>
              <w:top w:w="30" w:type="dxa"/>
              <w:left w:w="70" w:type="dxa"/>
              <w:bottom w:w="30" w:type="dxa"/>
              <w:right w:w="70" w:type="dxa"/>
            </w:tcMar>
          </w:tcPr>
          <w:p>
            <w:pPr>
              <w:spacing w:after="0" w:line="240" w:lineRule="auto"/>
            </w:pPr>
            <w:r>
              <w:rPr>
                <w:sz w:val="17"/>
              </w:rPr>
              <w:t>Prueba (data-v3.0.0)</w:t>
            </w:r>
          </w:p>
        </w:tc>
        <w:tc>
          <w:tcPr>
            <w:tcW w:type="dxa" w:w="1560"/>
            <w:tcW w:w="1114" w:type="dxa"/>
            <w:tcMar>
              <w:top w:w="30" w:type="dxa"/>
              <w:left w:w="70" w:type="dxa"/>
              <w:bottom w:w="30" w:type="dxa"/>
              <w:right w:w="70" w:type="dxa"/>
            </w:tcMar>
          </w:tcPr>
          <w:p>
            <w:pPr>
              <w:spacing w:after="0" w:line="240" w:lineRule="auto"/>
            </w:pPr>
            <w:r>
              <w:rPr>
                <w:sz w:val="17"/>
              </w:rPr>
              <w:t>400</w:t>
            </w:r>
          </w:p>
        </w:tc>
        <w:tc>
          <w:tcPr>
            <w:tcW w:type="dxa" w:w="1560"/>
            <w:tcW w:w="1114" w:type="dxa"/>
            <w:tcMar>
              <w:top w:w="30" w:type="dxa"/>
              <w:left w:w="70" w:type="dxa"/>
              <w:bottom w:w="30" w:type="dxa"/>
              <w:right w:w="70" w:type="dxa"/>
            </w:tcMar>
          </w:tcPr>
          <w:p>
            <w:pPr>
              <w:spacing w:after="0" w:line="240" w:lineRule="auto"/>
            </w:pPr>
            <w:r>
              <w:rPr>
                <w:sz w:val="17"/>
              </w:rPr>
              <w:t>0.993</w:t>
            </w:r>
          </w:p>
        </w:tc>
        <w:tc>
          <w:tcPr>
            <w:tcW w:type="dxa" w:w="1560"/>
            <w:tcW w:w="1114" w:type="dxa"/>
            <w:tcMar>
              <w:top w:w="30" w:type="dxa"/>
              <w:left w:w="70" w:type="dxa"/>
              <w:bottom w:w="30" w:type="dxa"/>
              <w:right w:w="70" w:type="dxa"/>
            </w:tcMar>
          </w:tcPr>
          <w:p>
            <w:pPr>
              <w:spacing w:after="0" w:line="240" w:lineRule="auto"/>
            </w:pPr>
            <w:r>
              <w:rPr>
                <w:sz w:val="17"/>
              </w:rPr>
              <w:t>0.992</w:t>
            </w:r>
          </w:p>
        </w:tc>
        <w:tc>
          <w:tcPr>
            <w:tcW w:type="dxa" w:w="1560"/>
            <w:tcW w:w="1783" w:type="dxa"/>
            <w:tcMar>
              <w:top w:w="30" w:type="dxa"/>
              <w:left w:w="70" w:type="dxa"/>
              <w:bottom w:w="30" w:type="dxa"/>
              <w:right w:w="70" w:type="dxa"/>
            </w:tcMar>
          </w:tcPr>
          <w:p>
            <w:pPr>
              <w:spacing w:after="0" w:line="240" w:lineRule="auto"/>
            </w:pPr>
            <w:r>
              <w:rPr>
                <w:sz w:val="17"/>
              </w:rPr>
              <w:t>40.2%</w:t>
            </w:r>
          </w:p>
        </w:tc>
        <w:tc>
          <w:tcPr>
            <w:tcW w:type="dxa" w:w="1560"/>
            <w:tcW w:w="1560" w:type="dxa"/>
            <w:tcMar>
              <w:top w:w="30" w:type="dxa"/>
              <w:left w:w="70" w:type="dxa"/>
              <w:bottom w:w="30" w:type="dxa"/>
              <w:right w:w="70" w:type="dxa"/>
            </w:tcMar>
          </w:tcPr>
          <w:p>
            <w:pPr>
              <w:spacing w:after="0" w:line="240" w:lineRule="auto"/>
            </w:pPr>
            <w:r>
              <w:rPr>
                <w:sz w:val="17"/>
              </w:rPr>
              <w:t>3</w:t>
            </w:r>
          </w:p>
        </w:tc>
      </w:tr>
      <w:tr>
        <w:tc>
          <w:tcPr>
            <w:tcW w:type="dxa" w:w="1560"/>
            <w:tcW w:w="2674" w:type="dxa"/>
            <w:tcMar>
              <w:top w:w="30" w:type="dxa"/>
              <w:left w:w="70" w:type="dxa"/>
              <w:bottom w:w="30" w:type="dxa"/>
              <w:right w:w="70" w:type="dxa"/>
            </w:tcMar>
          </w:tcPr>
          <w:p>
            <w:pPr>
              <w:spacing w:after="0" w:line="240" w:lineRule="auto"/>
            </w:pPr>
            <w:r>
              <w:rPr>
                <w:sz w:val="17"/>
              </w:rPr>
              <w:t>Prueba externa escrita a mano</w:t>
            </w:r>
          </w:p>
        </w:tc>
        <w:tc>
          <w:tcPr>
            <w:tcW w:type="dxa" w:w="1560"/>
            <w:tcW w:w="1114" w:type="dxa"/>
            <w:tcMar>
              <w:top w:w="30" w:type="dxa"/>
              <w:left w:w="70" w:type="dxa"/>
              <w:bottom w:w="30" w:type="dxa"/>
              <w:right w:w="70" w:type="dxa"/>
            </w:tcMar>
          </w:tcPr>
          <w:p>
            <w:pPr>
              <w:spacing w:after="0" w:line="240" w:lineRule="auto"/>
            </w:pPr>
            <w:r>
              <w:rPr>
                <w:sz w:val="17"/>
              </w:rPr>
              <w:t>160</w:t>
            </w:r>
          </w:p>
        </w:tc>
        <w:tc>
          <w:tcPr>
            <w:tcW w:type="dxa" w:w="1560"/>
            <w:tcW w:w="1114" w:type="dxa"/>
            <w:tcMar>
              <w:top w:w="30" w:type="dxa"/>
              <w:left w:w="70" w:type="dxa"/>
              <w:bottom w:w="30" w:type="dxa"/>
              <w:right w:w="70" w:type="dxa"/>
            </w:tcMar>
          </w:tcPr>
          <w:p>
            <w:pPr>
              <w:spacing w:after="0" w:line="240" w:lineRule="auto"/>
            </w:pPr>
            <w:r>
              <w:rPr>
                <w:sz w:val="17"/>
              </w:rPr>
              <w:t>0.964</w:t>
            </w:r>
          </w:p>
        </w:tc>
        <w:tc>
          <w:tcPr>
            <w:tcW w:type="dxa" w:w="1560"/>
            <w:tcW w:w="1114" w:type="dxa"/>
            <w:tcMar>
              <w:top w:w="30" w:type="dxa"/>
              <w:left w:w="70" w:type="dxa"/>
              <w:bottom w:w="30" w:type="dxa"/>
              <w:right w:w="70" w:type="dxa"/>
            </w:tcMar>
          </w:tcPr>
          <w:p>
            <w:pPr>
              <w:spacing w:after="0" w:line="240" w:lineRule="auto"/>
            </w:pPr>
            <w:r>
              <w:rPr>
                <w:sz w:val="17"/>
              </w:rPr>
              <w:t>0.965</w:t>
            </w:r>
          </w:p>
        </w:tc>
        <w:tc>
          <w:tcPr>
            <w:tcW w:type="dxa" w:w="1560"/>
            <w:tcW w:w="1783" w:type="dxa"/>
            <w:tcMar>
              <w:top w:w="30" w:type="dxa"/>
              <w:left w:w="70" w:type="dxa"/>
              <w:bottom w:w="30" w:type="dxa"/>
              <w:right w:w="70" w:type="dxa"/>
            </w:tcMar>
          </w:tcPr>
          <w:p>
            <w:pPr>
              <w:spacing w:after="0" w:line="240" w:lineRule="auto"/>
            </w:pPr>
            <w:r>
              <w:rPr>
                <w:sz w:val="17"/>
              </w:rPr>
              <w:t>41.2%</w:t>
            </w:r>
          </w:p>
        </w:tc>
        <w:tc>
          <w:tcPr>
            <w:tcW w:type="dxa" w:w="1560"/>
            <w:tcW w:w="1560" w:type="dxa"/>
            <w:tcMar>
              <w:top w:w="30" w:type="dxa"/>
              <w:left w:w="70" w:type="dxa"/>
              <w:bottom w:w="30" w:type="dxa"/>
              <w:right w:w="70" w:type="dxa"/>
            </w:tcMar>
          </w:tcPr>
          <w:p>
            <w:pPr>
              <w:spacing w:after="0" w:line="240" w:lineRule="auto"/>
            </w:pPr>
            <w:r>
              <w:rPr>
                <w:sz w:val="17"/>
              </w:rPr>
              <w:t>6</w:t>
            </w:r>
          </w:p>
        </w:tc>
      </w:tr>
    </w:tbl>
    <w:p>
      <w:pPr>
        <w:spacing w:after="40"/>
      </w:pPr>
    </w:p>
    <w:p>
      <w:pPr>
        <w:spacing w:after="120" w:line="276" w:lineRule="auto"/>
        <w:jc w:val="both"/>
      </w:pPr>
      <w:r>
        <w:t>La caída de 0.993 a 0.964 entre la prueba y la prueba externa era esperada, porque la segunda tiene un estilo distinto al del entrenamiento. Lo importante es la comparación con la A5 sobre los mismos 50 mensajes (Tabla 4): el modelo pasó de ser inutilizable en español a acertar casi todo.</w:t>
      </w:r>
    </w:p>
    <w:p>
      <w:pPr>
        <w:keepNext/>
        <w:spacing w:before="120" w:after="60"/>
      </w:pPr>
      <w:r>
        <w:rPr>
          <w:i/>
          <w:sz w:val="18"/>
        </w:rPr>
        <w:t>Tabla 4: Comparación con la Actividad 5 en los mismos 50 mensajes y resultado por idioma en los 140 mensajes claros.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446"/>
        <w:gridCol w:w="1638"/>
        <w:gridCol w:w="1638"/>
        <w:gridCol w:w="1638"/>
      </w:tblGrid>
      <w:tr>
        <w:trPr>
          <w:tblHeader/>
        </w:trPr>
        <w:tc>
          <w:tcPr>
            <w:tcW w:type="dxa" w:w="2340"/>
            <w:tcW w:w="4446" w:type="dxa"/>
            <w:tcMar>
              <w:top w:w="30" w:type="dxa"/>
              <w:left w:w="70" w:type="dxa"/>
              <w:bottom w:w="30" w:type="dxa"/>
              <w:right w:w="70" w:type="dxa"/>
            </w:tcMar>
            <w:shd w:val="clear" w:color="auto" w:fill="F2F2F2"/>
          </w:tcPr>
          <w:p>
            <w:pPr>
              <w:spacing w:after="0" w:line="240" w:lineRule="auto"/>
            </w:pPr>
            <w:r>
              <w:rPr>
                <w:b/>
                <w:sz w:val="17"/>
              </w:rPr>
              <w:t>Modelo</w:t>
            </w:r>
          </w:p>
        </w:tc>
        <w:tc>
          <w:tcPr>
            <w:tcW w:type="dxa" w:w="2340"/>
            <w:tcW w:w="1638" w:type="dxa"/>
            <w:tcMar>
              <w:top w:w="30" w:type="dxa"/>
              <w:left w:w="70" w:type="dxa"/>
              <w:bottom w:w="30" w:type="dxa"/>
              <w:right w:w="70" w:type="dxa"/>
            </w:tcMar>
            <w:shd w:val="clear" w:color="auto" w:fill="F2F2F2"/>
          </w:tcPr>
          <w:p>
            <w:pPr>
              <w:spacing w:after="0" w:line="240" w:lineRule="auto"/>
            </w:pPr>
            <w:r>
              <w:rPr>
                <w:b/>
                <w:sz w:val="17"/>
              </w:rPr>
              <w:t>Inglés</w:t>
            </w:r>
          </w:p>
        </w:tc>
        <w:tc>
          <w:tcPr>
            <w:tcW w:type="dxa" w:w="2340"/>
            <w:tcW w:w="1638" w:type="dxa"/>
            <w:tcMar>
              <w:top w:w="30" w:type="dxa"/>
              <w:left w:w="70" w:type="dxa"/>
              <w:bottom w:w="30" w:type="dxa"/>
              <w:right w:w="70" w:type="dxa"/>
            </w:tcMar>
            <w:shd w:val="clear" w:color="auto" w:fill="F2F2F2"/>
          </w:tcPr>
          <w:p>
            <w:pPr>
              <w:spacing w:after="0" w:line="240" w:lineRule="auto"/>
            </w:pPr>
            <w:r>
              <w:rPr>
                <w:b/>
                <w:sz w:val="17"/>
              </w:rPr>
              <w:t>Español</w:t>
            </w:r>
          </w:p>
        </w:tc>
        <w:tc>
          <w:tcPr>
            <w:tcW w:type="dxa" w:w="2340"/>
            <w:tcW w:w="1638" w:type="dxa"/>
            <w:tcMar>
              <w:top w:w="30" w:type="dxa"/>
              <w:left w:w="70" w:type="dxa"/>
              <w:bottom w:w="30" w:type="dxa"/>
              <w:right w:w="70" w:type="dxa"/>
            </w:tcMar>
            <w:shd w:val="clear" w:color="auto" w:fill="F2F2F2"/>
          </w:tcPr>
          <w:p>
            <w:pPr>
              <w:spacing w:after="0" w:line="240" w:lineRule="auto"/>
            </w:pPr>
            <w:r>
              <w:rPr>
                <w:b/>
                <w:sz w:val="17"/>
              </w:rPr>
              <w:t>Spanglish</w:t>
            </w:r>
          </w:p>
        </w:tc>
      </w:tr>
      <w:tr>
        <w:tc>
          <w:tcPr>
            <w:tcW w:type="dxa" w:w="2340"/>
            <w:tcW w:w="4446" w:type="dxa"/>
            <w:tcMar>
              <w:top w:w="30" w:type="dxa"/>
              <w:left w:w="70" w:type="dxa"/>
              <w:bottom w:w="30" w:type="dxa"/>
              <w:right w:w="70" w:type="dxa"/>
            </w:tcMar>
          </w:tcPr>
          <w:p>
            <w:pPr>
              <w:spacing w:after="0" w:line="240" w:lineRule="auto"/>
            </w:pPr>
            <w:r>
              <w:rPr>
                <w:sz w:val="17"/>
              </w:rPr>
              <w:t>A5 · regresión logística (Bitext), 50 mensajes</w:t>
            </w:r>
          </w:p>
        </w:tc>
        <w:tc>
          <w:tcPr>
            <w:tcW w:type="dxa" w:w="2340"/>
            <w:tcW w:w="1638" w:type="dxa"/>
            <w:tcMar>
              <w:top w:w="30" w:type="dxa"/>
              <w:left w:w="70" w:type="dxa"/>
              <w:bottom w:w="30" w:type="dxa"/>
              <w:right w:w="70" w:type="dxa"/>
            </w:tcMar>
          </w:tcPr>
          <w:p>
            <w:pPr>
              <w:spacing w:after="0" w:line="240" w:lineRule="auto"/>
            </w:pPr>
            <w:r>
              <w:rPr>
                <w:sz w:val="17"/>
              </w:rPr>
              <w:t>0.525</w:t>
            </w:r>
          </w:p>
        </w:tc>
        <w:tc>
          <w:tcPr>
            <w:tcW w:type="dxa" w:w="2340"/>
            <w:tcW w:w="1638" w:type="dxa"/>
            <w:tcMar>
              <w:top w:w="30" w:type="dxa"/>
              <w:left w:w="70" w:type="dxa"/>
              <w:bottom w:w="30" w:type="dxa"/>
              <w:right w:w="70" w:type="dxa"/>
            </w:tcMar>
          </w:tcPr>
          <w:p>
            <w:pPr>
              <w:spacing w:after="0" w:line="240" w:lineRule="auto"/>
            </w:pPr>
            <w:r>
              <w:rPr>
                <w:sz w:val="17"/>
              </w:rPr>
              <w:t>0.200</w:t>
            </w:r>
          </w:p>
        </w:tc>
        <w:tc>
          <w:tcPr>
            <w:tcW w:type="dxa" w:w="2340"/>
            <w:tcW w:w="1638" w:type="dxa"/>
            <w:tcMar>
              <w:top w:w="30" w:type="dxa"/>
              <w:left w:w="70" w:type="dxa"/>
              <w:bottom w:w="30" w:type="dxa"/>
              <w:right w:w="70" w:type="dxa"/>
            </w:tcMar>
          </w:tcPr>
          <w:p>
            <w:pPr>
              <w:spacing w:after="0" w:line="240" w:lineRule="auto"/>
            </w:pPr>
            <w:r>
              <w:rPr>
                <w:sz w:val="17"/>
              </w:rPr>
              <w:t>—</w:t>
            </w:r>
          </w:p>
        </w:tc>
      </w:tr>
      <w:tr>
        <w:tc>
          <w:tcPr>
            <w:tcW w:type="dxa" w:w="2340"/>
            <w:tcW w:w="4446" w:type="dxa"/>
            <w:tcMar>
              <w:top w:w="30" w:type="dxa"/>
              <w:left w:w="70" w:type="dxa"/>
              <w:bottom w:w="30" w:type="dxa"/>
              <w:right w:w="70" w:type="dxa"/>
            </w:tcMar>
          </w:tcPr>
          <w:p>
            <w:pPr>
              <w:spacing w:after="0" w:line="240" w:lineRule="auto"/>
            </w:pPr>
            <w:r>
              <w:rPr>
                <w:sz w:val="17"/>
              </w:rPr>
              <w:t>Fase 2 · mDeBERTa-v3 (data-v3.0.0), mismos 50 mensajes</w:t>
            </w:r>
          </w:p>
        </w:tc>
        <w:tc>
          <w:tcPr>
            <w:tcW w:type="dxa" w:w="2340"/>
            <w:tcW w:w="1638" w:type="dxa"/>
            <w:tcMar>
              <w:top w:w="30" w:type="dxa"/>
              <w:left w:w="70" w:type="dxa"/>
              <w:bottom w:w="30" w:type="dxa"/>
              <w:right w:w="70" w:type="dxa"/>
            </w:tcMar>
          </w:tcPr>
          <w:p>
            <w:pPr>
              <w:spacing w:after="0" w:line="240" w:lineRule="auto"/>
            </w:pPr>
            <w:r>
              <w:rPr>
                <w:sz w:val="17"/>
              </w:rPr>
              <w:t>0.975</w:t>
            </w:r>
          </w:p>
        </w:tc>
        <w:tc>
          <w:tcPr>
            <w:tcW w:type="dxa" w:w="2340"/>
            <w:tcW w:w="1638" w:type="dxa"/>
            <w:tcMar>
              <w:top w:w="30" w:type="dxa"/>
              <w:left w:w="70" w:type="dxa"/>
              <w:bottom w:w="30" w:type="dxa"/>
              <w:right w:w="70" w:type="dxa"/>
            </w:tcMar>
          </w:tcPr>
          <w:p>
            <w:pPr>
              <w:spacing w:after="0" w:line="240" w:lineRule="auto"/>
            </w:pPr>
            <w:r>
              <w:rPr>
                <w:sz w:val="17"/>
              </w:rPr>
              <w:t>1.000</w:t>
            </w:r>
          </w:p>
        </w:tc>
        <w:tc>
          <w:tcPr>
            <w:tcW w:type="dxa" w:w="2340"/>
            <w:tcW w:w="1638" w:type="dxa"/>
            <w:tcMar>
              <w:top w:w="30" w:type="dxa"/>
              <w:left w:w="70" w:type="dxa"/>
              <w:bottom w:w="30" w:type="dxa"/>
              <w:right w:w="70" w:type="dxa"/>
            </w:tcMar>
          </w:tcPr>
          <w:p>
            <w:pPr>
              <w:spacing w:after="0" w:line="240" w:lineRule="auto"/>
            </w:pPr>
            <w:r>
              <w:rPr>
                <w:sz w:val="17"/>
              </w:rPr>
              <w:t>—</w:t>
            </w:r>
          </w:p>
        </w:tc>
      </w:tr>
      <w:tr>
        <w:tc>
          <w:tcPr>
            <w:tcW w:type="dxa" w:w="2340"/>
            <w:tcW w:w="4446" w:type="dxa"/>
            <w:tcMar>
              <w:top w:w="30" w:type="dxa"/>
              <w:left w:w="70" w:type="dxa"/>
              <w:bottom w:w="30" w:type="dxa"/>
              <w:right w:w="70" w:type="dxa"/>
            </w:tcMar>
          </w:tcPr>
          <w:p>
            <w:pPr>
              <w:spacing w:after="0" w:line="240" w:lineRule="auto"/>
            </w:pPr>
            <w:r>
              <w:rPr>
                <w:sz w:val="17"/>
              </w:rPr>
              <w:t>Fase 2 · mDeBERTa-v3, 140 mensajes claros</w:t>
            </w:r>
          </w:p>
        </w:tc>
        <w:tc>
          <w:tcPr>
            <w:tcW w:type="dxa" w:w="2340"/>
            <w:tcW w:w="1638" w:type="dxa"/>
            <w:tcMar>
              <w:top w:w="30" w:type="dxa"/>
              <w:left w:w="70" w:type="dxa"/>
              <w:bottom w:w="30" w:type="dxa"/>
              <w:right w:w="70" w:type="dxa"/>
            </w:tcMar>
          </w:tcPr>
          <w:p>
            <w:pPr>
              <w:spacing w:after="0" w:line="240" w:lineRule="auto"/>
            </w:pPr>
            <w:r>
              <w:rPr>
                <w:sz w:val="17"/>
              </w:rPr>
              <w:t>0.975</w:t>
            </w:r>
          </w:p>
        </w:tc>
        <w:tc>
          <w:tcPr>
            <w:tcW w:type="dxa" w:w="2340"/>
            <w:tcW w:w="1638" w:type="dxa"/>
            <w:tcMar>
              <w:top w:w="30" w:type="dxa"/>
              <w:left w:w="70" w:type="dxa"/>
              <w:bottom w:w="30" w:type="dxa"/>
              <w:right w:w="70" w:type="dxa"/>
            </w:tcMar>
          </w:tcPr>
          <w:p>
            <w:pPr>
              <w:spacing w:after="0" w:line="240" w:lineRule="auto"/>
            </w:pPr>
            <w:r>
              <w:rPr>
                <w:sz w:val="17"/>
              </w:rPr>
              <w:t>0.956</w:t>
            </w:r>
          </w:p>
        </w:tc>
        <w:tc>
          <w:tcPr>
            <w:tcW w:type="dxa" w:w="2340"/>
            <w:tcW w:w="1638" w:type="dxa"/>
            <w:tcMar>
              <w:top w:w="30" w:type="dxa"/>
              <w:left w:w="70" w:type="dxa"/>
              <w:bottom w:w="30" w:type="dxa"/>
              <w:right w:w="70" w:type="dxa"/>
            </w:tcMar>
          </w:tcPr>
          <w:p>
            <w:pPr>
              <w:spacing w:after="0" w:line="240" w:lineRule="auto"/>
            </w:pPr>
            <w:r>
              <w:rPr>
                <w:sz w:val="17"/>
              </w:rPr>
              <w:t>1.000</w:t>
            </w:r>
          </w:p>
        </w:tc>
      </w:tr>
    </w:tbl>
    <w:p>
      <w:pPr>
        <w:spacing w:after="40"/>
      </w:pPr>
    </w:p>
    <w:p>
      <w:pPr>
        <w:keepNext/>
        <w:jc w:val="center"/>
      </w:pPr>
      <w:r>
        <w:drawing>
          <wp:inline xmlns:a="http://schemas.openxmlformats.org/drawingml/2006/main" xmlns:pic="http://schemas.openxmlformats.org/drawingml/2006/picture">
            <wp:extent cx="3291840" cy="2760898"/>
            <wp:docPr id="1" name="Picture 1"/>
            <wp:cNvGraphicFramePr>
              <a:graphicFrameLocks noChangeAspect="1"/>
            </wp:cNvGraphicFramePr>
            <a:graphic>
              <a:graphicData uri="http://schemas.openxmlformats.org/drawingml/2006/picture">
                <pic:pic>
                  <pic:nvPicPr>
                    <pic:cNvPr id="0" name="matriz_externa.png"/>
                    <pic:cNvPicPr/>
                  </pic:nvPicPr>
                  <pic:blipFill>
                    <a:blip r:embed="rId18"/>
                    <a:stretch>
                      <a:fillRect/>
                    </a:stretch>
                  </pic:blipFill>
                  <pic:spPr>
                    <a:xfrm>
                      <a:off x="0" y="0"/>
                      <a:ext cx="3291840" cy="2760898"/>
                    </a:xfrm>
                    <a:prstGeom prst="rect"/>
                  </pic:spPr>
                </pic:pic>
              </a:graphicData>
            </a:graphic>
          </wp:inline>
        </w:drawing>
      </w:r>
    </w:p>
    <w:p>
      <w:pPr>
        <w:keepNext w:val="0"/>
        <w:spacing w:before="120" w:after="160"/>
        <w:jc w:val="center"/>
      </w:pPr>
      <w:r>
        <w:rPr>
          <w:i/>
          <w:sz w:val="18"/>
        </w:rPr>
        <w:t>Figura 1: Matriz de confusión del router en la prueba externa (140 mensajes claros).</w:t>
      </w:r>
    </w:p>
    <w:p>
      <w:pPr>
        <w:spacing w:after="120" w:line="276" w:lineRule="auto"/>
        <w:jc w:val="both"/>
      </w:pPr>
      <w:r>
        <w:t>Por clase, el F1 va de 0.947 (estatus_orden) a 0.981 (queja). No hay una intención sistemáticamente confundida. Los errores se reparten entre estatus y fecha, que son preguntas muy parecidas, y entre otro y contactar a un ejecutivo.</w:t>
      </w:r>
    </w:p>
    <w:p>
      <w:pPr>
        <w:keepNext/>
        <w:spacing w:before="160" w:after="80"/>
      </w:pPr>
      <w:r>
        <w:rPr>
          <w:rFonts w:ascii="Cambria" w:hAnsi="Cambria"/>
          <w:b/>
          <w:i w:val="0"/>
          <w:sz w:val="24"/>
        </w:rPr>
        <w:t>2.3 Calibración y umbral</w:t>
      </w:r>
    </w:p>
    <w:p>
      <w:pPr>
        <w:spacing w:after="120" w:line="276" w:lineRule="auto"/>
        <w:jc w:val="both"/>
      </w:pPr>
      <w:r>
        <w:t>La temperatura elegida fue 0.59 y el error de calibración esperado (ECE) en la prueba externa bajó de 0.055 a 0.025. Esto atiende el problema de la A5, donde el modelo se equivocaba con 97 % de confianza. En validación, cualquier umbral desde 0.50 lograba 98 % de precisión en las respuestas automáticas, por lo que se aplicó el mínimo de 0.90 definido en la Fase 1. La Figura 2 muestra qué habría pasado con otros umbrales en la prueba externa.</w:t>
      </w:r>
    </w:p>
    <w:p>
      <w:pPr>
        <w:keepNext/>
        <w:jc w:val="center"/>
      </w:pPr>
      <w:r>
        <w:drawing>
          <wp:inline xmlns:a="http://schemas.openxmlformats.org/drawingml/2006/main" xmlns:pic="http://schemas.openxmlformats.org/drawingml/2006/picture">
            <wp:extent cx="4206240" cy="2891790"/>
            <wp:docPr id="2" name="Picture 2"/>
            <wp:cNvGraphicFramePr>
              <a:graphicFrameLocks noChangeAspect="1"/>
            </wp:cNvGraphicFramePr>
            <a:graphic>
              <a:graphicData uri="http://schemas.openxmlformats.org/drawingml/2006/picture">
                <pic:pic>
                  <pic:nvPicPr>
                    <pic:cNvPr id="0" name="umbral_externa.png"/>
                    <pic:cNvPicPr/>
                  </pic:nvPicPr>
                  <pic:blipFill>
                    <a:blip r:embed="rId19"/>
                    <a:stretch>
                      <a:fillRect/>
                    </a:stretch>
                  </pic:blipFill>
                  <pic:spPr>
                    <a:xfrm>
                      <a:off x="0" y="0"/>
                      <a:ext cx="4206240" cy="2891790"/>
                    </a:xfrm>
                    <a:prstGeom prst="rect"/>
                  </pic:spPr>
                </pic:pic>
              </a:graphicData>
            </a:graphic>
          </wp:inline>
        </w:drawing>
      </w:r>
    </w:p>
    <w:p>
      <w:pPr>
        <w:keepNext w:val="0"/>
        <w:spacing w:before="120" w:after="160"/>
        <w:jc w:val="center"/>
      </w:pPr>
      <w:r>
        <w:rPr>
          <w:i/>
          <w:sz w:val="18"/>
        </w:rPr>
        <w:t>Figura 2: Cobertura y precisión de las respuestas automáticas según el umbral (prueba externa).</w:t>
      </w:r>
    </w:p>
    <w:p>
      <w:pPr>
        <w:spacing w:after="120" w:line="276" w:lineRule="auto"/>
        <w:jc w:val="both"/>
      </w:pPr>
      <w:r>
        <w:t>Con umbral 0.90 la precisión de las respuestas automáticas es 0.909; con 0.98 subiría a 0.983, pero el chatbot respondería solo 37.5 % de los mensajes en lugar de 41.3 %. No cambié el umbral, porque elegirlo viendo la prueba haría que el resultado ya no fuera una medición honesta. La recomendación es recalibrarlo con las conversaciones reales del piloto.</w:t>
      </w:r>
    </w:p>
    <w:p>
      <w:pPr>
        <w:keepNext/>
        <w:spacing w:before="160" w:after="80"/>
      </w:pPr>
      <w:r>
        <w:rPr>
          <w:rFonts w:ascii="Cambria" w:hAnsi="Cambria"/>
          <w:b/>
          <w:i w:val="0"/>
          <w:sz w:val="24"/>
        </w:rPr>
        <w:t>2.4 Análisis de errores</w:t>
      </w:r>
    </w:p>
    <w:p>
      <w:pPr>
        <w:spacing w:after="120" w:line="276" w:lineRule="auto"/>
        <w:jc w:val="both"/>
      </w:pPr>
      <w:r>
        <w:t>Seis mensajes de la prueba externa se habrían respondido en automático con una intención incorrecta (Tabla 5).</w:t>
      </w:r>
    </w:p>
    <w:p>
      <w:pPr>
        <w:keepNext/>
        <w:spacing w:before="120" w:after="60"/>
      </w:pPr>
      <w:r>
        <w:rPr>
          <w:i/>
          <w:sz w:val="18"/>
        </w:rPr>
        <w:t>Tabla 5: Respuestas automáticas erróneas en la prueba externa y su efecto real en el chat.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65"/>
        <w:gridCol w:w="1197"/>
        <w:gridCol w:w="1633"/>
        <w:gridCol w:w="3265"/>
      </w:tblGrid>
      <w:tr>
        <w:trPr>
          <w:tblHeader/>
        </w:trPr>
        <w:tc>
          <w:tcPr>
            <w:tcW w:type="dxa" w:w="2340"/>
            <w:tcW w:w="3265" w:type="dxa"/>
            <w:tcMar>
              <w:top w:w="30" w:type="dxa"/>
              <w:left w:w="70" w:type="dxa"/>
              <w:bottom w:w="30" w:type="dxa"/>
              <w:right w:w="70" w:type="dxa"/>
            </w:tcMar>
            <w:shd w:val="clear" w:color="auto" w:fill="F2F2F2"/>
          </w:tcPr>
          <w:p>
            <w:pPr>
              <w:spacing w:after="0" w:line="240" w:lineRule="auto"/>
            </w:pPr>
            <w:r>
              <w:rPr>
                <w:b/>
                <w:sz w:val="17"/>
              </w:rPr>
              <w:t>Mensaje</w:t>
            </w:r>
          </w:p>
        </w:tc>
        <w:tc>
          <w:tcPr>
            <w:tcW w:type="dxa" w:w="2340"/>
            <w:tcW w:w="1197" w:type="dxa"/>
            <w:tcMar>
              <w:top w:w="30" w:type="dxa"/>
              <w:left w:w="70" w:type="dxa"/>
              <w:bottom w:w="30" w:type="dxa"/>
              <w:right w:w="70" w:type="dxa"/>
            </w:tcMar>
            <w:shd w:val="clear" w:color="auto" w:fill="F2F2F2"/>
          </w:tcPr>
          <w:p>
            <w:pPr>
              <w:spacing w:after="0" w:line="240" w:lineRule="auto"/>
            </w:pPr>
            <w:r>
              <w:rPr>
                <w:b/>
                <w:sz w:val="17"/>
              </w:rPr>
              <w:t>Esperado</w:t>
            </w:r>
          </w:p>
        </w:tc>
        <w:tc>
          <w:tcPr>
            <w:tcW w:type="dxa" w:w="2340"/>
            <w:tcW w:w="1633" w:type="dxa"/>
            <w:tcMar>
              <w:top w:w="30" w:type="dxa"/>
              <w:left w:w="70" w:type="dxa"/>
              <w:bottom w:w="30" w:type="dxa"/>
              <w:right w:w="70" w:type="dxa"/>
            </w:tcMar>
            <w:shd w:val="clear" w:color="auto" w:fill="F2F2F2"/>
          </w:tcPr>
          <w:p>
            <w:pPr>
              <w:spacing w:after="0" w:line="240" w:lineRule="auto"/>
            </w:pPr>
            <w:r>
              <w:rPr>
                <w:b/>
                <w:sz w:val="17"/>
              </w:rPr>
              <w:t>Predicho (confianza)</w:t>
            </w:r>
          </w:p>
        </w:tc>
        <w:tc>
          <w:tcPr>
            <w:tcW w:type="dxa" w:w="2340"/>
            <w:tcW w:w="3265" w:type="dxa"/>
            <w:tcMar>
              <w:top w:w="30" w:type="dxa"/>
              <w:left w:w="70" w:type="dxa"/>
              <w:bottom w:w="30" w:type="dxa"/>
              <w:right w:w="70" w:type="dxa"/>
            </w:tcMar>
            <w:shd w:val="clear" w:color="auto" w:fill="F2F2F2"/>
          </w:tcPr>
          <w:p>
            <w:pPr>
              <w:spacing w:after="0" w:line="240" w:lineRule="auto"/>
            </w:pPr>
            <w:r>
              <w:rPr>
                <w:b/>
                <w:sz w:val="17"/>
              </w:rPr>
              <w:t>Efecto en el chat</w:t>
            </w:r>
          </w:p>
        </w:tc>
      </w:tr>
      <w:tr>
        <w:tc>
          <w:tcPr>
            <w:tcW w:type="dxa" w:w="2340"/>
            <w:tcW w:w="3265" w:type="dxa"/>
            <w:tcMar>
              <w:top w:w="30" w:type="dxa"/>
              <w:left w:w="70" w:type="dxa"/>
              <w:bottom w:w="30" w:type="dxa"/>
              <w:right w:w="70" w:type="dxa"/>
            </w:tcMar>
          </w:tcPr>
          <w:p>
            <w:pPr>
              <w:spacing w:after="0" w:line="240" w:lineRule="auto"/>
            </w:pPr>
            <w:r>
              <w:rPr>
                <w:sz w:val="17"/>
              </w:rPr>
              <w:t>i want to know where my shipment is right now</w:t>
            </w:r>
          </w:p>
        </w:tc>
        <w:tc>
          <w:tcPr>
            <w:tcW w:type="dxa" w:w="2340"/>
            <w:tcW w:w="1197" w:type="dxa"/>
            <w:tcMar>
              <w:top w:w="30" w:type="dxa"/>
              <w:left w:w="70" w:type="dxa"/>
              <w:bottom w:w="30" w:type="dxa"/>
              <w:right w:w="70" w:type="dxa"/>
            </w:tcMar>
          </w:tcPr>
          <w:p>
            <w:pPr>
              <w:spacing w:after="0" w:line="240" w:lineRule="auto"/>
            </w:pPr>
            <w:r>
              <w:rPr>
                <w:sz w:val="17"/>
              </w:rPr>
              <w:t>estatus</w:t>
            </w:r>
          </w:p>
        </w:tc>
        <w:tc>
          <w:tcPr>
            <w:tcW w:type="dxa" w:w="2340"/>
            <w:tcW w:w="1633" w:type="dxa"/>
            <w:tcMar>
              <w:top w:w="30" w:type="dxa"/>
              <w:left w:w="70" w:type="dxa"/>
              <w:bottom w:w="30" w:type="dxa"/>
              <w:right w:w="70" w:type="dxa"/>
            </w:tcMar>
          </w:tcPr>
          <w:p>
            <w:pPr>
              <w:spacing w:after="0" w:line="240" w:lineRule="auto"/>
            </w:pPr>
            <w:r>
              <w:rPr>
                <w:sz w:val="17"/>
              </w:rPr>
              <w:t>fecha (0.95)</w:t>
            </w:r>
          </w:p>
        </w:tc>
        <w:tc>
          <w:tcPr>
            <w:tcW w:type="dxa" w:w="2340"/>
            <w:tcW w:w="3265" w:type="dxa"/>
            <w:tcMar>
              <w:top w:w="30" w:type="dxa"/>
              <w:left w:w="70" w:type="dxa"/>
              <w:bottom w:w="30" w:type="dxa"/>
              <w:right w:w="70" w:type="dxa"/>
            </w:tcMar>
          </w:tcPr>
          <w:p>
            <w:pPr>
              <w:spacing w:after="0" w:line="240" w:lineRule="auto"/>
            </w:pPr>
            <w:r>
              <w:rPr>
                <w:sz w:val="17"/>
              </w:rPr>
              <w:t>Responde la fecha estimada y el estatus de la OC; dato correcto, enfoque distinto</w:t>
            </w:r>
          </w:p>
        </w:tc>
      </w:tr>
      <w:tr>
        <w:tc>
          <w:tcPr>
            <w:tcW w:type="dxa" w:w="2340"/>
            <w:tcW w:w="3265" w:type="dxa"/>
            <w:tcMar>
              <w:top w:w="30" w:type="dxa"/>
              <w:left w:w="70" w:type="dxa"/>
              <w:bottom w:w="30" w:type="dxa"/>
              <w:right w:w="70" w:type="dxa"/>
            </w:tcMar>
          </w:tcPr>
          <w:p>
            <w:pPr>
              <w:spacing w:after="0" w:line="240" w:lineRule="auto"/>
            </w:pPr>
            <w:r>
              <w:rPr>
                <w:sz w:val="17"/>
              </w:rPr>
              <w:t>ya mero llega mi pedido 4500872210?</w:t>
            </w:r>
          </w:p>
        </w:tc>
        <w:tc>
          <w:tcPr>
            <w:tcW w:type="dxa" w:w="2340"/>
            <w:tcW w:w="1197" w:type="dxa"/>
            <w:tcMar>
              <w:top w:w="30" w:type="dxa"/>
              <w:left w:w="70" w:type="dxa"/>
              <w:bottom w:w="30" w:type="dxa"/>
              <w:right w:w="70" w:type="dxa"/>
            </w:tcMar>
          </w:tcPr>
          <w:p>
            <w:pPr>
              <w:spacing w:after="0" w:line="240" w:lineRule="auto"/>
            </w:pPr>
            <w:r>
              <w:rPr>
                <w:sz w:val="17"/>
              </w:rPr>
              <w:t>fecha</w:t>
            </w:r>
          </w:p>
        </w:tc>
        <w:tc>
          <w:tcPr>
            <w:tcW w:type="dxa" w:w="2340"/>
            <w:tcW w:w="1633" w:type="dxa"/>
            <w:tcMar>
              <w:top w:w="30" w:type="dxa"/>
              <w:left w:w="70" w:type="dxa"/>
              <w:bottom w:w="30" w:type="dxa"/>
              <w:right w:w="70" w:type="dxa"/>
            </w:tcMar>
          </w:tcPr>
          <w:p>
            <w:pPr>
              <w:spacing w:after="0" w:line="240" w:lineRule="auto"/>
            </w:pPr>
            <w:r>
              <w:rPr>
                <w:sz w:val="17"/>
              </w:rPr>
              <w:t>estatus (0.99)</w:t>
            </w:r>
          </w:p>
        </w:tc>
        <w:tc>
          <w:tcPr>
            <w:tcW w:type="dxa" w:w="2340"/>
            <w:tcW w:w="3265" w:type="dxa"/>
            <w:tcMar>
              <w:top w:w="30" w:type="dxa"/>
              <w:left w:w="70" w:type="dxa"/>
              <w:bottom w:w="30" w:type="dxa"/>
              <w:right w:w="70" w:type="dxa"/>
            </w:tcMar>
          </w:tcPr>
          <w:p>
            <w:pPr>
              <w:spacing w:after="0" w:line="240" w:lineRule="auto"/>
            </w:pPr>
            <w:r>
              <w:rPr>
                <w:sz w:val="17"/>
              </w:rPr>
              <w:t>La respuesta de estatus también incluye la fecha estimada</w:t>
            </w:r>
          </w:p>
        </w:tc>
      </w:tr>
      <w:tr>
        <w:tc>
          <w:tcPr>
            <w:tcW w:type="dxa" w:w="2340"/>
            <w:tcW w:w="3265" w:type="dxa"/>
            <w:tcMar>
              <w:top w:w="30" w:type="dxa"/>
              <w:left w:w="70" w:type="dxa"/>
              <w:bottom w:w="30" w:type="dxa"/>
              <w:right w:w="70" w:type="dxa"/>
            </w:tcMar>
          </w:tcPr>
          <w:p>
            <w:pPr>
              <w:spacing w:after="0" w:line="240" w:lineRule="auto"/>
            </w:pPr>
            <w:r>
              <w:rPr>
                <w:sz w:val="17"/>
              </w:rPr>
              <w:t>hola</w:t>
            </w:r>
          </w:p>
        </w:tc>
        <w:tc>
          <w:tcPr>
            <w:tcW w:type="dxa" w:w="2340"/>
            <w:tcW w:w="1197" w:type="dxa"/>
            <w:tcMar>
              <w:top w:w="30" w:type="dxa"/>
              <w:left w:w="70" w:type="dxa"/>
              <w:bottom w:w="30" w:type="dxa"/>
              <w:right w:w="70" w:type="dxa"/>
            </w:tcMar>
          </w:tcPr>
          <w:p>
            <w:pPr>
              <w:spacing w:after="0" w:line="240" w:lineRule="auto"/>
            </w:pPr>
            <w:r>
              <w:rPr>
                <w:sz w:val="17"/>
              </w:rPr>
              <w:t>ambiguo</w:t>
            </w:r>
          </w:p>
        </w:tc>
        <w:tc>
          <w:tcPr>
            <w:tcW w:type="dxa" w:w="2340"/>
            <w:tcW w:w="1633" w:type="dxa"/>
            <w:tcMar>
              <w:top w:w="30" w:type="dxa"/>
              <w:left w:w="70" w:type="dxa"/>
              <w:bottom w:w="30" w:type="dxa"/>
              <w:right w:w="70" w:type="dxa"/>
            </w:tcMar>
          </w:tcPr>
          <w:p>
            <w:pPr>
              <w:spacing w:after="0" w:line="240" w:lineRule="auto"/>
            </w:pPr>
            <w:r>
              <w:rPr>
                <w:sz w:val="17"/>
              </w:rPr>
              <w:t>estatus (0.97)</w:t>
            </w:r>
          </w:p>
        </w:tc>
        <w:tc>
          <w:tcPr>
            <w:tcW w:type="dxa" w:w="2340"/>
            <w:tcW w:w="3265" w:type="dxa"/>
            <w:tcMar>
              <w:top w:w="30" w:type="dxa"/>
              <w:left w:w="70" w:type="dxa"/>
              <w:bottom w:w="30" w:type="dxa"/>
              <w:right w:w="70" w:type="dxa"/>
            </w:tcMar>
          </w:tcPr>
          <w:p>
            <w:pPr>
              <w:spacing w:after="0" w:line="240" w:lineRule="auto"/>
            </w:pPr>
            <w:r>
              <w:rPr>
                <w:sz w:val="17"/>
              </w:rPr>
              <w:t>Sin OC: el chat pide el número de orden</w:t>
            </w:r>
          </w:p>
        </w:tc>
      </w:tr>
      <w:tr>
        <w:tc>
          <w:tcPr>
            <w:tcW w:type="dxa" w:w="2340"/>
            <w:tcW w:w="3265" w:type="dxa"/>
            <w:tcMar>
              <w:top w:w="30" w:type="dxa"/>
              <w:left w:w="70" w:type="dxa"/>
              <w:bottom w:w="30" w:type="dxa"/>
              <w:right w:w="70" w:type="dxa"/>
            </w:tcMar>
          </w:tcPr>
          <w:p>
            <w:pPr>
              <w:spacing w:after="0" w:line="240" w:lineRule="auto"/>
            </w:pPr>
            <w:r>
              <w:rPr>
                <w:sz w:val="17"/>
              </w:rPr>
              <w:t>asdfghjkl</w:t>
            </w:r>
          </w:p>
        </w:tc>
        <w:tc>
          <w:tcPr>
            <w:tcW w:type="dxa" w:w="2340"/>
            <w:tcW w:w="1197" w:type="dxa"/>
            <w:tcMar>
              <w:top w:w="30" w:type="dxa"/>
              <w:left w:w="70" w:type="dxa"/>
              <w:bottom w:w="30" w:type="dxa"/>
              <w:right w:w="70" w:type="dxa"/>
            </w:tcMar>
          </w:tcPr>
          <w:p>
            <w:pPr>
              <w:spacing w:after="0" w:line="240" w:lineRule="auto"/>
            </w:pPr>
            <w:r>
              <w:rPr>
                <w:sz w:val="17"/>
              </w:rPr>
              <w:t>fuera de tema</w:t>
            </w:r>
          </w:p>
        </w:tc>
        <w:tc>
          <w:tcPr>
            <w:tcW w:type="dxa" w:w="2340"/>
            <w:tcW w:w="1633" w:type="dxa"/>
            <w:tcMar>
              <w:top w:w="30" w:type="dxa"/>
              <w:left w:w="70" w:type="dxa"/>
              <w:bottom w:w="30" w:type="dxa"/>
              <w:right w:w="70" w:type="dxa"/>
            </w:tcMar>
          </w:tcPr>
          <w:p>
            <w:pPr>
              <w:spacing w:after="0" w:line="240" w:lineRule="auto"/>
            </w:pPr>
            <w:r>
              <w:rPr>
                <w:sz w:val="17"/>
              </w:rPr>
              <w:t>estatus (0.95)</w:t>
            </w:r>
          </w:p>
        </w:tc>
        <w:tc>
          <w:tcPr>
            <w:tcW w:type="dxa" w:w="2340"/>
            <w:tcW w:w="3265" w:type="dxa"/>
            <w:tcMar>
              <w:top w:w="30" w:type="dxa"/>
              <w:left w:w="70" w:type="dxa"/>
              <w:bottom w:w="30" w:type="dxa"/>
              <w:right w:w="70" w:type="dxa"/>
            </w:tcMar>
          </w:tcPr>
          <w:p>
            <w:pPr>
              <w:spacing w:after="0" w:line="240" w:lineRule="auto"/>
            </w:pPr>
            <w:r>
              <w:rPr>
                <w:sz w:val="17"/>
              </w:rPr>
              <w:t>Sin OC: el chat pide el número de orden</w:t>
            </w:r>
          </w:p>
        </w:tc>
      </w:tr>
      <w:tr>
        <w:tc>
          <w:tcPr>
            <w:tcW w:type="dxa" w:w="2340"/>
            <w:tcW w:w="3265" w:type="dxa"/>
            <w:tcMar>
              <w:top w:w="30" w:type="dxa"/>
              <w:left w:w="70" w:type="dxa"/>
              <w:bottom w:w="30" w:type="dxa"/>
              <w:right w:w="70" w:type="dxa"/>
            </w:tcMar>
          </w:tcPr>
          <w:p>
            <w:pPr>
              <w:spacing w:after="0" w:line="240" w:lineRule="auto"/>
            </w:pPr>
            <w:r>
              <w:rPr>
                <w:sz w:val="17"/>
              </w:rPr>
              <w:t>?????</w:t>
            </w:r>
          </w:p>
        </w:tc>
        <w:tc>
          <w:tcPr>
            <w:tcW w:type="dxa" w:w="2340"/>
            <w:tcW w:w="1197" w:type="dxa"/>
            <w:tcMar>
              <w:top w:w="30" w:type="dxa"/>
              <w:left w:w="70" w:type="dxa"/>
              <w:bottom w:w="30" w:type="dxa"/>
              <w:right w:w="70" w:type="dxa"/>
            </w:tcMar>
          </w:tcPr>
          <w:p>
            <w:pPr>
              <w:spacing w:after="0" w:line="240" w:lineRule="auto"/>
            </w:pPr>
            <w:r>
              <w:rPr>
                <w:sz w:val="17"/>
              </w:rPr>
              <w:t>fuera de tema</w:t>
            </w:r>
          </w:p>
        </w:tc>
        <w:tc>
          <w:tcPr>
            <w:tcW w:type="dxa" w:w="2340"/>
            <w:tcW w:w="1633" w:type="dxa"/>
            <w:tcMar>
              <w:top w:w="30" w:type="dxa"/>
              <w:left w:w="70" w:type="dxa"/>
              <w:bottom w:w="30" w:type="dxa"/>
              <w:right w:w="70" w:type="dxa"/>
            </w:tcMar>
          </w:tcPr>
          <w:p>
            <w:pPr>
              <w:spacing w:after="0" w:line="240" w:lineRule="auto"/>
            </w:pPr>
            <w:r>
              <w:rPr>
                <w:sz w:val="17"/>
              </w:rPr>
              <w:t>estatus (0.94)</w:t>
            </w:r>
          </w:p>
        </w:tc>
        <w:tc>
          <w:tcPr>
            <w:tcW w:type="dxa" w:w="2340"/>
            <w:tcW w:w="3265" w:type="dxa"/>
            <w:tcMar>
              <w:top w:w="30" w:type="dxa"/>
              <w:left w:w="70" w:type="dxa"/>
              <w:bottom w:w="30" w:type="dxa"/>
              <w:right w:w="70" w:type="dxa"/>
            </w:tcMar>
          </w:tcPr>
          <w:p>
            <w:pPr>
              <w:spacing w:after="0" w:line="240" w:lineRule="auto"/>
            </w:pPr>
            <w:r>
              <w:rPr>
                <w:sz w:val="17"/>
              </w:rPr>
              <w:t>Sin OC: el chat pide el número de orden</w:t>
            </w:r>
          </w:p>
        </w:tc>
      </w:tr>
      <w:tr>
        <w:tc>
          <w:tcPr>
            <w:tcW w:type="dxa" w:w="2340"/>
            <w:tcW w:w="3265" w:type="dxa"/>
            <w:tcMar>
              <w:top w:w="30" w:type="dxa"/>
              <w:left w:w="70" w:type="dxa"/>
              <w:bottom w:w="30" w:type="dxa"/>
              <w:right w:w="70" w:type="dxa"/>
            </w:tcMar>
          </w:tcPr>
          <w:p>
            <w:pPr>
              <w:spacing w:after="0" w:line="240" w:lineRule="auto"/>
            </w:pPr>
            <w:r>
              <w:rPr>
                <w:sz w:val="17"/>
              </w:rPr>
              <w:t>Mensaje largo sobre planeación, precios y capacidad</w:t>
            </w:r>
          </w:p>
        </w:tc>
        <w:tc>
          <w:tcPr>
            <w:tcW w:type="dxa" w:w="2340"/>
            <w:tcW w:w="1197" w:type="dxa"/>
            <w:tcMar>
              <w:top w:w="30" w:type="dxa"/>
              <w:left w:w="70" w:type="dxa"/>
              <w:bottom w:w="30" w:type="dxa"/>
              <w:right w:w="70" w:type="dxa"/>
            </w:tcMar>
          </w:tcPr>
          <w:p>
            <w:pPr>
              <w:spacing w:after="0" w:line="240" w:lineRule="auto"/>
            </w:pPr>
            <w:r>
              <w:rPr>
                <w:sz w:val="17"/>
              </w:rPr>
              <w:t>otro</w:t>
            </w:r>
          </w:p>
        </w:tc>
        <w:tc>
          <w:tcPr>
            <w:tcW w:type="dxa" w:w="2340"/>
            <w:tcW w:w="1633" w:type="dxa"/>
            <w:tcMar>
              <w:top w:w="30" w:type="dxa"/>
              <w:left w:w="70" w:type="dxa"/>
              <w:bottom w:w="30" w:type="dxa"/>
              <w:right w:w="70" w:type="dxa"/>
            </w:tcMar>
          </w:tcPr>
          <w:p>
            <w:pPr>
              <w:spacing w:after="0" w:line="240" w:lineRule="auto"/>
            </w:pPr>
            <w:r>
              <w:rPr>
                <w:sz w:val="17"/>
              </w:rPr>
              <w:t>fecha (0.98)</w:t>
            </w:r>
          </w:p>
        </w:tc>
        <w:tc>
          <w:tcPr>
            <w:tcW w:type="dxa" w:w="2340"/>
            <w:tcW w:w="3265" w:type="dxa"/>
            <w:tcMar>
              <w:top w:w="30" w:type="dxa"/>
              <w:left w:w="70" w:type="dxa"/>
              <w:bottom w:w="30" w:type="dxa"/>
              <w:right w:w="70" w:type="dxa"/>
            </w:tcMar>
          </w:tcPr>
          <w:p>
            <w:pPr>
              <w:spacing w:after="0" w:line="240" w:lineRule="auto"/>
            </w:pPr>
            <w:r>
              <w:rPr>
                <w:sz w:val="17"/>
              </w:rPr>
              <w:t>Sin OC: el chat pide el número de orden</w:t>
            </w:r>
          </w:p>
        </w:tc>
      </w:tr>
    </w:tbl>
    <w:p>
      <w:pPr>
        <w:spacing w:after="40"/>
      </w:pPr>
    </w:p>
    <w:p>
      <w:pPr>
        <w:spacing w:after="120" w:line="276" w:lineRule="auto"/>
        <w:jc w:val="both"/>
      </w:pPr>
      <w:r>
        <w:t>Ninguno de los seis expone información incorrecta. El diseño tiene seguridad en capas: el modelo puede equivocarse, pero una respuesta automática solo muestra datos si hay un número de OC válido que pertenezca al cliente, y las respuestas de estatus y de fecha incluyen ambos datos. La debilidad real que revelan es otra: el modelo nunca vio saludos ni texto sin sentido, así que los manda a estatus con alta confianza (los mensajes fuera de dominio solo tuvieron 62.5 % de resultados seguros). Para la siguiente versión propongo agregar una clase de saludo o mensaje vacío. Los otros siete errores terminaron en una acción segura; por ejemplo, "estoy harto de tener que llamar para todo" (queja) se escaló como contactar a un ejecutivo, que de todos modos llega a una persona.</w:t>
      </w:r>
    </w:p>
    <w:p>
      <w:pPr>
        <w:spacing w:after="120" w:line="276" w:lineRule="auto"/>
        <w:jc w:val="both"/>
      </w:pPr>
      <w:r>
        <w:t>Con los 12 mensajes ambiguos el comportamiento fue razonable. "qué pasó con lo mío", "necesito ayuda" y "urgente!!!" se escalaron. "4500872210", "mi pedido" e "info de la OC…" se trataron como estatus, que en la práctica es útil, porque la respuesta incluye estatus y fecha. La pregunta de aclaración (estatus o fecha) se activó en las pruebas de integración, pero el modelo real casi nunca duda entre esas dos clases.</w:t>
      </w:r>
    </w:p>
    <w:p>
      <w:pPr>
        <w:keepNext/>
        <w:spacing w:before="240" w:after="80"/>
      </w:pPr>
      <w:r>
        <w:rPr>
          <w:rFonts w:ascii="Cambria" w:hAnsi="Cambria"/>
          <w:b/>
          <w:i/>
          <w:sz w:val="28"/>
        </w:rPr>
        <w:t>3. Validación de los modelos de ETA y de riesgo de retraso</w:t>
      </w:r>
    </w:p>
    <w:p>
      <w:pPr>
        <w:keepNext/>
        <w:spacing w:before="160" w:after="80"/>
      </w:pPr>
      <w:r>
        <w:rPr>
          <w:rFonts w:ascii="Cambria" w:hAnsi="Cambria"/>
          <w:b/>
          <w:i w:val="0"/>
          <w:sz w:val="24"/>
        </w:rPr>
        <w:t>3.1 Modelo de ETA</w:t>
      </w:r>
    </w:p>
    <w:p>
      <w:pPr>
        <w:spacing w:after="120" w:line="276" w:lineRule="auto"/>
        <w:jc w:val="both"/>
      </w:pPr>
      <w:r>
        <w:t>El modelo de ETA estima cuántos días tarda realmente una orden desde que se confirma, con las mismas 22 variables de la A6 y la misma división temporal: entrenamiento con pedidos anteriores al 01/05/2026 (21,481) y prueba con los cinco meses siguientes (5,792). La línea base es lo que hoy hace CAB: informar la fecha comprometida en SAP. Además de la mediana entrené dos cuantiles para dar un rango, como pide el riesgo R08 de la Fase 1. El par de cuantiles (10 % y 90 %) se eligió con febrero a abril de 2026, dentro del entrenamiento, como el más angosto con al menos 87 % de cobertura.</w:t>
      </w:r>
    </w:p>
    <w:p>
      <w:pPr>
        <w:keepNext/>
        <w:spacing w:before="120" w:after="60"/>
      </w:pPr>
      <w:r>
        <w:rPr>
          <w:i/>
          <w:sz w:val="18"/>
        </w:rPr>
        <w:t>Tabla 6: Resultados del modelo de ETA en prueba (5,792 órdenes, mayo a septiembre de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68"/>
        <w:gridCol w:w="2169"/>
        <w:gridCol w:w="2169"/>
        <w:gridCol w:w="2055"/>
      </w:tblGrid>
      <w:tr>
        <w:trPr>
          <w:tblHeader/>
        </w:trPr>
        <w:tc>
          <w:tcPr>
            <w:tcW w:type="dxa" w:w="2340"/>
            <w:tcW w:w="2968" w:type="dxa"/>
            <w:tcMar>
              <w:top w:w="30" w:type="dxa"/>
              <w:left w:w="70" w:type="dxa"/>
              <w:bottom w:w="30" w:type="dxa"/>
              <w:right w:w="70" w:type="dxa"/>
            </w:tcMar>
            <w:shd w:val="clear" w:color="auto" w:fill="F2F2F2"/>
          </w:tcPr>
          <w:p>
            <w:pPr>
              <w:spacing w:after="0" w:line="240" w:lineRule="auto"/>
            </w:pPr>
            <w:r>
              <w:rPr>
                <w:b/>
                <w:sz w:val="17"/>
              </w:rPr>
              <w:t>Métrica</w:t>
            </w:r>
          </w:p>
        </w:tc>
        <w:tc>
          <w:tcPr>
            <w:tcW w:type="dxa" w:w="2340"/>
            <w:tcW w:w="2169" w:type="dxa"/>
            <w:tcMar>
              <w:top w:w="30" w:type="dxa"/>
              <w:left w:w="70" w:type="dxa"/>
              <w:bottom w:w="30" w:type="dxa"/>
              <w:right w:w="70" w:type="dxa"/>
            </w:tcMar>
            <w:shd w:val="clear" w:color="auto" w:fill="F2F2F2"/>
          </w:tcPr>
          <w:p>
            <w:pPr>
              <w:spacing w:after="0" w:line="240" w:lineRule="auto"/>
            </w:pPr>
            <w:r>
              <w:rPr>
                <w:b/>
                <w:sz w:val="17"/>
              </w:rPr>
              <w:t>Fecha de SAP (actual)</w:t>
            </w:r>
          </w:p>
        </w:tc>
        <w:tc>
          <w:tcPr>
            <w:tcW w:type="dxa" w:w="2340"/>
            <w:tcW w:w="2169" w:type="dxa"/>
            <w:tcMar>
              <w:top w:w="30" w:type="dxa"/>
              <w:left w:w="70" w:type="dxa"/>
              <w:bottom w:w="30" w:type="dxa"/>
              <w:right w:w="70" w:type="dxa"/>
            </w:tcMar>
            <w:shd w:val="clear" w:color="auto" w:fill="F2F2F2"/>
          </w:tcPr>
          <w:p>
            <w:pPr>
              <w:spacing w:after="0" w:line="240" w:lineRule="auto"/>
            </w:pPr>
            <w:r>
              <w:rPr>
                <w:b/>
                <w:sz w:val="17"/>
              </w:rPr>
              <w:t>Modelo de ETA</w:t>
            </w:r>
          </w:p>
        </w:tc>
        <w:tc>
          <w:tcPr>
            <w:tcW w:type="dxa" w:w="2340"/>
            <w:tcW w:w="2055" w:type="dxa"/>
            <w:tcMar>
              <w:top w:w="30" w:type="dxa"/>
              <w:left w:w="70" w:type="dxa"/>
              <w:bottom w:w="30" w:type="dxa"/>
              <w:right w:w="70" w:type="dxa"/>
            </w:tcMar>
            <w:shd w:val="clear" w:color="auto" w:fill="F2F2F2"/>
          </w:tcPr>
          <w:p>
            <w:pPr>
              <w:spacing w:after="0" w:line="240" w:lineRule="auto"/>
            </w:pPr>
            <w:r>
              <w:rPr>
                <w:b/>
                <w:sz w:val="17"/>
              </w:rPr>
              <w:t>Cambio</w:t>
            </w:r>
          </w:p>
        </w:tc>
      </w:tr>
      <w:tr>
        <w:tc>
          <w:tcPr>
            <w:tcW w:type="dxa" w:w="2340"/>
            <w:tcW w:w="2968" w:type="dxa"/>
            <w:tcMar>
              <w:top w:w="30" w:type="dxa"/>
              <w:left w:w="70" w:type="dxa"/>
              <w:bottom w:w="30" w:type="dxa"/>
              <w:right w:w="70" w:type="dxa"/>
            </w:tcMar>
          </w:tcPr>
          <w:p>
            <w:pPr>
              <w:spacing w:after="0" w:line="240" w:lineRule="auto"/>
            </w:pPr>
            <w:r>
              <w:rPr>
                <w:sz w:val="17"/>
              </w:rPr>
              <w:t>Error absoluto medio (MAE)</w:t>
            </w:r>
          </w:p>
        </w:tc>
        <w:tc>
          <w:tcPr>
            <w:tcW w:type="dxa" w:w="2340"/>
            <w:tcW w:w="2169" w:type="dxa"/>
            <w:tcMar>
              <w:top w:w="30" w:type="dxa"/>
              <w:left w:w="70" w:type="dxa"/>
              <w:bottom w:w="30" w:type="dxa"/>
              <w:right w:w="70" w:type="dxa"/>
            </w:tcMar>
          </w:tcPr>
          <w:p>
            <w:pPr>
              <w:spacing w:after="0" w:line="240" w:lineRule="auto"/>
            </w:pPr>
            <w:r>
              <w:rPr>
                <w:sz w:val="17"/>
              </w:rPr>
              <w:t>1.72 días</w:t>
            </w:r>
          </w:p>
        </w:tc>
        <w:tc>
          <w:tcPr>
            <w:tcW w:type="dxa" w:w="2340"/>
            <w:tcW w:w="2169" w:type="dxa"/>
            <w:tcMar>
              <w:top w:w="30" w:type="dxa"/>
              <w:left w:w="70" w:type="dxa"/>
              <w:bottom w:w="30" w:type="dxa"/>
              <w:right w:w="70" w:type="dxa"/>
            </w:tcMar>
          </w:tcPr>
          <w:p>
            <w:pPr>
              <w:spacing w:after="0" w:line="240" w:lineRule="auto"/>
            </w:pPr>
            <w:r>
              <w:rPr>
                <w:sz w:val="17"/>
              </w:rPr>
              <w:t>1.05 días</w:t>
            </w:r>
          </w:p>
        </w:tc>
        <w:tc>
          <w:tcPr>
            <w:tcW w:type="dxa" w:w="2340"/>
            <w:tcW w:w="2055" w:type="dxa"/>
            <w:tcMar>
              <w:top w:w="30" w:type="dxa"/>
              <w:left w:w="70" w:type="dxa"/>
              <w:bottom w:w="30" w:type="dxa"/>
              <w:right w:w="70" w:type="dxa"/>
            </w:tcMar>
          </w:tcPr>
          <w:p>
            <w:pPr>
              <w:spacing w:after="0" w:line="240" w:lineRule="auto"/>
            </w:pPr>
            <w:r>
              <w:rPr>
                <w:sz w:val="17"/>
              </w:rPr>
              <w:t>−39%</w:t>
            </w:r>
          </w:p>
        </w:tc>
      </w:tr>
      <w:tr>
        <w:tc>
          <w:tcPr>
            <w:tcW w:type="dxa" w:w="2340"/>
            <w:tcW w:w="2968" w:type="dxa"/>
            <w:tcMar>
              <w:top w:w="30" w:type="dxa"/>
              <w:left w:w="70" w:type="dxa"/>
              <w:bottom w:w="30" w:type="dxa"/>
              <w:right w:w="70" w:type="dxa"/>
            </w:tcMar>
          </w:tcPr>
          <w:p>
            <w:pPr>
              <w:spacing w:after="0" w:line="240" w:lineRule="auto"/>
            </w:pPr>
            <w:r>
              <w:rPr>
                <w:sz w:val="17"/>
              </w:rPr>
              <w:t>Órdenes con error de 1 día o menos</w:t>
            </w:r>
          </w:p>
        </w:tc>
        <w:tc>
          <w:tcPr>
            <w:tcW w:type="dxa" w:w="2340"/>
            <w:tcW w:w="2169" w:type="dxa"/>
            <w:tcMar>
              <w:top w:w="30" w:type="dxa"/>
              <w:left w:w="70" w:type="dxa"/>
              <w:bottom w:w="30" w:type="dxa"/>
              <w:right w:w="70" w:type="dxa"/>
            </w:tcMar>
          </w:tcPr>
          <w:p>
            <w:pPr>
              <w:spacing w:after="0" w:line="240" w:lineRule="auto"/>
            </w:pPr>
            <w:r>
              <w:rPr>
                <w:sz w:val="17"/>
              </w:rPr>
              <w:t>49.1%</w:t>
            </w:r>
          </w:p>
        </w:tc>
        <w:tc>
          <w:tcPr>
            <w:tcW w:type="dxa" w:w="2340"/>
            <w:tcW w:w="2169" w:type="dxa"/>
            <w:tcMar>
              <w:top w:w="30" w:type="dxa"/>
              <w:left w:w="70" w:type="dxa"/>
              <w:bottom w:w="30" w:type="dxa"/>
              <w:right w:w="70" w:type="dxa"/>
            </w:tcMar>
          </w:tcPr>
          <w:p>
            <w:pPr>
              <w:spacing w:after="0" w:line="240" w:lineRule="auto"/>
            </w:pPr>
            <w:r>
              <w:rPr>
                <w:sz w:val="17"/>
              </w:rPr>
              <w:t>77.1%</w:t>
            </w:r>
          </w:p>
        </w:tc>
        <w:tc>
          <w:tcPr>
            <w:tcW w:type="dxa" w:w="2340"/>
            <w:tcW w:w="2055" w:type="dxa"/>
            <w:tcMar>
              <w:top w:w="30" w:type="dxa"/>
              <w:left w:w="70" w:type="dxa"/>
              <w:bottom w:w="30" w:type="dxa"/>
              <w:right w:w="70" w:type="dxa"/>
            </w:tcMar>
          </w:tcPr>
          <w:p>
            <w:pPr>
              <w:spacing w:after="0" w:line="240" w:lineRule="auto"/>
            </w:pPr>
            <w:r>
              <w:rPr>
                <w:sz w:val="17"/>
              </w:rPr>
              <w:t>+28.0 puntos</w:t>
            </w:r>
          </w:p>
        </w:tc>
      </w:tr>
      <w:tr>
        <w:tc>
          <w:tcPr>
            <w:tcW w:type="dxa" w:w="2340"/>
            <w:tcW w:w="2968" w:type="dxa"/>
            <w:tcMar>
              <w:top w:w="30" w:type="dxa"/>
              <w:left w:w="70" w:type="dxa"/>
              <w:bottom w:w="30" w:type="dxa"/>
              <w:right w:w="70" w:type="dxa"/>
            </w:tcMar>
          </w:tcPr>
          <w:p>
            <w:pPr>
              <w:spacing w:after="0" w:line="240" w:lineRule="auto"/>
            </w:pPr>
            <w:r>
              <w:rPr>
                <w:sz w:val="17"/>
              </w:rPr>
              <w:t>Sesgo (estimado − real)</w:t>
            </w:r>
          </w:p>
        </w:tc>
        <w:tc>
          <w:tcPr>
            <w:tcW w:type="dxa" w:w="2340"/>
            <w:tcW w:w="2169" w:type="dxa"/>
            <w:tcMar>
              <w:top w:w="30" w:type="dxa"/>
              <w:left w:w="70" w:type="dxa"/>
              <w:bottom w:w="30" w:type="dxa"/>
              <w:right w:w="70" w:type="dxa"/>
            </w:tcMar>
          </w:tcPr>
          <w:p>
            <w:pPr>
              <w:spacing w:after="0" w:line="240" w:lineRule="auto"/>
            </w:pPr>
            <w:r>
              <w:rPr>
                <w:sz w:val="17"/>
              </w:rPr>
              <w:t>—</w:t>
            </w:r>
          </w:p>
        </w:tc>
        <w:tc>
          <w:tcPr>
            <w:tcW w:type="dxa" w:w="2340"/>
            <w:tcW w:w="2169" w:type="dxa"/>
            <w:tcMar>
              <w:top w:w="30" w:type="dxa"/>
              <w:left w:w="70" w:type="dxa"/>
              <w:bottom w:w="30" w:type="dxa"/>
              <w:right w:w="70" w:type="dxa"/>
            </w:tcMar>
          </w:tcPr>
          <w:p>
            <w:pPr>
              <w:spacing w:after="0" w:line="240" w:lineRule="auto"/>
            </w:pPr>
            <w:r>
              <w:rPr>
                <w:sz w:val="17"/>
              </w:rPr>
              <w:t>-0.25 días</w:t>
            </w:r>
          </w:p>
        </w:tc>
        <w:tc>
          <w:tcPr>
            <w:tcW w:type="dxa" w:w="2340"/>
            <w:tcW w:w="2055" w:type="dxa"/>
            <w:tcMar>
              <w:top w:w="30" w:type="dxa"/>
              <w:left w:w="70" w:type="dxa"/>
              <w:bottom w:w="30" w:type="dxa"/>
              <w:right w:w="70" w:type="dxa"/>
            </w:tcMar>
          </w:tcPr>
          <w:p>
            <w:pPr>
              <w:spacing w:after="0" w:line="240" w:lineRule="auto"/>
            </w:pPr>
            <w:r>
              <w:rPr>
                <w:sz w:val="17"/>
              </w:rPr>
              <w:t>Ligeramente optimista</w:t>
            </w:r>
          </w:p>
        </w:tc>
      </w:tr>
      <w:tr>
        <w:tc>
          <w:tcPr>
            <w:tcW w:type="dxa" w:w="2340"/>
            <w:tcW w:w="2968" w:type="dxa"/>
            <w:tcMar>
              <w:top w:w="30" w:type="dxa"/>
              <w:left w:w="70" w:type="dxa"/>
              <w:bottom w:w="30" w:type="dxa"/>
              <w:right w:w="70" w:type="dxa"/>
            </w:tcMar>
          </w:tcPr>
          <w:p>
            <w:pPr>
              <w:spacing w:after="0" w:line="240" w:lineRule="auto"/>
            </w:pPr>
            <w:r>
              <w:rPr>
                <w:sz w:val="17"/>
              </w:rPr>
              <w:t>Cobertura del rango</w:t>
            </w:r>
          </w:p>
        </w:tc>
        <w:tc>
          <w:tcPr>
            <w:tcW w:type="dxa" w:w="2340"/>
            <w:tcW w:w="2169" w:type="dxa"/>
            <w:tcMar>
              <w:top w:w="30" w:type="dxa"/>
              <w:left w:w="70" w:type="dxa"/>
              <w:bottom w:w="30" w:type="dxa"/>
              <w:right w:w="70" w:type="dxa"/>
            </w:tcMar>
          </w:tcPr>
          <w:p>
            <w:pPr>
              <w:spacing w:after="0" w:line="240" w:lineRule="auto"/>
            </w:pPr>
            <w:r>
              <w:rPr>
                <w:sz w:val="17"/>
              </w:rPr>
              <w:t>—</w:t>
            </w:r>
          </w:p>
        </w:tc>
        <w:tc>
          <w:tcPr>
            <w:tcW w:type="dxa" w:w="2340"/>
            <w:tcW w:w="2169" w:type="dxa"/>
            <w:tcMar>
              <w:top w:w="30" w:type="dxa"/>
              <w:left w:w="70" w:type="dxa"/>
              <w:bottom w:w="30" w:type="dxa"/>
              <w:right w:w="70" w:type="dxa"/>
            </w:tcMar>
          </w:tcPr>
          <w:p>
            <w:pPr>
              <w:spacing w:after="0" w:line="240" w:lineRule="auto"/>
            </w:pPr>
            <w:r>
              <w:rPr>
                <w:sz w:val="17"/>
              </w:rPr>
              <w:t>90.9%</w:t>
            </w:r>
          </w:p>
        </w:tc>
        <w:tc>
          <w:tcPr>
            <w:tcW w:type="dxa" w:w="2340"/>
            <w:tcW w:w="2055" w:type="dxa"/>
            <w:tcMar>
              <w:top w:w="30" w:type="dxa"/>
              <w:left w:w="70" w:type="dxa"/>
              <w:bottom w:w="30" w:type="dxa"/>
              <w:right w:w="70" w:type="dxa"/>
            </w:tcMar>
          </w:tcPr>
          <w:p>
            <w:pPr>
              <w:spacing w:after="0" w:line="240" w:lineRule="auto"/>
            </w:pPr>
            <w:r>
              <w:rPr>
                <w:sz w:val="17"/>
              </w:rPr>
              <w:t>KPI R08: ≥ 85 %</w:t>
            </w:r>
          </w:p>
        </w:tc>
      </w:tr>
      <w:tr>
        <w:tc>
          <w:tcPr>
            <w:tcW w:type="dxa" w:w="2340"/>
            <w:tcW w:w="2968" w:type="dxa"/>
            <w:tcMar>
              <w:top w:w="30" w:type="dxa"/>
              <w:left w:w="70" w:type="dxa"/>
              <w:bottom w:w="30" w:type="dxa"/>
              <w:right w:w="70" w:type="dxa"/>
            </w:tcMar>
          </w:tcPr>
          <w:p>
            <w:pPr>
              <w:spacing w:after="0" w:line="240" w:lineRule="auto"/>
            </w:pPr>
            <w:r>
              <w:rPr>
                <w:sz w:val="17"/>
              </w:rPr>
              <w:t>Ancho promedio del rango</w:t>
            </w:r>
          </w:p>
        </w:tc>
        <w:tc>
          <w:tcPr>
            <w:tcW w:type="dxa" w:w="2340"/>
            <w:tcW w:w="2169" w:type="dxa"/>
            <w:tcMar>
              <w:top w:w="30" w:type="dxa"/>
              <w:left w:w="70" w:type="dxa"/>
              <w:bottom w:w="30" w:type="dxa"/>
              <w:right w:w="70" w:type="dxa"/>
            </w:tcMar>
          </w:tcPr>
          <w:p>
            <w:pPr>
              <w:spacing w:after="0" w:line="240" w:lineRule="auto"/>
            </w:pPr>
            <w:r>
              <w:rPr>
                <w:sz w:val="17"/>
              </w:rPr>
              <w:t>—</w:t>
            </w:r>
          </w:p>
        </w:tc>
        <w:tc>
          <w:tcPr>
            <w:tcW w:type="dxa" w:w="2340"/>
            <w:tcW w:w="2169" w:type="dxa"/>
            <w:tcMar>
              <w:top w:w="30" w:type="dxa"/>
              <w:left w:w="70" w:type="dxa"/>
              <w:bottom w:w="30" w:type="dxa"/>
              <w:right w:w="70" w:type="dxa"/>
            </w:tcMar>
          </w:tcPr>
          <w:p>
            <w:pPr>
              <w:spacing w:after="0" w:line="240" w:lineRule="auto"/>
            </w:pPr>
            <w:r>
              <w:rPr>
                <w:sz w:val="17"/>
              </w:rPr>
              <w:t>5.2 días</w:t>
            </w:r>
          </w:p>
        </w:tc>
        <w:tc>
          <w:tcPr>
            <w:tcW w:type="dxa" w:w="2340"/>
            <w:tcW w:w="2055" w:type="dxa"/>
            <w:tcMar>
              <w:top w:w="30" w:type="dxa"/>
              <w:left w:w="70" w:type="dxa"/>
              <w:bottom w:w="30" w:type="dxa"/>
              <w:right w:w="70" w:type="dxa"/>
            </w:tcMar>
          </w:tcPr>
          <w:p>
            <w:pPr>
              <w:spacing w:after="0" w:line="240" w:lineRule="auto"/>
            </w:pPr>
            <w:r>
              <w:rPr>
                <w:sz w:val="17"/>
              </w:rPr>
              <w:t>—</w:t>
            </w:r>
          </w:p>
        </w:tc>
      </w:tr>
    </w:tbl>
    <w:p>
      <w:pPr>
        <w:spacing w:after="40"/>
      </w:pPr>
    </w:p>
    <w:p>
      <w:pPr>
        <w:keepNext/>
        <w:jc w:val="center"/>
      </w:pPr>
      <w:r>
        <w:drawing>
          <wp:inline xmlns:a="http://schemas.openxmlformats.org/drawingml/2006/main" xmlns:pic="http://schemas.openxmlformats.org/drawingml/2006/picture">
            <wp:extent cx="4206240" cy="2628900"/>
            <wp:docPr id="3" name="Picture 3"/>
            <wp:cNvGraphicFramePr>
              <a:graphicFrameLocks noChangeAspect="1"/>
            </wp:cNvGraphicFramePr>
            <a:graphic>
              <a:graphicData uri="http://schemas.openxmlformats.org/drawingml/2006/picture">
                <pic:pic>
                  <pic:nvPicPr>
                    <pic:cNvPr id="0" name="error_eta_vs_sap.png"/>
                    <pic:cNvPicPr/>
                  </pic:nvPicPr>
                  <pic:blipFill>
                    <a:blip r:embed="rId20"/>
                    <a:stretch>
                      <a:fillRect/>
                    </a:stretch>
                  </pic:blipFill>
                  <pic:spPr>
                    <a:xfrm>
                      <a:off x="0" y="0"/>
                      <a:ext cx="4206240" cy="2628900"/>
                    </a:xfrm>
                    <a:prstGeom prst="rect"/>
                  </pic:spPr>
                </pic:pic>
              </a:graphicData>
            </a:graphic>
          </wp:inline>
        </w:drawing>
      </w:r>
    </w:p>
    <w:p>
      <w:pPr>
        <w:keepNext w:val="0"/>
        <w:spacing w:before="120" w:after="160"/>
        <w:jc w:val="center"/>
      </w:pPr>
      <w:r>
        <w:rPr>
          <w:i/>
          <w:sz w:val="18"/>
        </w:rPr>
        <w:t>Figura 3: Distribución del error del modelo de ETA frente a la fecha de SAP.</w:t>
      </w:r>
    </w:p>
    <w:p>
      <w:pPr>
        <w:spacing w:after="120" w:line="276" w:lineRule="auto"/>
        <w:jc w:val="both"/>
      </w:pPr>
      <w:r>
        <w:t>El modelo reduce el error 39 % y sube de 49 % a 77 % las órdenes estimadas con un día de error o menos. Sin embargo, el KPI de la Fase 1 era un error promedio de un día o menos y el modelo queda en 1.05 días, así que no se cumple por poco. El rango cumple su KPI (90.9 % frente a 85 %), pero en prueba fue más ancho que en validación (5.2 frente a 3.6 días). Esto se debe a que la prueba incluye la temporada de lluvias en el norte, que no estaba en el periodo de validación.</w:t>
      </w:r>
    </w:p>
    <w:p>
      <w:pPr>
        <w:keepNext/>
        <w:spacing w:before="160" w:after="80"/>
      </w:pPr>
      <w:r>
        <w:rPr>
          <w:rFonts w:ascii="Cambria" w:hAnsi="Cambria"/>
          <w:b/>
          <w:i w:val="0"/>
          <w:sz w:val="24"/>
        </w:rPr>
        <w:t>3.2 Clasificador de riesgo de retraso</w:t>
      </w:r>
    </w:p>
    <w:p>
      <w:pPr>
        <w:spacing w:after="120" w:line="276" w:lineRule="auto"/>
        <w:jc w:val="both"/>
      </w:pPr>
      <w:r>
        <w:t>Reentrené el campeón de la A6 con los mismos hiperparámetros y la misma división. Reproduce exactamente las métricas de esa actividad: AUC 0.818, recall 0.798, precisión 0.421 y 272 falsos negativos con el umbral 0.17. Esto confirma que los datos, el código y las versiones de las librerías son reproducibles en otra máquina.</w:t>
      </w:r>
    </w:p>
    <w:p>
      <w:pPr>
        <w:keepNext/>
        <w:spacing w:before="160" w:after="80"/>
      </w:pPr>
      <w:r>
        <w:rPr>
          <w:rFonts w:ascii="Cambria" w:hAnsi="Cambria"/>
          <w:b/>
          <w:i w:val="0"/>
          <w:sz w:val="24"/>
        </w:rPr>
        <w:t>3.3 Actualización del caso de negocio</w:t>
      </w:r>
    </w:p>
    <w:p>
      <w:pPr>
        <w:spacing w:after="120" w:line="276" w:lineRule="auto"/>
        <w:jc w:val="both"/>
      </w:pPr>
      <w:r>
        <w:t>En la revisión por pares de la Fase 1 quedó pendiente actualizar el caso de negocio con el error real del modelo de ETA. El supuesto era que el chatbot estimaría la fecha con un día de error o menos; el resultado es de 1.05 días. El efecto en el ROI es pequeño, porque los beneficios dependen del porcentaje de consultas resueltas y no directamente del error del ETA. Lo que sí cambia es el mensaje al cliente: la fecha se comunica con su rango (por ejemplo, "entre el 29 y el 31 de octubre"), y no como un día exacto.</w:t>
      </w:r>
    </w:p>
    <w:p>
      <w:pPr>
        <w:keepNext/>
        <w:spacing w:before="240" w:after="80"/>
      </w:pPr>
      <w:r>
        <w:rPr>
          <w:rFonts w:ascii="Cambria" w:hAnsi="Cambria"/>
          <w:b/>
          <w:i/>
          <w:sz w:val="28"/>
        </w:rPr>
        <w:t>4. Pruebas automáticas</w:t>
      </w:r>
    </w:p>
    <w:p>
      <w:pPr>
        <w:spacing w:after="120" w:line="276" w:lineRule="auto"/>
        <w:jc w:val="both"/>
      </w:pPr>
      <w:r>
        <w:t>Las pruebas automáticas se ejecutan dentro del contenedor con docker compose exec api pytest -q. En total son 71 y todas pasaron (Tabla 7). Las pruebas de integración usan un router simulado con reglas fijas, para probar la lógica de la API de forma determinista; las del modelo real cargan mDeBERTa-v3 desde la imagen.</w:t>
      </w:r>
    </w:p>
    <w:p>
      <w:pPr>
        <w:keepNext/>
        <w:spacing w:before="120" w:after="60"/>
      </w:pPr>
      <w:r>
        <w:rPr>
          <w:i/>
          <w:sz w:val="18"/>
        </w:rPr>
        <w:t>Tabla 7: Pruebas automáticas ejecutadas dentro del contenedor.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06"/>
        <w:gridCol w:w="891"/>
        <w:gridCol w:w="6463"/>
      </w:tblGrid>
      <w:tr>
        <w:trPr>
          <w:tblHeader/>
        </w:trPr>
        <w:tc>
          <w:tcPr>
            <w:tcW w:type="dxa" w:w="3120"/>
            <w:tcW w:w="2006" w:type="dxa"/>
            <w:tcMar>
              <w:top w:w="30" w:type="dxa"/>
              <w:left w:w="70" w:type="dxa"/>
              <w:bottom w:w="30" w:type="dxa"/>
              <w:right w:w="70" w:type="dxa"/>
            </w:tcMar>
            <w:shd w:val="clear" w:color="auto" w:fill="F2F2F2"/>
          </w:tcPr>
          <w:p>
            <w:pPr>
              <w:spacing w:after="0" w:line="240" w:lineRule="auto"/>
            </w:pPr>
            <w:r>
              <w:rPr>
                <w:b/>
                <w:sz w:val="17"/>
              </w:rPr>
              <w:t>Archivo</w:t>
            </w:r>
          </w:p>
        </w:tc>
        <w:tc>
          <w:tcPr>
            <w:tcW w:type="dxa" w:w="3120"/>
            <w:tcW w:w="891" w:type="dxa"/>
            <w:tcMar>
              <w:top w:w="30" w:type="dxa"/>
              <w:left w:w="70" w:type="dxa"/>
              <w:bottom w:w="30" w:type="dxa"/>
              <w:right w:w="70" w:type="dxa"/>
            </w:tcMar>
            <w:shd w:val="clear" w:color="auto" w:fill="F2F2F2"/>
          </w:tcPr>
          <w:p>
            <w:pPr>
              <w:spacing w:after="0" w:line="240" w:lineRule="auto"/>
            </w:pPr>
            <w:r>
              <w:rPr>
                <w:b/>
                <w:sz w:val="17"/>
              </w:rPr>
              <w:t>Pruebas</w:t>
            </w:r>
          </w:p>
        </w:tc>
        <w:tc>
          <w:tcPr>
            <w:tcW w:type="dxa" w:w="3120"/>
            <w:tcW w:w="6463" w:type="dxa"/>
            <w:tcMar>
              <w:top w:w="30" w:type="dxa"/>
              <w:left w:w="70" w:type="dxa"/>
              <w:bottom w:w="30" w:type="dxa"/>
              <w:right w:w="70" w:type="dxa"/>
            </w:tcMar>
            <w:shd w:val="clear" w:color="auto" w:fill="F2F2F2"/>
          </w:tcPr>
          <w:p>
            <w:pPr>
              <w:spacing w:after="0" w:line="240" w:lineRule="auto"/>
            </w:pPr>
            <w:r>
              <w:rPr>
                <w:b/>
                <w:sz w:val="17"/>
              </w:rPr>
              <w:t>Ejemplos de lo que comprueba</w:t>
            </w:r>
          </w:p>
        </w:tc>
      </w:tr>
      <w:tr>
        <w:tc>
          <w:tcPr>
            <w:tcW w:type="dxa" w:w="3120"/>
            <w:tcW w:w="2006" w:type="dxa"/>
            <w:tcMar>
              <w:top w:w="30" w:type="dxa"/>
              <w:left w:w="70" w:type="dxa"/>
              <w:bottom w:w="30" w:type="dxa"/>
              <w:right w:w="70" w:type="dxa"/>
            </w:tcMar>
          </w:tcPr>
          <w:p>
            <w:pPr>
              <w:spacing w:after="0" w:line="240" w:lineRule="auto"/>
            </w:pPr>
            <w:r>
              <w:rPr>
                <w:sz w:val="17"/>
              </w:rPr>
              <w:t>test_componentes.py</w:t>
            </w:r>
          </w:p>
        </w:tc>
        <w:tc>
          <w:tcPr>
            <w:tcW w:type="dxa" w:w="3120"/>
            <w:tcW w:w="891" w:type="dxa"/>
            <w:tcMar>
              <w:top w:w="30" w:type="dxa"/>
              <w:left w:w="70" w:type="dxa"/>
              <w:bottom w:w="30" w:type="dxa"/>
              <w:right w:w="70" w:type="dxa"/>
            </w:tcMar>
          </w:tcPr>
          <w:p>
            <w:pPr>
              <w:spacing w:after="0" w:line="240" w:lineRule="auto"/>
            </w:pPr>
            <w:r>
              <w:rPr>
                <w:sz w:val="17"/>
              </w:rPr>
              <w:t>25</w:t>
            </w:r>
          </w:p>
        </w:tc>
        <w:tc>
          <w:tcPr>
            <w:tcW w:type="dxa" w:w="3120"/>
            <w:tcW w:w="6463" w:type="dxa"/>
            <w:tcMar>
              <w:top w:w="30" w:type="dxa"/>
              <w:left w:w="70" w:type="dxa"/>
              <w:bottom w:w="30" w:type="dxa"/>
              <w:right w:w="70" w:type="dxa"/>
            </w:tcMar>
          </w:tcPr>
          <w:p>
            <w:pPr>
              <w:spacing w:after="0" w:line="240" w:lineRule="auto"/>
            </w:pPr>
            <w:r>
              <w:rPr>
                <w:sz w:val="17"/>
              </w:rPr>
              <w:t>Formatos de OC (OC-, PO#, #, 11 dígitos rechazados), idioma, softmax y temperatura, política con 8 combinaciones de probabilidades</w:t>
            </w:r>
          </w:p>
        </w:tc>
      </w:tr>
      <w:tr>
        <w:tc>
          <w:tcPr>
            <w:tcW w:type="dxa" w:w="3120"/>
            <w:tcW w:w="2006" w:type="dxa"/>
            <w:tcMar>
              <w:top w:w="30" w:type="dxa"/>
              <w:left w:w="70" w:type="dxa"/>
              <w:bottom w:w="30" w:type="dxa"/>
              <w:right w:w="70" w:type="dxa"/>
            </w:tcMar>
          </w:tcPr>
          <w:p>
            <w:pPr>
              <w:spacing w:after="0" w:line="240" w:lineRule="auto"/>
            </w:pPr>
            <w:r>
              <w:rPr>
                <w:sz w:val="17"/>
              </w:rPr>
              <w:t>test_api.py</w:t>
            </w:r>
          </w:p>
        </w:tc>
        <w:tc>
          <w:tcPr>
            <w:tcW w:type="dxa" w:w="3120"/>
            <w:tcW w:w="891" w:type="dxa"/>
            <w:tcMar>
              <w:top w:w="30" w:type="dxa"/>
              <w:left w:w="70" w:type="dxa"/>
              <w:bottom w:w="30" w:type="dxa"/>
              <w:right w:w="70" w:type="dxa"/>
            </w:tcMar>
          </w:tcPr>
          <w:p>
            <w:pPr>
              <w:spacing w:after="0" w:line="240" w:lineRule="auto"/>
            </w:pPr>
            <w:r>
              <w:rPr>
                <w:sz w:val="17"/>
              </w:rPr>
              <w:t>35</w:t>
            </w:r>
          </w:p>
        </w:tc>
        <w:tc>
          <w:tcPr>
            <w:tcW w:type="dxa" w:w="3120"/>
            <w:tcW w:w="6463" w:type="dxa"/>
            <w:tcMar>
              <w:top w:w="30" w:type="dxa"/>
              <w:left w:w="70" w:type="dxa"/>
              <w:bottom w:w="30" w:type="dxa"/>
              <w:right w:w="70" w:type="dxa"/>
            </w:tcMar>
          </w:tcPr>
          <w:p>
            <w:pPr>
              <w:spacing w:after="0" w:line="240" w:lineRule="auto"/>
            </w:pPr>
            <w:r>
              <w:rPr>
                <w:sz w:val="17"/>
              </w:rPr>
              <w:t>401 sin token, OC ajena con la misma respuesta que una inexistente, fechas de la respuesta solo de SAP o del modelo (R05), pedido urgente con riesgo escala (R03), 422 con valores imposibles, prueba metamórfica del ETA, rango que nunca empieza en el pasado para las 90 órdenes abiertas, bitácora sin texto, falla segura sin router</w:t>
            </w:r>
          </w:p>
        </w:tc>
      </w:tr>
      <w:tr>
        <w:tc>
          <w:tcPr>
            <w:tcW w:type="dxa" w:w="3120"/>
            <w:tcW w:w="2006" w:type="dxa"/>
            <w:tcMar>
              <w:top w:w="30" w:type="dxa"/>
              <w:left w:w="70" w:type="dxa"/>
              <w:bottom w:w="30" w:type="dxa"/>
              <w:right w:w="70" w:type="dxa"/>
            </w:tcMar>
          </w:tcPr>
          <w:p>
            <w:pPr>
              <w:spacing w:after="0" w:line="240" w:lineRule="auto"/>
            </w:pPr>
            <w:r>
              <w:rPr>
                <w:sz w:val="17"/>
              </w:rPr>
              <w:t>test_modelo_real.py</w:t>
            </w:r>
          </w:p>
        </w:tc>
        <w:tc>
          <w:tcPr>
            <w:tcW w:type="dxa" w:w="3120"/>
            <w:tcW w:w="891" w:type="dxa"/>
            <w:tcMar>
              <w:top w:w="30" w:type="dxa"/>
              <w:left w:w="70" w:type="dxa"/>
              <w:bottom w:w="30" w:type="dxa"/>
              <w:right w:w="70" w:type="dxa"/>
            </w:tcMar>
          </w:tcPr>
          <w:p>
            <w:pPr>
              <w:spacing w:after="0" w:line="240" w:lineRule="auto"/>
            </w:pPr>
            <w:r>
              <w:rPr>
                <w:sz w:val="17"/>
              </w:rPr>
              <w:t>11</w:t>
            </w:r>
          </w:p>
        </w:tc>
        <w:tc>
          <w:tcPr>
            <w:tcW w:type="dxa" w:w="3120"/>
            <w:tcW w:w="6463" w:type="dxa"/>
            <w:tcMar>
              <w:top w:w="30" w:type="dxa"/>
              <w:left w:w="70" w:type="dxa"/>
              <w:bottom w:w="30" w:type="dxa"/>
              <w:right w:w="70" w:type="dxa"/>
            </w:tcMar>
          </w:tcPr>
          <w:p>
            <w:pPr>
              <w:spacing w:after="0" w:line="240" w:lineRule="auto"/>
            </w:pPr>
            <w:r>
              <w:rPr>
                <w:sz w:val="17"/>
              </w:rPr>
              <w:t>Etiquetas del modelo = política, 7 mensajes claros en español e inglés, determinismo y latencia mediana menor a 500 ms</w:t>
            </w:r>
          </w:p>
        </w:tc>
      </w:tr>
    </w:tbl>
    <w:p>
      <w:pPr>
        <w:spacing w:after="40"/>
      </w:pPr>
    </w:p>
    <w:p>
      <w:pPr>
        <w:spacing w:after="120" w:line="276" w:lineRule="auto"/>
        <w:jc w:val="both"/>
      </w:pPr>
      <w:r>
        <w:t>Dos pruebas merecen explicación. La prueba de "no inventar fechas" extrae cada fecha del texto de la respuesta y comprueba que esté entre las que vienen de SAP o del modelo; es la forma automática de vigilar el riesgo crítico R05. La prueba metamórfica no compara contra un valor esperado, sino contra otra predicción: si las piezas deben producirse en lugar de salir del inventario, la entrega no puede ser más rápida (Ribeiro et al., 2020).</w:t>
      </w:r>
    </w:p>
    <w:p>
      <w:pPr>
        <w:keepNext/>
        <w:spacing w:before="240" w:after="80"/>
      </w:pPr>
      <w:r>
        <w:rPr>
          <w:rFonts w:ascii="Cambria" w:hAnsi="Cambria"/>
          <w:b/>
          <w:i/>
          <w:sz w:val="28"/>
        </w:rPr>
        <w:t>5. Pruebas funcionales y casos extremos</w:t>
      </w:r>
    </w:p>
    <w:p>
      <w:pPr>
        <w:spacing w:after="120" w:line="276" w:lineRule="auto"/>
        <w:jc w:val="both"/>
      </w:pPr>
      <w:r>
        <w:t>Las pruebas funcionales se ejecutan contra la solución ya desplegada, a través de nginx (puerto 8080), es decir, como las haría el navegador. Así también comprueban la integración entre frontend y backend. El script elige órdenes reales del SAP simulado (una abierta, una entregada y una de otro cliente) y evalúa 35 casos.</w:t>
      </w:r>
    </w:p>
    <w:p>
      <w:pPr>
        <w:keepNext/>
        <w:spacing w:before="120" w:after="60"/>
      </w:pPr>
      <w:r>
        <w:rPr>
          <w:i/>
          <w:sz w:val="18"/>
        </w:rPr>
        <w:t>Tabla 8: Casos funcionales (resultado en la ejecución local).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71"/>
        <w:gridCol w:w="4109"/>
        <w:gridCol w:w="3653"/>
        <w:gridCol w:w="1027"/>
      </w:tblGrid>
      <w:tr>
        <w:trPr>
          <w:tblHeader/>
        </w:trPr>
        <w:tc>
          <w:tcPr>
            <w:tcW w:type="dxa" w:w="2340"/>
            <w:tcW w:w="571" w:type="dxa"/>
            <w:tcMar>
              <w:top w:w="30" w:type="dxa"/>
              <w:left w:w="70" w:type="dxa"/>
              <w:bottom w:w="30" w:type="dxa"/>
              <w:right w:w="70" w:type="dxa"/>
            </w:tcMar>
            <w:shd w:val="clear" w:color="auto" w:fill="F2F2F2"/>
          </w:tcPr>
          <w:p>
            <w:pPr>
              <w:spacing w:after="0" w:line="240" w:lineRule="auto"/>
            </w:pPr>
            <w:r>
              <w:rPr>
                <w:b/>
                <w:sz w:val="16"/>
              </w:rPr>
              <w:t>ID</w:t>
            </w:r>
          </w:p>
        </w:tc>
        <w:tc>
          <w:tcPr>
            <w:tcW w:type="dxa" w:w="2340"/>
            <w:tcW w:w="4109" w:type="dxa"/>
            <w:tcMar>
              <w:top w:w="30" w:type="dxa"/>
              <w:left w:w="70" w:type="dxa"/>
              <w:bottom w:w="30" w:type="dxa"/>
              <w:right w:w="70" w:type="dxa"/>
            </w:tcMar>
            <w:shd w:val="clear" w:color="auto" w:fill="F2F2F2"/>
          </w:tcPr>
          <w:p>
            <w:pPr>
              <w:spacing w:after="0" w:line="240" w:lineRule="auto"/>
            </w:pPr>
            <w:r>
              <w:rPr>
                <w:b/>
                <w:sz w:val="16"/>
              </w:rPr>
              <w:t>Caso</w:t>
            </w:r>
          </w:p>
        </w:tc>
        <w:tc>
          <w:tcPr>
            <w:tcW w:type="dxa" w:w="2340"/>
            <w:tcW w:w="3653" w:type="dxa"/>
            <w:tcMar>
              <w:top w:w="30" w:type="dxa"/>
              <w:left w:w="70" w:type="dxa"/>
              <w:bottom w:w="30" w:type="dxa"/>
              <w:right w:w="70" w:type="dxa"/>
            </w:tcMar>
            <w:shd w:val="clear" w:color="auto" w:fill="F2F2F2"/>
          </w:tcPr>
          <w:p>
            <w:pPr>
              <w:spacing w:after="0" w:line="240" w:lineRule="auto"/>
            </w:pPr>
            <w:r>
              <w:rPr>
                <w:b/>
                <w:sz w:val="16"/>
              </w:rPr>
              <w:t>Respuesta de la API</w:t>
            </w:r>
          </w:p>
        </w:tc>
        <w:tc>
          <w:tcPr>
            <w:tcW w:type="dxa" w:w="2340"/>
            <w:tcW w:w="1027" w:type="dxa"/>
            <w:tcMar>
              <w:top w:w="30" w:type="dxa"/>
              <w:left w:w="70" w:type="dxa"/>
              <w:bottom w:w="30" w:type="dxa"/>
              <w:right w:w="70" w:type="dxa"/>
            </w:tcMar>
            <w:shd w:val="clear" w:color="auto" w:fill="F2F2F2"/>
          </w:tcPr>
          <w:p>
            <w:pPr>
              <w:spacing w:after="0" w:line="240" w:lineRule="auto"/>
            </w:pPr>
            <w:r>
              <w:rPr>
                <w:b/>
                <w:sz w:val="16"/>
              </w:rPr>
              <w:t>Resultado</w:t>
            </w:r>
          </w:p>
        </w:tc>
      </w:tr>
      <w:tr>
        <w:tc>
          <w:tcPr>
            <w:tcW w:type="dxa" w:w="2340"/>
            <w:tcW w:w="571" w:type="dxa"/>
            <w:tcMar>
              <w:top w:w="30" w:type="dxa"/>
              <w:left w:w="70" w:type="dxa"/>
              <w:bottom w:w="30" w:type="dxa"/>
              <w:right w:w="70" w:type="dxa"/>
            </w:tcMar>
          </w:tcPr>
          <w:p>
            <w:pPr>
              <w:spacing w:after="0" w:line="240" w:lineRule="auto"/>
            </w:pPr>
            <w:r>
              <w:rPr>
                <w:sz w:val="16"/>
              </w:rPr>
              <w:t>F01</w:t>
            </w:r>
          </w:p>
        </w:tc>
        <w:tc>
          <w:tcPr>
            <w:tcW w:type="dxa" w:w="2340"/>
            <w:tcW w:w="4109" w:type="dxa"/>
            <w:tcMar>
              <w:top w:w="30" w:type="dxa"/>
              <w:left w:w="70" w:type="dxa"/>
              <w:bottom w:w="30" w:type="dxa"/>
              <w:right w:w="70" w:type="dxa"/>
            </w:tcMar>
          </w:tcPr>
          <w:p>
            <w:pPr>
              <w:spacing w:after="0" w:line="240" w:lineRule="auto"/>
            </w:pPr>
            <w:r>
              <w:rPr>
                <w:sz w:val="16"/>
              </w:rPr>
              <w:t>La API responde y el router está cargado</w:t>
            </w:r>
          </w:p>
        </w:tc>
        <w:tc>
          <w:tcPr>
            <w:tcW w:type="dxa" w:w="2340"/>
            <w:tcW w:w="3653"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F02</w:t>
            </w:r>
          </w:p>
        </w:tc>
        <w:tc>
          <w:tcPr>
            <w:tcW w:type="dxa" w:w="2340"/>
            <w:tcW w:w="4109" w:type="dxa"/>
            <w:tcMar>
              <w:top w:w="30" w:type="dxa"/>
              <w:left w:w="70" w:type="dxa"/>
              <w:bottom w:w="30" w:type="dxa"/>
              <w:right w:w="70" w:type="dxa"/>
            </w:tcMar>
          </w:tcPr>
          <w:p>
            <w:pPr>
              <w:spacing w:after="0" w:line="240" w:lineRule="auto"/>
            </w:pPr>
            <w:r>
              <w:rPr>
                <w:sz w:val="16"/>
              </w:rPr>
              <w:t>El frontend se sirve</w:t>
            </w:r>
          </w:p>
        </w:tc>
        <w:tc>
          <w:tcPr>
            <w:tcW w:type="dxa" w:w="2340"/>
            <w:tcW w:w="3653"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F03</w:t>
            </w:r>
          </w:p>
        </w:tc>
        <w:tc>
          <w:tcPr>
            <w:tcW w:type="dxa" w:w="2340"/>
            <w:tcW w:w="4109" w:type="dxa"/>
            <w:tcMar>
              <w:top w:w="30" w:type="dxa"/>
              <w:left w:w="70" w:type="dxa"/>
              <w:bottom w:w="30" w:type="dxa"/>
              <w:right w:w="70" w:type="dxa"/>
            </w:tcMar>
          </w:tcPr>
          <w:p>
            <w:pPr>
              <w:spacing w:after="0" w:line="240" w:lineRule="auto"/>
            </w:pPr>
            <w:r>
              <w:rPr>
                <w:sz w:val="16"/>
              </w:rPr>
              <w:t>La documentación OpenAPI está disponible</w:t>
            </w:r>
          </w:p>
        </w:tc>
        <w:tc>
          <w:tcPr>
            <w:tcW w:type="dxa" w:w="2340"/>
            <w:tcW w:w="3653"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F04</w:t>
            </w:r>
          </w:p>
        </w:tc>
        <w:tc>
          <w:tcPr>
            <w:tcW w:type="dxa" w:w="2340"/>
            <w:tcW w:w="4109" w:type="dxa"/>
            <w:tcMar>
              <w:top w:w="30" w:type="dxa"/>
              <w:left w:w="70" w:type="dxa"/>
              <w:bottom w:w="30" w:type="dxa"/>
              <w:right w:w="70" w:type="dxa"/>
            </w:tcMar>
          </w:tcPr>
          <w:p>
            <w:pPr>
              <w:spacing w:after="0" w:line="240" w:lineRule="auto"/>
            </w:pPr>
            <w:r>
              <w:rPr>
                <w:sz w:val="16"/>
              </w:rPr>
              <w:t>Estatus de una OC abierta (español)</w:t>
            </w:r>
          </w:p>
        </w:tc>
        <w:tc>
          <w:tcPr>
            <w:tcW w:type="dxa" w:w="2340"/>
            <w:tcW w:w="3653" w:type="dxa"/>
            <w:tcMar>
              <w:top w:w="30" w:type="dxa"/>
              <w:left w:w="70" w:type="dxa"/>
              <w:bottom w:w="30" w:type="dxa"/>
              <w:right w:w="70" w:type="dxa"/>
            </w:tcMar>
          </w:tcPr>
          <w:p>
            <w:pPr>
              <w:spacing w:after="0" w:line="240" w:lineRule="auto"/>
            </w:pPr>
            <w:r>
              <w:rPr>
                <w:sz w:val="16"/>
              </w:rPr>
              <w:t>automatica · estatus_orden (0.996)</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F05</w:t>
            </w:r>
          </w:p>
        </w:tc>
        <w:tc>
          <w:tcPr>
            <w:tcW w:type="dxa" w:w="2340"/>
            <w:tcW w:w="4109" w:type="dxa"/>
            <w:tcMar>
              <w:top w:w="30" w:type="dxa"/>
              <w:left w:w="70" w:type="dxa"/>
              <w:bottom w:w="30" w:type="dxa"/>
              <w:right w:w="70" w:type="dxa"/>
            </w:tcMar>
          </w:tcPr>
          <w:p>
            <w:pPr>
              <w:spacing w:after="0" w:line="240" w:lineRule="auto"/>
            </w:pPr>
            <w:r>
              <w:rPr>
                <w:sz w:val="16"/>
              </w:rPr>
              <w:t>Fecha de entrega de una OC abierta (español)</w:t>
            </w:r>
          </w:p>
        </w:tc>
        <w:tc>
          <w:tcPr>
            <w:tcW w:type="dxa" w:w="2340"/>
            <w:tcW w:w="3653" w:type="dxa"/>
            <w:tcMar>
              <w:top w:w="30" w:type="dxa"/>
              <w:left w:w="70" w:type="dxa"/>
              <w:bottom w:w="30" w:type="dxa"/>
              <w:right w:w="70" w:type="dxa"/>
            </w:tcMar>
          </w:tcPr>
          <w:p>
            <w:pPr>
              <w:spacing w:after="0" w:line="240" w:lineRule="auto"/>
            </w:pPr>
            <w:r>
              <w:rPr>
                <w:sz w:val="16"/>
              </w:rPr>
              <w:t>automatica · fecha_entrega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F06</w:t>
            </w:r>
          </w:p>
        </w:tc>
        <w:tc>
          <w:tcPr>
            <w:tcW w:type="dxa" w:w="2340"/>
            <w:tcW w:w="4109" w:type="dxa"/>
            <w:tcMar>
              <w:top w:w="30" w:type="dxa"/>
              <w:left w:w="70" w:type="dxa"/>
              <w:bottom w:w="30" w:type="dxa"/>
              <w:right w:w="70" w:type="dxa"/>
            </w:tcMar>
          </w:tcPr>
          <w:p>
            <w:pPr>
              <w:spacing w:after="0" w:line="240" w:lineRule="auto"/>
            </w:pPr>
            <w:r>
              <w:rPr>
                <w:sz w:val="16"/>
              </w:rPr>
              <w:t>Fecha de entrega en inglés</w:t>
            </w:r>
          </w:p>
        </w:tc>
        <w:tc>
          <w:tcPr>
            <w:tcW w:type="dxa" w:w="2340"/>
            <w:tcW w:w="3653" w:type="dxa"/>
            <w:tcMar>
              <w:top w:w="30" w:type="dxa"/>
              <w:left w:w="70" w:type="dxa"/>
              <w:bottom w:w="30" w:type="dxa"/>
              <w:right w:w="70" w:type="dxa"/>
            </w:tcMar>
          </w:tcPr>
          <w:p>
            <w:pPr>
              <w:spacing w:after="0" w:line="240" w:lineRule="auto"/>
            </w:pPr>
            <w:r>
              <w:rPr>
                <w:sz w:val="16"/>
              </w:rPr>
              <w:t>automatica · fecha_entrega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F07</w:t>
            </w:r>
          </w:p>
        </w:tc>
        <w:tc>
          <w:tcPr>
            <w:tcW w:type="dxa" w:w="2340"/>
            <w:tcW w:w="4109" w:type="dxa"/>
            <w:tcMar>
              <w:top w:w="30" w:type="dxa"/>
              <w:left w:w="70" w:type="dxa"/>
              <w:bottom w:w="30" w:type="dxa"/>
              <w:right w:w="70" w:type="dxa"/>
            </w:tcMar>
          </w:tcPr>
          <w:p>
            <w:pPr>
              <w:spacing w:after="0" w:line="240" w:lineRule="auto"/>
            </w:pPr>
            <w:r>
              <w:rPr>
                <w:sz w:val="16"/>
              </w:rPr>
              <w:t>Orden ya entregada: informa la fecha real</w:t>
            </w:r>
          </w:p>
        </w:tc>
        <w:tc>
          <w:tcPr>
            <w:tcW w:type="dxa" w:w="2340"/>
            <w:tcW w:w="3653" w:type="dxa"/>
            <w:tcMar>
              <w:top w:w="30" w:type="dxa"/>
              <w:left w:w="70" w:type="dxa"/>
              <w:bottom w:w="30" w:type="dxa"/>
              <w:right w:w="70" w:type="dxa"/>
            </w:tcMar>
          </w:tcPr>
          <w:p>
            <w:pPr>
              <w:spacing w:after="0" w:line="240" w:lineRule="auto"/>
            </w:pPr>
            <w:r>
              <w:rPr>
                <w:sz w:val="16"/>
              </w:rPr>
              <w:t>automatica · fecha_entrega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F08</w:t>
            </w:r>
          </w:p>
        </w:tc>
        <w:tc>
          <w:tcPr>
            <w:tcW w:type="dxa" w:w="2340"/>
            <w:tcW w:w="4109" w:type="dxa"/>
            <w:tcMar>
              <w:top w:w="30" w:type="dxa"/>
              <w:left w:w="70" w:type="dxa"/>
              <w:bottom w:w="30" w:type="dxa"/>
              <w:right w:w="70" w:type="dxa"/>
            </w:tcMar>
          </w:tcPr>
          <w:p>
            <w:pPr>
              <w:spacing w:after="0" w:line="240" w:lineRule="auto"/>
            </w:pPr>
            <w:r>
              <w:rPr>
                <w:sz w:val="16"/>
              </w:rPr>
              <w:t>Queja: escala a un ejecutivo con folio</w:t>
            </w:r>
          </w:p>
        </w:tc>
        <w:tc>
          <w:tcPr>
            <w:tcW w:type="dxa" w:w="2340"/>
            <w:tcW w:w="3653" w:type="dxa"/>
            <w:tcMar>
              <w:top w:w="30" w:type="dxa"/>
              <w:left w:w="70" w:type="dxa"/>
              <w:bottom w:w="30" w:type="dxa"/>
              <w:right w:w="70" w:type="dxa"/>
            </w:tcMar>
          </w:tcPr>
          <w:p>
            <w:pPr>
              <w:spacing w:after="0" w:line="240" w:lineRule="auto"/>
            </w:pPr>
            <w:r>
              <w:rPr>
                <w:sz w:val="16"/>
              </w:rPr>
              <w:t>escalar · queja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F09</w:t>
            </w:r>
          </w:p>
        </w:tc>
        <w:tc>
          <w:tcPr>
            <w:tcW w:type="dxa" w:w="2340"/>
            <w:tcW w:w="4109" w:type="dxa"/>
            <w:tcMar>
              <w:top w:w="30" w:type="dxa"/>
              <w:left w:w="70" w:type="dxa"/>
              <w:bottom w:w="30" w:type="dxa"/>
              <w:right w:w="70" w:type="dxa"/>
            </w:tcMar>
          </w:tcPr>
          <w:p>
            <w:pPr>
              <w:spacing w:after="0" w:line="240" w:lineRule="auto"/>
            </w:pPr>
            <w:r>
              <w:rPr>
                <w:sz w:val="16"/>
              </w:rPr>
              <w:t>Pide hablar con una persona: escala</w:t>
            </w:r>
          </w:p>
        </w:tc>
        <w:tc>
          <w:tcPr>
            <w:tcW w:type="dxa" w:w="2340"/>
            <w:tcW w:w="3653" w:type="dxa"/>
            <w:tcMar>
              <w:top w:w="30" w:type="dxa"/>
              <w:left w:w="70" w:type="dxa"/>
              <w:bottom w:w="30" w:type="dxa"/>
              <w:right w:w="70" w:type="dxa"/>
            </w:tcMar>
          </w:tcPr>
          <w:p>
            <w:pPr>
              <w:spacing w:after="0" w:line="240" w:lineRule="auto"/>
            </w:pPr>
            <w:r>
              <w:rPr>
                <w:sz w:val="16"/>
              </w:rPr>
              <w:t>escalar · contactar_ejecutivo (0.996)</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F10</w:t>
            </w:r>
          </w:p>
        </w:tc>
        <w:tc>
          <w:tcPr>
            <w:tcW w:type="dxa" w:w="2340"/>
            <w:tcW w:w="4109" w:type="dxa"/>
            <w:tcMar>
              <w:top w:w="30" w:type="dxa"/>
              <w:left w:w="70" w:type="dxa"/>
              <w:bottom w:w="30" w:type="dxa"/>
              <w:right w:w="70" w:type="dxa"/>
            </w:tcMar>
          </w:tcPr>
          <w:p>
            <w:pPr>
              <w:spacing w:after="0" w:line="240" w:lineRule="auto"/>
            </w:pPr>
            <w:r>
              <w:rPr>
                <w:sz w:val="16"/>
              </w:rPr>
              <w:t>Tema fuera de alcance (factura): canaliza</w:t>
            </w:r>
          </w:p>
        </w:tc>
        <w:tc>
          <w:tcPr>
            <w:tcW w:type="dxa" w:w="2340"/>
            <w:tcW w:w="3653" w:type="dxa"/>
            <w:tcMar>
              <w:top w:w="30" w:type="dxa"/>
              <w:left w:w="70" w:type="dxa"/>
              <w:bottom w:w="30" w:type="dxa"/>
              <w:right w:w="70" w:type="dxa"/>
            </w:tcMar>
          </w:tcPr>
          <w:p>
            <w:pPr>
              <w:spacing w:after="0" w:line="240" w:lineRule="auto"/>
            </w:pPr>
            <w:r>
              <w:rPr>
                <w:sz w:val="16"/>
              </w:rPr>
              <w:t>canalizar · otro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F11</w:t>
            </w:r>
          </w:p>
        </w:tc>
        <w:tc>
          <w:tcPr>
            <w:tcW w:type="dxa" w:w="2340"/>
            <w:tcW w:w="4109" w:type="dxa"/>
            <w:tcMar>
              <w:top w:w="30" w:type="dxa"/>
              <w:left w:w="70" w:type="dxa"/>
              <w:bottom w:w="30" w:type="dxa"/>
              <w:right w:w="70" w:type="dxa"/>
            </w:tcMar>
          </w:tcPr>
          <w:p>
            <w:pPr>
              <w:spacing w:after="0" w:line="240" w:lineRule="auto"/>
            </w:pPr>
            <w:r>
              <w:rPr>
                <w:sz w:val="16"/>
              </w:rPr>
              <w:t>Sin número de OC: pide el dato o aclara</w:t>
            </w:r>
          </w:p>
        </w:tc>
        <w:tc>
          <w:tcPr>
            <w:tcW w:type="dxa" w:w="2340"/>
            <w:tcW w:w="3653" w:type="dxa"/>
            <w:tcMar>
              <w:top w:w="30" w:type="dxa"/>
              <w:left w:w="70" w:type="dxa"/>
              <w:bottom w:w="30" w:type="dxa"/>
              <w:right w:w="70" w:type="dxa"/>
            </w:tcMar>
          </w:tcPr>
          <w:p>
            <w:pPr>
              <w:spacing w:after="0" w:line="240" w:lineRule="auto"/>
            </w:pPr>
            <w:r>
              <w:rPr>
                <w:sz w:val="16"/>
              </w:rPr>
              <w:t>pedir_dato · estatus_orden (0.996)</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F12</w:t>
            </w:r>
          </w:p>
        </w:tc>
        <w:tc>
          <w:tcPr>
            <w:tcW w:type="dxa" w:w="2340"/>
            <w:tcW w:w="4109" w:type="dxa"/>
            <w:tcMar>
              <w:top w:w="30" w:type="dxa"/>
              <w:left w:w="70" w:type="dxa"/>
              <w:bottom w:w="30" w:type="dxa"/>
              <w:right w:w="70" w:type="dxa"/>
            </w:tcMar>
          </w:tcPr>
          <w:p>
            <w:pPr>
              <w:spacing w:after="0" w:line="240" w:lineRule="auto"/>
            </w:pPr>
            <w:r>
              <w:rPr>
                <w:sz w:val="16"/>
              </w:rPr>
              <w:t>Seguimiento con la OC del contexto de la conversación</w:t>
            </w:r>
          </w:p>
        </w:tc>
        <w:tc>
          <w:tcPr>
            <w:tcW w:type="dxa" w:w="2340"/>
            <w:tcW w:w="3653" w:type="dxa"/>
            <w:tcMar>
              <w:top w:w="30" w:type="dxa"/>
              <w:left w:w="70" w:type="dxa"/>
              <w:bottom w:w="30" w:type="dxa"/>
              <w:right w:w="70" w:type="dxa"/>
            </w:tcMar>
          </w:tcPr>
          <w:p>
            <w:pPr>
              <w:spacing w:after="0" w:line="240" w:lineRule="auto"/>
            </w:pPr>
            <w:r>
              <w:rPr>
                <w:sz w:val="16"/>
              </w:rPr>
              <w:t>automatica · fecha_entrega (0.997)</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F13</w:t>
            </w:r>
          </w:p>
        </w:tc>
        <w:tc>
          <w:tcPr>
            <w:tcW w:type="dxa" w:w="2340"/>
            <w:tcW w:w="4109" w:type="dxa"/>
            <w:tcMar>
              <w:top w:w="30" w:type="dxa"/>
              <w:left w:w="70" w:type="dxa"/>
              <w:bottom w:w="30" w:type="dxa"/>
              <w:right w:w="70" w:type="dxa"/>
            </w:tcMar>
          </w:tcPr>
          <w:p>
            <w:pPr>
              <w:spacing w:after="0" w:line="240" w:lineRule="auto"/>
            </w:pPr>
            <w:r>
              <w:rPr>
                <w:sz w:val="16"/>
              </w:rPr>
              <w:t>Respuesta a la pregunta de aclaración (botón)</w:t>
            </w:r>
          </w:p>
        </w:tc>
        <w:tc>
          <w:tcPr>
            <w:tcW w:type="dxa" w:w="2340"/>
            <w:tcW w:w="3653" w:type="dxa"/>
            <w:tcMar>
              <w:top w:w="30" w:type="dxa"/>
              <w:left w:w="70" w:type="dxa"/>
              <w:bottom w:w="30" w:type="dxa"/>
              <w:right w:w="70" w:type="dxa"/>
            </w:tcMar>
          </w:tcPr>
          <w:p>
            <w:pPr>
              <w:spacing w:after="0" w:line="240" w:lineRule="auto"/>
            </w:pPr>
            <w:r>
              <w:rPr>
                <w:sz w:val="16"/>
              </w:rPr>
              <w:t>automatica · fecha_entrega (1.000)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F14</w:t>
            </w:r>
          </w:p>
        </w:tc>
        <w:tc>
          <w:tcPr>
            <w:tcW w:type="dxa" w:w="2340"/>
            <w:tcW w:w="4109" w:type="dxa"/>
            <w:tcMar>
              <w:top w:w="30" w:type="dxa"/>
              <w:left w:w="70" w:type="dxa"/>
              <w:bottom w:w="30" w:type="dxa"/>
              <w:right w:w="70" w:type="dxa"/>
            </w:tcMar>
          </w:tcPr>
          <w:p>
            <w:pPr>
              <w:spacing w:after="0" w:line="240" w:lineRule="auto"/>
            </w:pPr>
            <w:r>
              <w:rPr>
                <w:sz w:val="16"/>
              </w:rPr>
              <w:t>Lista de órdenes del cliente</w:t>
            </w:r>
          </w:p>
        </w:tc>
        <w:tc>
          <w:tcPr>
            <w:tcW w:type="dxa" w:w="2340"/>
            <w:tcW w:w="3653"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F15</w:t>
            </w:r>
          </w:p>
        </w:tc>
        <w:tc>
          <w:tcPr>
            <w:tcW w:type="dxa" w:w="2340"/>
            <w:tcW w:w="4109" w:type="dxa"/>
            <w:tcMar>
              <w:top w:w="30" w:type="dxa"/>
              <w:left w:w="70" w:type="dxa"/>
              <w:bottom w:w="30" w:type="dxa"/>
              <w:right w:w="70" w:type="dxa"/>
            </w:tcMar>
          </w:tcPr>
          <w:p>
            <w:pPr>
              <w:spacing w:after="0" w:line="240" w:lineRule="auto"/>
            </w:pPr>
            <w:r>
              <w:rPr>
                <w:sz w:val="16"/>
              </w:rPr>
              <w:t>ETA de una OC por endpoint directo</w:t>
            </w:r>
          </w:p>
        </w:tc>
        <w:tc>
          <w:tcPr>
            <w:tcW w:type="dxa" w:w="2340"/>
            <w:tcW w:w="3653"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bl>
    <w:p>
      <w:pPr>
        <w:spacing w:after="40"/>
      </w:pPr>
    </w:p>
    <w:p>
      <w:pPr>
        <w:spacing w:after="120" w:line="276" w:lineRule="auto"/>
        <w:jc w:val="both"/>
      </w:pPr>
      <w:r>
        <w:t>Los casos extremos (Tabla 9) buscan romper la solución: entradas inválidas, intentos de ver datos de otro cliente, formatos inesperados y valores que el modelo nunca vio.</w:t>
      </w:r>
    </w:p>
    <w:p>
      <w:pPr>
        <w:keepNext/>
        <w:spacing w:before="120" w:after="60"/>
      </w:pPr>
      <w:r>
        <w:rPr>
          <w:i/>
          <w:sz w:val="18"/>
        </w:rPr>
        <w:t>Tabla 9: Casos extremos evaluados y comportamiento observado.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71"/>
        <w:gridCol w:w="3881"/>
        <w:gridCol w:w="3881"/>
        <w:gridCol w:w="1027"/>
      </w:tblGrid>
      <w:tr>
        <w:trPr>
          <w:tblHeader/>
        </w:trPr>
        <w:tc>
          <w:tcPr>
            <w:tcW w:type="dxa" w:w="2340"/>
            <w:tcW w:w="571" w:type="dxa"/>
            <w:tcMar>
              <w:top w:w="30" w:type="dxa"/>
              <w:left w:w="70" w:type="dxa"/>
              <w:bottom w:w="30" w:type="dxa"/>
              <w:right w:w="70" w:type="dxa"/>
            </w:tcMar>
            <w:shd w:val="clear" w:color="auto" w:fill="F2F2F2"/>
          </w:tcPr>
          <w:p>
            <w:pPr>
              <w:spacing w:after="0" w:line="240" w:lineRule="auto"/>
            </w:pPr>
            <w:r>
              <w:rPr>
                <w:b/>
                <w:sz w:val="16"/>
              </w:rPr>
              <w:t>ID</w:t>
            </w:r>
          </w:p>
        </w:tc>
        <w:tc>
          <w:tcPr>
            <w:tcW w:type="dxa" w:w="2340"/>
            <w:tcW w:w="3881" w:type="dxa"/>
            <w:tcMar>
              <w:top w:w="30" w:type="dxa"/>
              <w:left w:w="70" w:type="dxa"/>
              <w:bottom w:w="30" w:type="dxa"/>
              <w:right w:w="70" w:type="dxa"/>
            </w:tcMar>
            <w:shd w:val="clear" w:color="auto" w:fill="F2F2F2"/>
          </w:tcPr>
          <w:p>
            <w:pPr>
              <w:spacing w:after="0" w:line="240" w:lineRule="auto"/>
            </w:pPr>
            <w:r>
              <w:rPr>
                <w:b/>
                <w:sz w:val="16"/>
              </w:rPr>
              <w:t>Caso</w:t>
            </w:r>
          </w:p>
        </w:tc>
        <w:tc>
          <w:tcPr>
            <w:tcW w:type="dxa" w:w="2340"/>
            <w:tcW w:w="3881" w:type="dxa"/>
            <w:tcMar>
              <w:top w:w="30" w:type="dxa"/>
              <w:left w:w="70" w:type="dxa"/>
              <w:bottom w:w="30" w:type="dxa"/>
              <w:right w:w="70" w:type="dxa"/>
            </w:tcMar>
            <w:shd w:val="clear" w:color="auto" w:fill="F2F2F2"/>
          </w:tcPr>
          <w:p>
            <w:pPr>
              <w:spacing w:after="0" w:line="240" w:lineRule="auto"/>
            </w:pPr>
            <w:r>
              <w:rPr>
                <w:b/>
                <w:sz w:val="16"/>
              </w:rPr>
              <w:t>Comportamiento</w:t>
            </w:r>
          </w:p>
        </w:tc>
        <w:tc>
          <w:tcPr>
            <w:tcW w:type="dxa" w:w="2340"/>
            <w:tcW w:w="1027" w:type="dxa"/>
            <w:tcMar>
              <w:top w:w="30" w:type="dxa"/>
              <w:left w:w="70" w:type="dxa"/>
              <w:bottom w:w="30" w:type="dxa"/>
              <w:right w:w="70" w:type="dxa"/>
            </w:tcMar>
            <w:shd w:val="clear" w:color="auto" w:fill="F2F2F2"/>
          </w:tcPr>
          <w:p>
            <w:pPr>
              <w:spacing w:after="0" w:line="240" w:lineRule="auto"/>
            </w:pPr>
            <w:r>
              <w:rPr>
                <w:b/>
                <w:sz w:val="16"/>
              </w:rPr>
              <w:t>Resultado</w:t>
            </w:r>
          </w:p>
        </w:tc>
      </w:tr>
      <w:tr>
        <w:tc>
          <w:tcPr>
            <w:tcW w:type="dxa" w:w="2340"/>
            <w:tcW w:w="571" w:type="dxa"/>
            <w:tcMar>
              <w:top w:w="30" w:type="dxa"/>
              <w:left w:w="70" w:type="dxa"/>
              <w:bottom w:w="30" w:type="dxa"/>
              <w:right w:w="70" w:type="dxa"/>
            </w:tcMar>
          </w:tcPr>
          <w:p>
            <w:pPr>
              <w:spacing w:after="0" w:line="240" w:lineRule="auto"/>
            </w:pPr>
            <w:r>
              <w:rPr>
                <w:sz w:val="16"/>
              </w:rPr>
              <w:t>E01</w:t>
            </w:r>
          </w:p>
        </w:tc>
        <w:tc>
          <w:tcPr>
            <w:tcW w:type="dxa" w:w="2340"/>
            <w:tcW w:w="3881" w:type="dxa"/>
            <w:tcMar>
              <w:top w:w="30" w:type="dxa"/>
              <w:left w:w="70" w:type="dxa"/>
              <w:bottom w:w="30" w:type="dxa"/>
              <w:right w:w="70" w:type="dxa"/>
            </w:tcMar>
          </w:tcPr>
          <w:p>
            <w:pPr>
              <w:spacing w:after="0" w:line="240" w:lineRule="auto"/>
            </w:pPr>
            <w:r>
              <w:rPr>
                <w:sz w:val="16"/>
              </w:rPr>
              <w:t>OC de otro cliente: no revela que existe (R04)</w:t>
            </w:r>
          </w:p>
        </w:tc>
        <w:tc>
          <w:tcPr>
            <w:tcW w:type="dxa" w:w="2340"/>
            <w:tcW w:w="3881" w:type="dxa"/>
            <w:tcMar>
              <w:top w:w="30" w:type="dxa"/>
              <w:left w:w="70" w:type="dxa"/>
              <w:bottom w:w="30" w:type="dxa"/>
              <w:right w:w="70" w:type="dxa"/>
            </w:tcMar>
          </w:tcPr>
          <w:p>
            <w:pPr>
              <w:spacing w:after="0" w:line="240" w:lineRule="auto"/>
            </w:pPr>
            <w:r>
              <w:rPr>
                <w:sz w:val="16"/>
              </w:rPr>
              <w:t>No revela que la OC existe: misma respuesta que una inexistente</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E02</w:t>
            </w:r>
          </w:p>
        </w:tc>
        <w:tc>
          <w:tcPr>
            <w:tcW w:type="dxa" w:w="2340"/>
            <w:tcW w:w="3881" w:type="dxa"/>
            <w:tcMar>
              <w:top w:w="30" w:type="dxa"/>
              <w:left w:w="70" w:type="dxa"/>
              <w:bottom w:w="30" w:type="dxa"/>
              <w:right w:w="70" w:type="dxa"/>
            </w:tcMar>
          </w:tcPr>
          <w:p>
            <w:pPr>
              <w:spacing w:after="0" w:line="240" w:lineRule="auto"/>
            </w:pPr>
            <w:r>
              <w:rPr>
                <w:sz w:val="16"/>
              </w:rPr>
              <w:t>OC inexistente</w:t>
            </w:r>
          </w:p>
        </w:tc>
        <w:tc>
          <w:tcPr>
            <w:tcW w:type="dxa" w:w="2340"/>
            <w:tcW w:w="3881" w:type="dxa"/>
            <w:tcMar>
              <w:top w:w="30" w:type="dxa"/>
              <w:left w:w="70" w:type="dxa"/>
              <w:bottom w:w="30" w:type="dxa"/>
              <w:right w:w="70" w:type="dxa"/>
            </w:tcMar>
          </w:tcPr>
          <w:p>
            <w:pPr>
              <w:spacing w:after="0" w:line="240" w:lineRule="auto"/>
            </w:pPr>
            <w:r>
              <w:rPr>
                <w:sz w:val="16"/>
              </w:rPr>
              <w:t>oc_no_encontrada · estatus_orden</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E03</w:t>
            </w:r>
          </w:p>
        </w:tc>
        <w:tc>
          <w:tcPr>
            <w:tcW w:type="dxa" w:w="2340"/>
            <w:tcW w:w="3881" w:type="dxa"/>
            <w:tcMar>
              <w:top w:w="30" w:type="dxa"/>
              <w:left w:w="70" w:type="dxa"/>
              <w:bottom w:w="30" w:type="dxa"/>
              <w:right w:w="70" w:type="dxa"/>
            </w:tcMar>
          </w:tcPr>
          <w:p>
            <w:pPr>
              <w:spacing w:after="0" w:line="240" w:lineRule="auto"/>
            </w:pPr>
            <w:r>
              <w:rPr>
                <w:sz w:val="16"/>
              </w:rPr>
              <w:t>Consulta directa a una OC ajena: 404</w:t>
            </w:r>
          </w:p>
        </w:tc>
        <w:tc>
          <w:tcPr>
            <w:tcW w:type="dxa" w:w="2340"/>
            <w:tcW w:w="3881" w:type="dxa"/>
            <w:tcMar>
              <w:top w:w="30" w:type="dxa"/>
              <w:left w:w="70" w:type="dxa"/>
              <w:bottom w:w="30" w:type="dxa"/>
              <w:right w:w="70" w:type="dxa"/>
            </w:tcMar>
          </w:tcPr>
          <w:p>
            <w:pPr>
              <w:spacing w:after="0" w:line="240" w:lineRule="auto"/>
            </w:pPr>
            <w:r>
              <w:rPr>
                <w:sz w:val="16"/>
              </w:rPr>
              <w:t>HTTP 404</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E04</w:t>
            </w:r>
          </w:p>
        </w:tc>
        <w:tc>
          <w:tcPr>
            <w:tcW w:type="dxa" w:w="2340"/>
            <w:tcW w:w="3881" w:type="dxa"/>
            <w:tcMar>
              <w:top w:w="30" w:type="dxa"/>
              <w:left w:w="70" w:type="dxa"/>
              <w:bottom w:w="30" w:type="dxa"/>
              <w:right w:w="70" w:type="dxa"/>
            </w:tcMar>
          </w:tcPr>
          <w:p>
            <w:pPr>
              <w:spacing w:after="0" w:line="240" w:lineRule="auto"/>
            </w:pPr>
            <w:r>
              <w:rPr>
                <w:sz w:val="16"/>
              </w:rPr>
              <w:t>Sin token de cliente: 401</w:t>
            </w:r>
          </w:p>
        </w:tc>
        <w:tc>
          <w:tcPr>
            <w:tcW w:type="dxa" w:w="2340"/>
            <w:tcW w:w="3881" w:type="dxa"/>
            <w:tcMar>
              <w:top w:w="30" w:type="dxa"/>
              <w:left w:w="70" w:type="dxa"/>
              <w:bottom w:w="30" w:type="dxa"/>
              <w:right w:w="70" w:type="dxa"/>
            </w:tcMar>
          </w:tcPr>
          <w:p>
            <w:pPr>
              <w:spacing w:after="0" w:line="240" w:lineRule="auto"/>
            </w:pPr>
            <w:r>
              <w:rPr>
                <w:sz w:val="16"/>
              </w:rPr>
              <w:t>HTTP 401</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E05</w:t>
            </w:r>
          </w:p>
        </w:tc>
        <w:tc>
          <w:tcPr>
            <w:tcW w:type="dxa" w:w="2340"/>
            <w:tcW w:w="3881" w:type="dxa"/>
            <w:tcMar>
              <w:top w:w="30" w:type="dxa"/>
              <w:left w:w="70" w:type="dxa"/>
              <w:bottom w:w="30" w:type="dxa"/>
              <w:right w:w="70" w:type="dxa"/>
            </w:tcMar>
          </w:tcPr>
          <w:p>
            <w:pPr>
              <w:spacing w:after="0" w:line="240" w:lineRule="auto"/>
            </w:pPr>
            <w:r>
              <w:rPr>
                <w:sz w:val="16"/>
              </w:rPr>
              <w:t>Token falso: 401</w:t>
            </w:r>
          </w:p>
        </w:tc>
        <w:tc>
          <w:tcPr>
            <w:tcW w:type="dxa" w:w="2340"/>
            <w:tcW w:w="3881" w:type="dxa"/>
            <w:tcMar>
              <w:top w:w="30" w:type="dxa"/>
              <w:left w:w="70" w:type="dxa"/>
              <w:bottom w:w="30" w:type="dxa"/>
              <w:right w:w="70" w:type="dxa"/>
            </w:tcMar>
          </w:tcPr>
          <w:p>
            <w:pPr>
              <w:spacing w:after="0" w:line="240" w:lineRule="auto"/>
            </w:pPr>
            <w:r>
              <w:rPr>
                <w:sz w:val="16"/>
              </w:rPr>
              <w:t>HTTP 401</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E06</w:t>
            </w:r>
          </w:p>
        </w:tc>
        <w:tc>
          <w:tcPr>
            <w:tcW w:type="dxa" w:w="2340"/>
            <w:tcW w:w="3881" w:type="dxa"/>
            <w:tcMar>
              <w:top w:w="30" w:type="dxa"/>
              <w:left w:w="70" w:type="dxa"/>
              <w:bottom w:w="30" w:type="dxa"/>
              <w:right w:w="70" w:type="dxa"/>
            </w:tcMar>
          </w:tcPr>
          <w:p>
            <w:pPr>
              <w:spacing w:after="0" w:line="240" w:lineRule="auto"/>
            </w:pPr>
            <w:r>
              <w:rPr>
                <w:sz w:val="16"/>
              </w:rPr>
              <w:t>Mensaje vacío: 422</w:t>
            </w:r>
          </w:p>
        </w:tc>
        <w:tc>
          <w:tcPr>
            <w:tcW w:type="dxa" w:w="2340"/>
            <w:tcW w:w="3881" w:type="dxa"/>
            <w:tcMar>
              <w:top w:w="30" w:type="dxa"/>
              <w:left w:w="70" w:type="dxa"/>
              <w:bottom w:w="30" w:type="dxa"/>
              <w:right w:w="70" w:type="dxa"/>
            </w:tcMar>
          </w:tcPr>
          <w:p>
            <w:pPr>
              <w:spacing w:after="0" w:line="240" w:lineRule="auto"/>
            </w:pPr>
            <w:r>
              <w:rPr>
                <w:sz w:val="16"/>
              </w:rPr>
              <w:t>HTTP 422</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E07</w:t>
            </w:r>
          </w:p>
        </w:tc>
        <w:tc>
          <w:tcPr>
            <w:tcW w:type="dxa" w:w="2340"/>
            <w:tcW w:w="3881" w:type="dxa"/>
            <w:tcMar>
              <w:top w:w="30" w:type="dxa"/>
              <w:left w:w="70" w:type="dxa"/>
              <w:bottom w:w="30" w:type="dxa"/>
              <w:right w:w="70" w:type="dxa"/>
            </w:tcMar>
          </w:tcPr>
          <w:p>
            <w:pPr>
              <w:spacing w:after="0" w:line="240" w:lineRule="auto"/>
            </w:pPr>
            <w:r>
              <w:rPr>
                <w:sz w:val="16"/>
              </w:rPr>
              <w:t>Mensaje solo con espacios: 422</w:t>
            </w:r>
          </w:p>
        </w:tc>
        <w:tc>
          <w:tcPr>
            <w:tcW w:type="dxa" w:w="2340"/>
            <w:tcW w:w="3881" w:type="dxa"/>
            <w:tcMar>
              <w:top w:w="30" w:type="dxa"/>
              <w:left w:w="70" w:type="dxa"/>
              <w:bottom w:w="30" w:type="dxa"/>
              <w:right w:w="70" w:type="dxa"/>
            </w:tcMar>
          </w:tcPr>
          <w:p>
            <w:pPr>
              <w:spacing w:after="0" w:line="240" w:lineRule="auto"/>
            </w:pPr>
            <w:r>
              <w:rPr>
                <w:sz w:val="16"/>
              </w:rPr>
              <w:t>HTTP 422</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E08</w:t>
            </w:r>
          </w:p>
        </w:tc>
        <w:tc>
          <w:tcPr>
            <w:tcW w:type="dxa" w:w="2340"/>
            <w:tcW w:w="3881" w:type="dxa"/>
            <w:tcMar>
              <w:top w:w="30" w:type="dxa"/>
              <w:left w:w="70" w:type="dxa"/>
              <w:bottom w:w="30" w:type="dxa"/>
              <w:right w:w="70" w:type="dxa"/>
            </w:tcMar>
          </w:tcPr>
          <w:p>
            <w:pPr>
              <w:spacing w:after="0" w:line="240" w:lineRule="auto"/>
            </w:pPr>
            <w:r>
              <w:rPr>
                <w:sz w:val="16"/>
              </w:rPr>
              <w:t>Mensaje de 1,001 caracteres: 422</w:t>
            </w:r>
          </w:p>
        </w:tc>
        <w:tc>
          <w:tcPr>
            <w:tcW w:type="dxa" w:w="2340"/>
            <w:tcW w:w="3881" w:type="dxa"/>
            <w:tcMar>
              <w:top w:w="30" w:type="dxa"/>
              <w:left w:w="70" w:type="dxa"/>
              <w:bottom w:w="30" w:type="dxa"/>
              <w:right w:w="70" w:type="dxa"/>
            </w:tcMar>
          </w:tcPr>
          <w:p>
            <w:pPr>
              <w:spacing w:after="0" w:line="240" w:lineRule="auto"/>
            </w:pPr>
            <w:r>
              <w:rPr>
                <w:sz w:val="16"/>
              </w:rPr>
              <w:t>HTTP 422</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E09</w:t>
            </w:r>
          </w:p>
        </w:tc>
        <w:tc>
          <w:tcPr>
            <w:tcW w:type="dxa" w:w="2340"/>
            <w:tcW w:w="3881" w:type="dxa"/>
            <w:tcMar>
              <w:top w:w="30" w:type="dxa"/>
              <w:left w:w="70" w:type="dxa"/>
              <w:bottom w:w="30" w:type="dxa"/>
              <w:right w:w="70" w:type="dxa"/>
            </w:tcMar>
          </w:tcPr>
          <w:p>
            <w:pPr>
              <w:spacing w:after="0" w:line="240" w:lineRule="auto"/>
            </w:pPr>
            <w:r>
              <w:rPr>
                <w:sz w:val="16"/>
              </w:rPr>
              <w:t>JSON mal formado: 422</w:t>
            </w:r>
          </w:p>
        </w:tc>
        <w:tc>
          <w:tcPr>
            <w:tcW w:type="dxa" w:w="2340"/>
            <w:tcW w:w="3881" w:type="dxa"/>
            <w:tcMar>
              <w:top w:w="30" w:type="dxa"/>
              <w:left w:w="70" w:type="dxa"/>
              <w:bottom w:w="30" w:type="dxa"/>
              <w:right w:w="70" w:type="dxa"/>
            </w:tcMar>
          </w:tcPr>
          <w:p>
            <w:pPr>
              <w:spacing w:after="0" w:line="240" w:lineRule="auto"/>
            </w:pPr>
            <w:r>
              <w:rPr>
                <w:sz w:val="16"/>
              </w:rPr>
              <w:t>HTTP 422</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E10</w:t>
            </w:r>
          </w:p>
        </w:tc>
        <w:tc>
          <w:tcPr>
            <w:tcW w:type="dxa" w:w="2340"/>
            <w:tcW w:w="3881" w:type="dxa"/>
            <w:tcMar>
              <w:top w:w="30" w:type="dxa"/>
              <w:left w:w="70" w:type="dxa"/>
              <w:bottom w:w="30" w:type="dxa"/>
              <w:right w:w="70" w:type="dxa"/>
            </w:tcMar>
          </w:tcPr>
          <w:p>
            <w:pPr>
              <w:spacing w:after="0" w:line="240" w:lineRule="auto"/>
            </w:pPr>
            <w:r>
              <w:rPr>
                <w:sz w:val="16"/>
              </w:rPr>
              <w:t>Solo un emoji: no responde con datos</w:t>
            </w:r>
          </w:p>
        </w:tc>
        <w:tc>
          <w:tcPr>
            <w:tcW w:type="dxa" w:w="2340"/>
            <w:tcW w:w="3881" w:type="dxa"/>
            <w:tcMar>
              <w:top w:w="30" w:type="dxa"/>
              <w:left w:w="70" w:type="dxa"/>
              <w:bottom w:w="30" w:type="dxa"/>
              <w:right w:w="70" w:type="dxa"/>
            </w:tcMar>
          </w:tcPr>
          <w:p>
            <w:pPr>
              <w:spacing w:after="0" w:line="240" w:lineRule="auto"/>
            </w:pPr>
            <w:r>
              <w:rPr>
                <w:sz w:val="16"/>
              </w:rPr>
              <w:t>Confianza 0.83 &lt; 0.90: escala, sin datos</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E11</w:t>
            </w:r>
          </w:p>
        </w:tc>
        <w:tc>
          <w:tcPr>
            <w:tcW w:type="dxa" w:w="2340"/>
            <w:tcW w:w="3881" w:type="dxa"/>
            <w:tcMar>
              <w:top w:w="30" w:type="dxa"/>
              <w:left w:w="70" w:type="dxa"/>
              <w:bottom w:w="30" w:type="dxa"/>
              <w:right w:w="70" w:type="dxa"/>
            </w:tcMar>
          </w:tcPr>
          <w:p>
            <w:pPr>
              <w:spacing w:after="0" w:line="240" w:lineRule="auto"/>
            </w:pPr>
            <w:r>
              <w:rPr>
                <w:sz w:val="16"/>
              </w:rPr>
              <w:t>Inyección de instrucciones para ver datos de otro cliente</w:t>
            </w:r>
          </w:p>
        </w:tc>
        <w:tc>
          <w:tcPr>
            <w:tcW w:type="dxa" w:w="2340"/>
            <w:tcW w:w="3881" w:type="dxa"/>
            <w:tcMar>
              <w:top w:w="30" w:type="dxa"/>
              <w:left w:w="70" w:type="dxa"/>
              <w:bottom w:w="30" w:type="dxa"/>
              <w:right w:w="70" w:type="dxa"/>
            </w:tcMar>
          </w:tcPr>
          <w:p>
            <w:pPr>
              <w:spacing w:after="0" w:line="240" w:lineRule="auto"/>
            </w:pPr>
            <w:r>
              <w:rPr>
                <w:sz w:val="16"/>
              </w:rPr>
              <w:t>Lo canaliza como tema fuera de alcance; no muestra datos</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E12</w:t>
            </w:r>
          </w:p>
        </w:tc>
        <w:tc>
          <w:tcPr>
            <w:tcW w:type="dxa" w:w="2340"/>
            <w:tcW w:w="3881" w:type="dxa"/>
            <w:tcMar>
              <w:top w:w="30" w:type="dxa"/>
              <w:left w:w="70" w:type="dxa"/>
              <w:bottom w:w="30" w:type="dxa"/>
              <w:right w:w="70" w:type="dxa"/>
            </w:tcMar>
          </w:tcPr>
          <w:p>
            <w:pPr>
              <w:spacing w:after="0" w:line="240" w:lineRule="auto"/>
            </w:pPr>
            <w:r>
              <w:rPr>
                <w:sz w:val="16"/>
              </w:rPr>
              <w:t>Texto con apariencia de inyección SQL</w:t>
            </w:r>
          </w:p>
        </w:tc>
        <w:tc>
          <w:tcPr>
            <w:tcW w:type="dxa" w:w="2340"/>
            <w:tcW w:w="3881" w:type="dxa"/>
            <w:tcMar>
              <w:top w:w="30" w:type="dxa"/>
              <w:left w:w="70" w:type="dxa"/>
              <w:bottom w:w="30" w:type="dxa"/>
              <w:right w:w="70" w:type="dxa"/>
            </w:tcMar>
          </w:tcPr>
          <w:p>
            <w:pPr>
              <w:spacing w:after="0" w:line="240" w:lineRule="auto"/>
            </w:pPr>
            <w:r>
              <w:rPr>
                <w:sz w:val="16"/>
              </w:rPr>
              <w:t>Se trata como texto; la OC no es del cliente</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E13</w:t>
            </w:r>
          </w:p>
        </w:tc>
        <w:tc>
          <w:tcPr>
            <w:tcW w:type="dxa" w:w="2340"/>
            <w:tcW w:w="3881" w:type="dxa"/>
            <w:tcMar>
              <w:top w:w="30" w:type="dxa"/>
              <w:left w:w="70" w:type="dxa"/>
              <w:bottom w:w="30" w:type="dxa"/>
              <w:right w:w="70" w:type="dxa"/>
            </w:tcMar>
          </w:tcPr>
          <w:p>
            <w:pPr>
              <w:spacing w:after="0" w:line="240" w:lineRule="auto"/>
            </w:pPr>
            <w:r>
              <w:rPr>
                <w:sz w:val="16"/>
              </w:rPr>
              <w:t>ETA con valor imposible (carga de planta 250 %): 422</w:t>
            </w:r>
          </w:p>
        </w:tc>
        <w:tc>
          <w:tcPr>
            <w:tcW w:type="dxa" w:w="2340"/>
            <w:tcW w:w="3881" w:type="dxa"/>
            <w:tcMar>
              <w:top w:w="30" w:type="dxa"/>
              <w:left w:w="70" w:type="dxa"/>
              <w:bottom w:w="30" w:type="dxa"/>
              <w:right w:w="70" w:type="dxa"/>
            </w:tcMar>
          </w:tcPr>
          <w:p>
            <w:pPr>
              <w:spacing w:after="0" w:line="240" w:lineRule="auto"/>
            </w:pPr>
            <w:r>
              <w:rPr>
                <w:sz w:val="16"/>
              </w:rPr>
              <w:t>HTTP 422</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E14</w:t>
            </w:r>
          </w:p>
        </w:tc>
        <w:tc>
          <w:tcPr>
            <w:tcW w:type="dxa" w:w="2340"/>
            <w:tcW w:w="3881" w:type="dxa"/>
            <w:tcMar>
              <w:top w:w="30" w:type="dxa"/>
              <w:left w:w="70" w:type="dxa"/>
              <w:bottom w:w="30" w:type="dxa"/>
              <w:right w:w="70" w:type="dxa"/>
            </w:tcMar>
          </w:tcPr>
          <w:p>
            <w:pPr>
              <w:spacing w:after="0" w:line="240" w:lineRule="auto"/>
            </w:pPr>
            <w:r>
              <w:rPr>
                <w:sz w:val="16"/>
              </w:rPr>
              <w:t>ETA con valores nunca vistos: responde con advertencias</w:t>
            </w:r>
          </w:p>
        </w:tc>
        <w:tc>
          <w:tcPr>
            <w:tcW w:type="dxa" w:w="2340"/>
            <w:tcW w:w="3881" w:type="dxa"/>
            <w:tcMar>
              <w:top w:w="30" w:type="dxa"/>
              <w:left w:w="70" w:type="dxa"/>
              <w:bottom w:w="30" w:type="dxa"/>
              <w:right w:w="70" w:type="dxa"/>
            </w:tcMar>
          </w:tcPr>
          <w:p>
            <w:pPr>
              <w:spacing w:after="0" w:line="240" w:lineRule="auto"/>
            </w:pPr>
            <w:r>
              <w:rPr>
                <w:sz w:val="16"/>
              </w:rPr>
              <w:t>Responde con 3 advertencias de extrapolación</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E15</w:t>
            </w:r>
          </w:p>
        </w:tc>
        <w:tc>
          <w:tcPr>
            <w:tcW w:type="dxa" w:w="2340"/>
            <w:tcW w:w="3881" w:type="dxa"/>
            <w:tcMar>
              <w:top w:w="30" w:type="dxa"/>
              <w:left w:w="70" w:type="dxa"/>
              <w:bottom w:w="30" w:type="dxa"/>
              <w:right w:w="70" w:type="dxa"/>
            </w:tcMar>
          </w:tcPr>
          <w:p>
            <w:pPr>
              <w:spacing w:after="0" w:line="240" w:lineRule="auto"/>
            </w:pPr>
            <w:r>
              <w:rPr>
                <w:sz w:val="16"/>
              </w:rPr>
              <w:t>ETA sin datos: usa valores por defecto</w:t>
            </w:r>
          </w:p>
        </w:tc>
        <w:tc>
          <w:tcPr>
            <w:tcW w:type="dxa" w:w="2340"/>
            <w:tcW w:w="3881" w:type="dxa"/>
            <w:tcMar>
              <w:top w:w="30" w:type="dxa"/>
              <w:left w:w="70" w:type="dxa"/>
              <w:bottom w:w="30" w:type="dxa"/>
              <w:right w:w="70" w:type="dxa"/>
            </w:tcMar>
          </w:tcPr>
          <w:p>
            <w:pPr>
              <w:spacing w:after="0" w:line="240" w:lineRule="auto"/>
            </w:pPr>
            <w:r>
              <w:rPr>
                <w:sz w:val="16"/>
              </w:rPr>
              <w:t>HTTP 200</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E16</w:t>
            </w:r>
          </w:p>
        </w:tc>
        <w:tc>
          <w:tcPr>
            <w:tcW w:type="dxa" w:w="2340"/>
            <w:tcW w:w="3881" w:type="dxa"/>
            <w:tcMar>
              <w:top w:w="30" w:type="dxa"/>
              <w:left w:w="70" w:type="dxa"/>
              <w:bottom w:w="30" w:type="dxa"/>
              <w:right w:w="70" w:type="dxa"/>
            </w:tcMar>
          </w:tcPr>
          <w:p>
            <w:pPr>
              <w:spacing w:after="0" w:line="240" w:lineRule="auto"/>
            </w:pPr>
            <w:r>
              <w:rPr>
                <w:sz w:val="16"/>
              </w:rPr>
              <w:t>Spanglish: pregunta por el ETA</w:t>
            </w:r>
          </w:p>
        </w:tc>
        <w:tc>
          <w:tcPr>
            <w:tcW w:type="dxa" w:w="2340"/>
            <w:tcW w:w="3881" w:type="dxa"/>
            <w:tcMar>
              <w:top w:w="30" w:type="dxa"/>
              <w:left w:w="70" w:type="dxa"/>
              <w:bottom w:w="30" w:type="dxa"/>
              <w:right w:w="70" w:type="dxa"/>
            </w:tcMar>
          </w:tcPr>
          <w:p>
            <w:pPr>
              <w:spacing w:after="0" w:line="240" w:lineRule="auto"/>
            </w:pPr>
            <w:r>
              <w:rPr>
                <w:sz w:val="16"/>
              </w:rPr>
              <w:t>Entiende ETA como fecha de entrega</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E17</w:t>
            </w:r>
          </w:p>
        </w:tc>
        <w:tc>
          <w:tcPr>
            <w:tcW w:type="dxa" w:w="2340"/>
            <w:tcW w:w="3881" w:type="dxa"/>
            <w:tcMar>
              <w:top w:w="30" w:type="dxa"/>
              <w:left w:w="70" w:type="dxa"/>
              <w:bottom w:w="30" w:type="dxa"/>
              <w:right w:w="70" w:type="dxa"/>
            </w:tcMar>
          </w:tcPr>
          <w:p>
            <w:pPr>
              <w:spacing w:after="0" w:line="240" w:lineRule="auto"/>
            </w:pPr>
            <w:r>
              <w:rPr>
                <w:sz w:val="16"/>
              </w:rPr>
              <w:t>Formato de OC distinto (PO#)</w:t>
            </w:r>
          </w:p>
        </w:tc>
        <w:tc>
          <w:tcPr>
            <w:tcW w:type="dxa" w:w="2340"/>
            <w:tcW w:w="3881" w:type="dxa"/>
            <w:tcMar>
              <w:top w:w="30" w:type="dxa"/>
              <w:left w:w="70" w:type="dxa"/>
              <w:bottom w:w="30" w:type="dxa"/>
              <w:right w:w="70" w:type="dxa"/>
            </w:tcMar>
          </w:tcPr>
          <w:p>
            <w:pPr>
              <w:spacing w:after="0" w:line="240" w:lineRule="auto"/>
            </w:pPr>
            <w:r>
              <w:rPr>
                <w:sz w:val="16"/>
              </w:rPr>
              <w:t>automatica · estatus_orden</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E18</w:t>
            </w:r>
          </w:p>
        </w:tc>
        <w:tc>
          <w:tcPr>
            <w:tcW w:type="dxa" w:w="2340"/>
            <w:tcW w:w="3881" w:type="dxa"/>
            <w:tcMar>
              <w:top w:w="30" w:type="dxa"/>
              <w:left w:w="70" w:type="dxa"/>
              <w:bottom w:w="30" w:type="dxa"/>
              <w:right w:w="70" w:type="dxa"/>
            </w:tcMar>
          </w:tcPr>
          <w:p>
            <w:pPr>
              <w:spacing w:after="0" w:line="240" w:lineRule="auto"/>
            </w:pPr>
            <w:r>
              <w:rPr>
                <w:sz w:val="16"/>
              </w:rPr>
              <w:t>Solo el número de OC (ambiguo)</w:t>
            </w:r>
          </w:p>
        </w:tc>
        <w:tc>
          <w:tcPr>
            <w:tcW w:type="dxa" w:w="2340"/>
            <w:tcW w:w="3881" w:type="dxa"/>
            <w:tcMar>
              <w:top w:w="30" w:type="dxa"/>
              <w:left w:w="70" w:type="dxa"/>
              <w:bottom w:w="30" w:type="dxa"/>
              <w:right w:w="70" w:type="dxa"/>
            </w:tcMar>
          </w:tcPr>
          <w:p>
            <w:pPr>
              <w:spacing w:after="0" w:line="240" w:lineRule="auto"/>
            </w:pPr>
            <w:r>
              <w:rPr>
                <w:sz w:val="16"/>
              </w:rPr>
              <w:t>Lo trata como estatus (respuesta incluye fecha)</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E19</w:t>
            </w:r>
          </w:p>
        </w:tc>
        <w:tc>
          <w:tcPr>
            <w:tcW w:type="dxa" w:w="2340"/>
            <w:tcW w:w="3881" w:type="dxa"/>
            <w:tcMar>
              <w:top w:w="30" w:type="dxa"/>
              <w:left w:w="70" w:type="dxa"/>
              <w:bottom w:w="30" w:type="dxa"/>
              <w:right w:w="70" w:type="dxa"/>
            </w:tcMar>
          </w:tcPr>
          <w:p>
            <w:pPr>
              <w:spacing w:after="0" w:line="240" w:lineRule="auto"/>
            </w:pPr>
            <w:r>
              <w:rPr>
                <w:sz w:val="16"/>
              </w:rPr>
              <w:t>Método no permitido (GET en /api/chat): 405</w:t>
            </w:r>
          </w:p>
        </w:tc>
        <w:tc>
          <w:tcPr>
            <w:tcW w:type="dxa" w:w="2340"/>
            <w:tcW w:w="3881" w:type="dxa"/>
            <w:tcMar>
              <w:top w:w="30" w:type="dxa"/>
              <w:left w:w="70" w:type="dxa"/>
              <w:bottom w:w="30" w:type="dxa"/>
              <w:right w:w="70" w:type="dxa"/>
            </w:tcMar>
          </w:tcPr>
          <w:p>
            <w:pPr>
              <w:spacing w:after="0" w:line="240" w:lineRule="auto"/>
            </w:pPr>
            <w:r>
              <w:rPr>
                <w:sz w:val="16"/>
              </w:rPr>
              <w:t>HTTP 405</w:t>
            </w:r>
          </w:p>
        </w:tc>
        <w:tc>
          <w:tcPr>
            <w:tcW w:type="dxa" w:w="2340"/>
            <w:tcW w:w="1027" w:type="dxa"/>
            <w:tcMar>
              <w:top w:w="30" w:type="dxa"/>
              <w:left w:w="70" w:type="dxa"/>
              <w:bottom w:w="30" w:type="dxa"/>
              <w:right w:w="70" w:type="dxa"/>
            </w:tcMar>
          </w:tcPr>
          <w:p>
            <w:pPr>
              <w:spacing w:after="0" w:line="240" w:lineRule="auto"/>
            </w:pPr>
            <w:r>
              <w:rPr>
                <w:sz w:val="16"/>
              </w:rPr>
              <w:t>PASA</w:t>
            </w:r>
          </w:p>
        </w:tc>
      </w:tr>
      <w:tr>
        <w:tc>
          <w:tcPr>
            <w:tcW w:type="dxa" w:w="2340"/>
            <w:tcW w:w="571" w:type="dxa"/>
            <w:tcMar>
              <w:top w:w="30" w:type="dxa"/>
              <w:left w:w="70" w:type="dxa"/>
              <w:bottom w:w="30" w:type="dxa"/>
              <w:right w:w="70" w:type="dxa"/>
            </w:tcMar>
          </w:tcPr>
          <w:p>
            <w:pPr>
              <w:spacing w:after="0" w:line="240" w:lineRule="auto"/>
            </w:pPr>
            <w:r>
              <w:rPr>
                <w:sz w:val="16"/>
              </w:rPr>
              <w:t>E20</w:t>
            </w:r>
          </w:p>
        </w:tc>
        <w:tc>
          <w:tcPr>
            <w:tcW w:type="dxa" w:w="2340"/>
            <w:tcW w:w="3881" w:type="dxa"/>
            <w:tcMar>
              <w:top w:w="30" w:type="dxa"/>
              <w:left w:w="70" w:type="dxa"/>
              <w:bottom w:w="30" w:type="dxa"/>
              <w:right w:w="70" w:type="dxa"/>
            </w:tcMar>
          </w:tcPr>
          <w:p>
            <w:pPr>
              <w:spacing w:after="0" w:line="240" w:lineRule="auto"/>
            </w:pPr>
            <w:r>
              <w:rPr>
                <w:sz w:val="16"/>
              </w:rPr>
              <w:t>Ruta inexistente: 404</w:t>
            </w:r>
          </w:p>
        </w:tc>
        <w:tc>
          <w:tcPr>
            <w:tcW w:type="dxa" w:w="2340"/>
            <w:tcW w:w="3881" w:type="dxa"/>
            <w:tcMar>
              <w:top w:w="30" w:type="dxa"/>
              <w:left w:w="70" w:type="dxa"/>
              <w:bottom w:w="30" w:type="dxa"/>
              <w:right w:w="70" w:type="dxa"/>
            </w:tcMar>
          </w:tcPr>
          <w:p>
            <w:pPr>
              <w:spacing w:after="0" w:line="240" w:lineRule="auto"/>
            </w:pPr>
            <w:r>
              <w:rPr>
                <w:sz w:val="16"/>
              </w:rPr>
              <w:t>HTTP 404</w:t>
            </w:r>
          </w:p>
        </w:tc>
        <w:tc>
          <w:tcPr>
            <w:tcW w:type="dxa" w:w="2340"/>
            <w:tcW w:w="1027" w:type="dxa"/>
            <w:tcMar>
              <w:top w:w="30" w:type="dxa"/>
              <w:left w:w="70" w:type="dxa"/>
              <w:bottom w:w="30" w:type="dxa"/>
              <w:right w:w="70" w:type="dxa"/>
            </w:tcMar>
          </w:tcPr>
          <w:p>
            <w:pPr>
              <w:spacing w:after="0" w:line="240" w:lineRule="auto"/>
            </w:pPr>
            <w:r>
              <w:rPr>
                <w:sz w:val="16"/>
              </w:rPr>
              <w:t>PASA</w:t>
            </w:r>
          </w:p>
        </w:tc>
      </w:tr>
    </w:tbl>
    <w:p>
      <w:pPr>
        <w:spacing w:after="40"/>
      </w:pPr>
    </w:p>
    <w:p>
      <w:pPr>
        <w:spacing w:after="120" w:line="276" w:lineRule="auto"/>
        <w:jc w:val="both"/>
      </w:pPr>
      <w:r>
        <w:t>Pasaron 35 de 35 casos en local y 35 de 35 con la imagen única que se desplegaría en la nube. Los resultados más relevantes son de seguridad: ningún intento de ver órdenes de otro cliente devolvió datos, ni siquiera el mensaje que le pedía al chatbot ignorar sus instrucciones, porque el filtro por cliente está en la API y no depende de lo que entienda el modelo.</w:t>
      </w:r>
    </w:p>
    <w:p>
      <w:pPr>
        <w:keepNext/>
        <w:spacing w:before="240" w:after="80"/>
      </w:pPr>
      <w:r>
        <w:rPr>
          <w:rFonts w:ascii="Cambria" w:hAnsi="Cambria"/>
          <w:b/>
          <w:i/>
          <w:sz w:val="28"/>
        </w:rPr>
        <w:t>6. Validación en el contenedor y desempeño</w:t>
      </w:r>
    </w:p>
    <w:p>
      <w:pPr>
        <w:spacing w:after="120" w:line="276" w:lineRule="auto"/>
        <w:jc w:val="both"/>
      </w:pPr>
      <w:r>
        <w:t>La prueba más importante de la contenerización es que el modelo se comporte igual dentro y fuera del contenedor. Los 160 mensajes de la prueba externa se enviaron a /api/intencion y las 160 respuestas (intención y acción) coincidieron con las del entrenamiento. La Tabla 10 resume el desempeño medido.</w:t>
      </w:r>
    </w:p>
    <w:p>
      <w:pPr>
        <w:keepNext/>
        <w:spacing w:before="120" w:after="60"/>
      </w:pPr>
      <w:r>
        <w:rPr>
          <w:i/>
          <w:sz w:val="18"/>
        </w:rPr>
        <w:t>Tabla 10: Desempeño de la solución en contenedores.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89"/>
        <w:gridCol w:w="5571"/>
      </w:tblGrid>
      <w:tr>
        <w:trPr>
          <w:tblHeader/>
        </w:trPr>
        <w:tc>
          <w:tcPr>
            <w:tcW w:type="dxa" w:w="4680"/>
            <w:tcW w:w="3789" w:type="dxa"/>
            <w:tcMar>
              <w:top w:w="30" w:type="dxa"/>
              <w:left w:w="70" w:type="dxa"/>
              <w:bottom w:w="30" w:type="dxa"/>
              <w:right w:w="70" w:type="dxa"/>
            </w:tcMar>
            <w:shd w:val="clear" w:color="auto" w:fill="F2F2F2"/>
          </w:tcPr>
          <w:p>
            <w:pPr>
              <w:spacing w:after="0" w:line="240" w:lineRule="auto"/>
            </w:pPr>
            <w:r>
              <w:rPr>
                <w:b/>
                <w:sz w:val="17"/>
              </w:rPr>
              <w:t>Métrica</w:t>
            </w:r>
          </w:p>
        </w:tc>
        <w:tc>
          <w:tcPr>
            <w:tcW w:type="dxa" w:w="4680"/>
            <w:tcW w:w="5571" w:type="dxa"/>
            <w:tcMar>
              <w:top w:w="30" w:type="dxa"/>
              <w:left w:w="70" w:type="dxa"/>
              <w:bottom w:w="30" w:type="dxa"/>
              <w:right w:w="70" w:type="dxa"/>
            </w:tcMar>
            <w:shd w:val="clear" w:color="auto" w:fill="F2F2F2"/>
          </w:tcPr>
          <w:p>
            <w:pPr>
              <w:spacing w:after="0" w:line="240" w:lineRule="auto"/>
            </w:pPr>
            <w:r>
              <w:rPr>
                <w:b/>
                <w:sz w:val="17"/>
              </w:rPr>
              <w:t>Valor</w:t>
            </w:r>
          </w:p>
        </w:tc>
      </w:tr>
      <w:tr>
        <w:tc>
          <w:tcPr>
            <w:tcW w:type="dxa" w:w="4680"/>
            <w:tcW w:w="3789" w:type="dxa"/>
            <w:tcMar>
              <w:top w:w="30" w:type="dxa"/>
              <w:left w:w="70" w:type="dxa"/>
              <w:bottom w:w="30" w:type="dxa"/>
              <w:right w:w="70" w:type="dxa"/>
            </w:tcMar>
          </w:tcPr>
          <w:p>
            <w:pPr>
              <w:spacing w:after="0" w:line="240" w:lineRule="auto"/>
            </w:pPr>
            <w:r>
              <w:rPr>
                <w:sz w:val="17"/>
              </w:rPr>
              <w:t>Construcción de la imagen (primera vez)</w:t>
            </w:r>
          </w:p>
        </w:tc>
        <w:tc>
          <w:tcPr>
            <w:tcW w:type="dxa" w:w="4680"/>
            <w:tcW w:w="5571" w:type="dxa"/>
            <w:tcMar>
              <w:top w:w="30" w:type="dxa"/>
              <w:left w:w="70" w:type="dxa"/>
              <w:bottom w:w="30" w:type="dxa"/>
              <w:right w:w="70" w:type="dxa"/>
            </w:tcMar>
          </w:tcPr>
          <w:p>
            <w:pPr>
              <w:spacing w:after="0" w:line="240" w:lineRule="auto"/>
            </w:pPr>
            <w:r>
              <w:rPr>
                <w:sz w:val="17"/>
              </w:rPr>
              <w:t>7.8 minutos (467 s)</w:t>
            </w:r>
          </w:p>
        </w:tc>
      </w:tr>
      <w:tr>
        <w:tc>
          <w:tcPr>
            <w:tcW w:type="dxa" w:w="4680"/>
            <w:tcW w:w="3789" w:type="dxa"/>
            <w:tcMar>
              <w:top w:w="30" w:type="dxa"/>
              <w:left w:w="70" w:type="dxa"/>
              <w:bottom w:w="30" w:type="dxa"/>
              <w:right w:w="70" w:type="dxa"/>
            </w:tcMar>
          </w:tcPr>
          <w:p>
            <w:pPr>
              <w:spacing w:after="0" w:line="240" w:lineRule="auto"/>
            </w:pPr>
            <w:r>
              <w:rPr>
                <w:sz w:val="17"/>
              </w:rPr>
              <w:t>Tamaño de las imágenes</w:t>
            </w:r>
          </w:p>
        </w:tc>
        <w:tc>
          <w:tcPr>
            <w:tcW w:type="dxa" w:w="4680"/>
            <w:tcW w:w="5571" w:type="dxa"/>
            <w:tcMar>
              <w:top w:w="30" w:type="dxa"/>
              <w:left w:w="70" w:type="dxa"/>
              <w:bottom w:w="30" w:type="dxa"/>
              <w:right w:w="70" w:type="dxa"/>
            </w:tcMar>
          </w:tcPr>
          <w:p>
            <w:pPr>
              <w:spacing w:after="0" w:line="240" w:lineRule="auto"/>
            </w:pPr>
            <w:r>
              <w:rPr>
                <w:sz w:val="17"/>
              </w:rPr>
              <w:t>API: 1.51 GB de contenido (4.37 GB en disco una vez descomprimida); web: 21 MB (73.7 MB en disco)</w:t>
            </w:r>
          </w:p>
        </w:tc>
      </w:tr>
      <w:tr>
        <w:tc>
          <w:tcPr>
            <w:tcW w:type="dxa" w:w="4680"/>
            <w:tcW w:w="3789" w:type="dxa"/>
            <w:tcMar>
              <w:top w:w="30" w:type="dxa"/>
              <w:left w:w="70" w:type="dxa"/>
              <w:bottom w:w="30" w:type="dxa"/>
              <w:right w:w="70" w:type="dxa"/>
            </w:tcMar>
          </w:tcPr>
          <w:p>
            <w:pPr>
              <w:spacing w:after="0" w:line="240" w:lineRule="auto"/>
            </w:pPr>
            <w:r>
              <w:rPr>
                <w:sz w:val="17"/>
              </w:rPr>
              <w:t>Memoria en reposo</w:t>
            </w:r>
          </w:p>
        </w:tc>
        <w:tc>
          <w:tcPr>
            <w:tcW w:type="dxa" w:w="4680"/>
            <w:tcW w:w="5571" w:type="dxa"/>
            <w:tcMar>
              <w:top w:w="30" w:type="dxa"/>
              <w:left w:w="70" w:type="dxa"/>
              <w:bottom w:w="30" w:type="dxa"/>
              <w:right w:w="70" w:type="dxa"/>
            </w:tcMar>
          </w:tcPr>
          <w:p>
            <w:pPr>
              <w:spacing w:after="0" w:line="240" w:lineRule="auto"/>
            </w:pPr>
            <w:r>
              <w:rPr>
                <w:sz w:val="17"/>
              </w:rPr>
              <w:t>API: 1.7 a 1.9 GB; web: 15 MB</w:t>
            </w:r>
          </w:p>
        </w:tc>
      </w:tr>
      <w:tr>
        <w:tc>
          <w:tcPr>
            <w:tcW w:type="dxa" w:w="4680"/>
            <w:tcW w:w="3789" w:type="dxa"/>
            <w:tcMar>
              <w:top w:w="30" w:type="dxa"/>
              <w:left w:w="70" w:type="dxa"/>
              <w:bottom w:w="30" w:type="dxa"/>
              <w:right w:w="70" w:type="dxa"/>
            </w:tcMar>
          </w:tcPr>
          <w:p>
            <w:pPr>
              <w:spacing w:after="0" w:line="240" w:lineRule="auto"/>
            </w:pPr>
            <w:r>
              <w:rPr>
                <w:sz w:val="17"/>
              </w:rPr>
              <w:t>Carga del router al arrancar</w:t>
            </w:r>
          </w:p>
        </w:tc>
        <w:tc>
          <w:tcPr>
            <w:tcW w:type="dxa" w:w="4680"/>
            <w:tcW w:w="5571" w:type="dxa"/>
            <w:tcMar>
              <w:top w:w="30" w:type="dxa"/>
              <w:left w:w="70" w:type="dxa"/>
              <w:bottom w:w="30" w:type="dxa"/>
              <w:right w:w="70" w:type="dxa"/>
            </w:tcMar>
          </w:tcPr>
          <w:p>
            <w:pPr>
              <w:spacing w:after="0" w:line="240" w:lineRule="auto"/>
            </w:pPr>
            <w:r>
              <w:rPr>
                <w:sz w:val="17"/>
              </w:rPr>
              <w:t>3.1 s</w:t>
            </w:r>
          </w:p>
        </w:tc>
      </w:tr>
      <w:tr>
        <w:tc>
          <w:tcPr>
            <w:tcW w:type="dxa" w:w="4680"/>
            <w:tcW w:w="3789" w:type="dxa"/>
            <w:tcMar>
              <w:top w:w="30" w:type="dxa"/>
              <w:left w:w="70" w:type="dxa"/>
              <w:bottom w:w="30" w:type="dxa"/>
              <w:right w:w="70" w:type="dxa"/>
            </w:tcMar>
          </w:tcPr>
          <w:p>
            <w:pPr>
              <w:spacing w:after="0" w:line="240" w:lineRule="auto"/>
            </w:pPr>
            <w:r>
              <w:rPr>
                <w:sz w:val="17"/>
              </w:rPr>
              <w:t>Latencia de /api/chat (100 solicitudes)</w:t>
            </w:r>
          </w:p>
        </w:tc>
        <w:tc>
          <w:tcPr>
            <w:tcW w:type="dxa" w:w="4680"/>
            <w:tcW w:w="5571" w:type="dxa"/>
            <w:tcMar>
              <w:top w:w="30" w:type="dxa"/>
              <w:left w:w="70" w:type="dxa"/>
              <w:bottom w:w="30" w:type="dxa"/>
              <w:right w:w="70" w:type="dxa"/>
            </w:tcMar>
          </w:tcPr>
          <w:p>
            <w:pPr>
              <w:spacing w:after="0" w:line="240" w:lineRule="auto"/>
            </w:pPr>
            <w:r>
              <w:rPr>
                <w:sz w:val="17"/>
              </w:rPr>
              <w:t>Mediana 163 ms, p95 188 ms, máximo 223 ms (160 ms de mediana con la imagen única)</w:t>
            </w:r>
          </w:p>
        </w:tc>
      </w:tr>
      <w:tr>
        <w:tc>
          <w:tcPr>
            <w:tcW w:type="dxa" w:w="4680"/>
            <w:tcW w:w="3789" w:type="dxa"/>
            <w:tcMar>
              <w:top w:w="30" w:type="dxa"/>
              <w:left w:w="70" w:type="dxa"/>
              <w:bottom w:w="30" w:type="dxa"/>
              <w:right w:w="70" w:type="dxa"/>
            </w:tcMar>
          </w:tcPr>
          <w:p>
            <w:pPr>
              <w:spacing w:after="0" w:line="240" w:lineRule="auto"/>
            </w:pPr>
            <w:r>
              <w:rPr>
                <w:sz w:val="17"/>
              </w:rPr>
              <w:t>Coincidencia con el entrenamiento</w:t>
            </w:r>
          </w:p>
        </w:tc>
        <w:tc>
          <w:tcPr>
            <w:tcW w:type="dxa" w:w="4680"/>
            <w:tcW w:w="5571" w:type="dxa"/>
            <w:tcMar>
              <w:top w:w="30" w:type="dxa"/>
              <w:left w:w="70" w:type="dxa"/>
              <w:bottom w:w="30" w:type="dxa"/>
              <w:right w:w="70" w:type="dxa"/>
            </w:tcMar>
          </w:tcPr>
          <w:p>
            <w:pPr>
              <w:spacing w:after="0" w:line="240" w:lineRule="auto"/>
            </w:pPr>
            <w:r>
              <w:rPr>
                <w:sz w:val="17"/>
              </w:rPr>
              <w:t>160/160 mensajes</w:t>
            </w:r>
          </w:p>
        </w:tc>
      </w:tr>
    </w:tbl>
    <w:p>
      <w:pPr>
        <w:spacing w:after="40"/>
      </w:pPr>
    </w:p>
    <w:p>
      <w:pPr>
        <w:spacing w:after="120" w:line="276" w:lineRule="auto"/>
        <w:jc w:val="both"/>
      </w:pPr>
      <w:r>
        <w:t>Una respuesta completa (router, SAP, ETA, riesgo y plantilla) tarda 0.16 segundos de mediana en CPU, muy por debajo del objetivo de la Fase 1 de responder en menos de un minuto. La mayor parte corresponde al router, que en la evaluación tardó 67 ms por mensaje en CPU; la consulta a SAP y los modelos tabulares tardan unos milisegundos.</w:t>
      </w:r>
    </w:p>
    <w:p>
      <w:pPr>
        <w:keepNext/>
        <w:spacing w:before="240" w:after="80"/>
      </w:pPr>
      <w:r>
        <w:rPr>
          <w:rFonts w:ascii="Cambria" w:hAnsi="Cambria"/>
          <w:b/>
          <w:i/>
          <w:sz w:val="28"/>
        </w:rPr>
        <w:t>7. Pruebas de estrés y de drift</w:t>
      </w:r>
    </w:p>
    <w:p>
      <w:pPr>
        <w:spacing w:after="120" w:line="276" w:lineRule="auto"/>
        <w:jc w:val="both"/>
      </w:pPr>
      <w:r>
        <w:t>Un modelo que funciona hoy puede dejar de hacerlo cuando cambia el mundo: un transportista empeora, la planta se satura o la aduana se vuelve lenta. A esto se le llama drift (Gama et al., 2014). Para medirlo parametricé el generador de datos de la A6 con un "escenario" (con el escenario base produce exactamente data-v1.0.0, con el mismo SHA-256) y generé un trimestre nuevo, de octubre a diciembre de 2026, para cada cambio. Los modelos no se reentrenaron. Las alarmas se fijaron antes de ver los resultados: MAE mayor a 1.3 días, cobertura menor a 85 %, recall menor a 0.75 o índice de estabilidad poblacional (PSI) mayor a 0.2. El PSI mide cuánto cambió la distribución de una variable de entrada (Yurdakul y Naranjo, 2020).</w:t>
      </w:r>
    </w:p>
    <w:p>
      <w:pPr>
        <w:keepNext/>
        <w:spacing w:before="120" w:after="60"/>
      </w:pPr>
      <w:r>
        <w:rPr>
          <w:i/>
          <w:sz w:val="18"/>
        </w:rPr>
        <w:t>Tabla 11: Escenarios de drift (oct-dic 2026, sin reentrenar).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80"/>
        <w:gridCol w:w="1080"/>
        <w:gridCol w:w="960"/>
        <w:gridCol w:w="1080"/>
        <w:gridCol w:w="960"/>
        <w:gridCol w:w="960"/>
        <w:gridCol w:w="1440"/>
      </w:tblGrid>
      <w:tr>
        <w:trPr>
          <w:tblHeader/>
        </w:trPr>
        <w:tc>
          <w:tcPr>
            <w:tcW w:type="dxa" w:w="1337"/>
            <w:tcW w:w="2880" w:type="dxa"/>
            <w:tcMar>
              <w:top w:w="30" w:type="dxa"/>
              <w:left w:w="70" w:type="dxa"/>
              <w:bottom w:w="30" w:type="dxa"/>
              <w:right w:w="70" w:type="dxa"/>
            </w:tcMar>
            <w:shd w:val="clear" w:color="auto" w:fill="F2F2F2"/>
          </w:tcPr>
          <w:p>
            <w:pPr>
              <w:spacing w:after="0" w:line="240" w:lineRule="auto"/>
            </w:pPr>
            <w:r>
              <w:rPr>
                <w:b/>
                <w:sz w:val="16"/>
              </w:rPr>
              <w:t>Escenario</w:t>
            </w:r>
          </w:p>
        </w:tc>
        <w:tc>
          <w:tcPr>
            <w:tcW w:type="dxa" w:w="1337"/>
            <w:tcW w:w="1080" w:type="dxa"/>
            <w:tcMar>
              <w:top w:w="30" w:type="dxa"/>
              <w:left w:w="70" w:type="dxa"/>
              <w:bottom w:w="30" w:type="dxa"/>
              <w:right w:w="70" w:type="dxa"/>
            </w:tcMar>
            <w:shd w:val="clear" w:color="auto" w:fill="F2F2F2"/>
          </w:tcPr>
          <w:p>
            <w:pPr>
              <w:spacing w:after="0" w:line="240" w:lineRule="auto"/>
            </w:pPr>
            <w:r>
              <w:rPr>
                <w:b/>
                <w:sz w:val="16"/>
              </w:rPr>
              <w:t>Retraso real</w:t>
            </w:r>
          </w:p>
        </w:tc>
        <w:tc>
          <w:tcPr>
            <w:tcW w:type="dxa" w:w="1337"/>
            <w:tcW w:w="960" w:type="dxa"/>
            <w:tcMar>
              <w:top w:w="30" w:type="dxa"/>
              <w:left w:w="70" w:type="dxa"/>
              <w:bottom w:w="30" w:type="dxa"/>
              <w:right w:w="70" w:type="dxa"/>
            </w:tcMar>
            <w:shd w:val="clear" w:color="auto" w:fill="F2F2F2"/>
          </w:tcPr>
          <w:p>
            <w:pPr>
              <w:spacing w:after="0" w:line="240" w:lineRule="auto"/>
            </w:pPr>
            <w:r>
              <w:rPr>
                <w:b/>
                <w:sz w:val="16"/>
              </w:rPr>
              <w:t>MAE (días)</w:t>
            </w:r>
          </w:p>
        </w:tc>
        <w:tc>
          <w:tcPr>
            <w:tcW w:type="dxa" w:w="1337"/>
            <w:tcW w:w="1080" w:type="dxa"/>
            <w:tcMar>
              <w:top w:w="30" w:type="dxa"/>
              <w:left w:w="70" w:type="dxa"/>
              <w:bottom w:w="30" w:type="dxa"/>
              <w:right w:w="70" w:type="dxa"/>
            </w:tcMar>
            <w:shd w:val="clear" w:color="auto" w:fill="F2F2F2"/>
          </w:tcPr>
          <w:p>
            <w:pPr>
              <w:spacing w:after="0" w:line="240" w:lineRule="auto"/>
            </w:pPr>
            <w:r>
              <w:rPr>
                <w:b/>
                <w:sz w:val="16"/>
              </w:rPr>
              <w:t>Cobertura</w:t>
            </w:r>
          </w:p>
        </w:tc>
        <w:tc>
          <w:tcPr>
            <w:tcW w:type="dxa" w:w="1337"/>
            <w:tcW w:w="960" w:type="dxa"/>
            <w:tcMar>
              <w:top w:w="30" w:type="dxa"/>
              <w:left w:w="70" w:type="dxa"/>
              <w:bottom w:w="30" w:type="dxa"/>
              <w:right w:w="70" w:type="dxa"/>
            </w:tcMar>
            <w:shd w:val="clear" w:color="auto" w:fill="F2F2F2"/>
          </w:tcPr>
          <w:p>
            <w:pPr>
              <w:spacing w:after="0" w:line="240" w:lineRule="auto"/>
            </w:pPr>
            <w:r>
              <w:rPr>
                <w:b/>
                <w:sz w:val="16"/>
              </w:rPr>
              <w:t>Recall</w:t>
            </w:r>
          </w:p>
        </w:tc>
        <w:tc>
          <w:tcPr>
            <w:tcW w:type="dxa" w:w="1337"/>
            <w:tcW w:w="960" w:type="dxa"/>
            <w:tcMar>
              <w:top w:w="30" w:type="dxa"/>
              <w:left w:w="70" w:type="dxa"/>
              <w:bottom w:w="30" w:type="dxa"/>
              <w:right w:w="70" w:type="dxa"/>
            </w:tcMar>
            <w:shd w:val="clear" w:color="auto" w:fill="F2F2F2"/>
          </w:tcPr>
          <w:p>
            <w:pPr>
              <w:spacing w:after="0" w:line="240" w:lineRule="auto"/>
            </w:pPr>
            <w:r>
              <w:rPr>
                <w:b/>
                <w:sz w:val="16"/>
              </w:rPr>
              <w:t>PSI máx.</w:t>
            </w:r>
          </w:p>
        </w:tc>
        <w:tc>
          <w:tcPr>
            <w:tcW w:type="dxa" w:w="1337"/>
            <w:tcW w:w="1440" w:type="dxa"/>
            <w:tcMar>
              <w:top w:w="30" w:type="dxa"/>
              <w:left w:w="70" w:type="dxa"/>
              <w:bottom w:w="30" w:type="dxa"/>
              <w:right w:w="70" w:type="dxa"/>
            </w:tcMar>
            <w:shd w:val="clear" w:color="auto" w:fill="F2F2F2"/>
          </w:tcPr>
          <w:p>
            <w:pPr>
              <w:spacing w:after="0" w:line="240" w:lineRule="auto"/>
            </w:pPr>
            <w:r>
              <w:rPr>
                <w:b/>
                <w:sz w:val="16"/>
              </w:rPr>
              <w:t>Alarmas</w:t>
            </w:r>
          </w:p>
        </w:tc>
      </w:tr>
      <w:tr>
        <w:tc>
          <w:tcPr>
            <w:tcW w:type="dxa" w:w="1337"/>
            <w:tcW w:w="2880" w:type="dxa"/>
            <w:tcMar>
              <w:top w:w="30" w:type="dxa"/>
              <w:left w:w="70" w:type="dxa"/>
              <w:bottom w:w="30" w:type="dxa"/>
              <w:right w:w="70" w:type="dxa"/>
            </w:tcMar>
          </w:tcPr>
          <w:p>
            <w:pPr>
              <w:spacing w:after="0" w:line="240" w:lineRule="auto"/>
            </w:pPr>
            <w:r>
              <w:rPr>
                <w:sz w:val="16"/>
              </w:rPr>
              <w:t>Base (otra semilla)</w:t>
            </w:r>
          </w:p>
        </w:tc>
        <w:tc>
          <w:tcPr>
            <w:tcW w:type="dxa" w:w="1337"/>
            <w:tcW w:w="1080" w:type="dxa"/>
            <w:tcMar>
              <w:top w:w="30" w:type="dxa"/>
              <w:left w:w="70" w:type="dxa"/>
              <w:bottom w:w="30" w:type="dxa"/>
              <w:right w:w="70" w:type="dxa"/>
            </w:tcMar>
          </w:tcPr>
          <w:p>
            <w:pPr>
              <w:spacing w:after="0" w:line="240" w:lineRule="auto"/>
            </w:pPr>
            <w:r>
              <w:rPr>
                <w:sz w:val="16"/>
              </w:rPr>
              <w:t>22.4%</w:t>
            </w:r>
          </w:p>
        </w:tc>
        <w:tc>
          <w:tcPr>
            <w:tcW w:type="dxa" w:w="1337"/>
            <w:tcW w:w="960" w:type="dxa"/>
            <w:tcMar>
              <w:top w:w="30" w:type="dxa"/>
              <w:left w:w="70" w:type="dxa"/>
              <w:bottom w:w="30" w:type="dxa"/>
              <w:right w:w="70" w:type="dxa"/>
            </w:tcMar>
          </w:tcPr>
          <w:p>
            <w:pPr>
              <w:spacing w:after="0" w:line="240" w:lineRule="auto"/>
            </w:pPr>
            <w:r>
              <w:rPr>
                <w:sz w:val="16"/>
              </w:rPr>
              <w:t>1.09</w:t>
            </w:r>
          </w:p>
        </w:tc>
        <w:tc>
          <w:tcPr>
            <w:tcW w:type="dxa" w:w="1337"/>
            <w:tcW w:w="1080" w:type="dxa"/>
            <w:tcMar>
              <w:top w:w="30" w:type="dxa"/>
              <w:left w:w="70" w:type="dxa"/>
              <w:bottom w:w="30" w:type="dxa"/>
              <w:right w:w="70" w:type="dxa"/>
            </w:tcMar>
          </w:tcPr>
          <w:p>
            <w:pPr>
              <w:spacing w:after="0" w:line="240" w:lineRule="auto"/>
            </w:pPr>
            <w:r>
              <w:rPr>
                <w:sz w:val="16"/>
              </w:rPr>
              <w:t>91.0%</w:t>
            </w:r>
          </w:p>
        </w:tc>
        <w:tc>
          <w:tcPr>
            <w:tcW w:type="dxa" w:w="1337"/>
            <w:tcW w:w="960" w:type="dxa"/>
            <w:tcMar>
              <w:top w:w="30" w:type="dxa"/>
              <w:left w:w="70" w:type="dxa"/>
              <w:bottom w:w="30" w:type="dxa"/>
              <w:right w:w="70" w:type="dxa"/>
            </w:tcMar>
          </w:tcPr>
          <w:p>
            <w:pPr>
              <w:spacing w:after="0" w:line="240" w:lineRule="auto"/>
            </w:pPr>
            <w:r>
              <w:rPr>
                <w:sz w:val="16"/>
              </w:rPr>
              <w:t>0.798</w:t>
            </w:r>
          </w:p>
        </w:tc>
        <w:tc>
          <w:tcPr>
            <w:tcW w:type="dxa" w:w="1337"/>
            <w:tcW w:w="960" w:type="dxa"/>
            <w:tcMar>
              <w:top w:w="30" w:type="dxa"/>
              <w:left w:w="70" w:type="dxa"/>
              <w:bottom w:w="30" w:type="dxa"/>
              <w:right w:w="70" w:type="dxa"/>
            </w:tcMar>
          </w:tcPr>
          <w:p>
            <w:pPr>
              <w:spacing w:after="0" w:line="240" w:lineRule="auto"/>
            </w:pPr>
            <w:r>
              <w:rPr>
                <w:sz w:val="16"/>
              </w:rPr>
              <w:t>0.00</w:t>
            </w:r>
          </w:p>
        </w:tc>
        <w:tc>
          <w:tcPr>
            <w:tcW w:type="dxa" w:w="1337"/>
            <w:tcW w:w="1440" w:type="dxa"/>
            <w:tcMar>
              <w:top w:w="30" w:type="dxa"/>
              <w:left w:w="70" w:type="dxa"/>
              <w:bottom w:w="30" w:type="dxa"/>
              <w:right w:w="70" w:type="dxa"/>
            </w:tcMar>
          </w:tcPr>
          <w:p>
            <w:pPr>
              <w:spacing w:after="0" w:line="240" w:lineRule="auto"/>
            </w:pPr>
            <w:r>
              <w:rPr>
                <w:sz w:val="16"/>
              </w:rPr>
              <w:t>ninguna</w:t>
            </w:r>
          </w:p>
        </w:tc>
      </w:tr>
      <w:tr>
        <w:tc>
          <w:tcPr>
            <w:tcW w:type="dxa" w:w="1337"/>
            <w:tcW w:w="2880" w:type="dxa"/>
            <w:tcMar>
              <w:top w:w="30" w:type="dxa"/>
              <w:left w:w="70" w:type="dxa"/>
              <w:bottom w:w="30" w:type="dxa"/>
              <w:right w:w="70" w:type="dxa"/>
            </w:tcMar>
          </w:tcPr>
          <w:p>
            <w:pPr>
              <w:spacing w:after="0" w:line="240" w:lineRule="auto"/>
            </w:pPr>
            <w:r>
              <w:rPr>
                <w:sz w:val="16"/>
              </w:rPr>
              <w:t>Transportista TR-B se deteriora</w:t>
            </w:r>
          </w:p>
        </w:tc>
        <w:tc>
          <w:tcPr>
            <w:tcW w:type="dxa" w:w="1337"/>
            <w:tcW w:w="1080" w:type="dxa"/>
            <w:tcMar>
              <w:top w:w="30" w:type="dxa"/>
              <w:left w:w="70" w:type="dxa"/>
              <w:bottom w:w="30" w:type="dxa"/>
              <w:right w:w="70" w:type="dxa"/>
            </w:tcMar>
          </w:tcPr>
          <w:p>
            <w:pPr>
              <w:spacing w:after="0" w:line="240" w:lineRule="auto"/>
            </w:pPr>
            <w:r>
              <w:rPr>
                <w:sz w:val="16"/>
              </w:rPr>
              <w:t>26.4%</w:t>
            </w:r>
          </w:p>
        </w:tc>
        <w:tc>
          <w:tcPr>
            <w:tcW w:type="dxa" w:w="1337"/>
            <w:tcW w:w="960" w:type="dxa"/>
            <w:tcMar>
              <w:top w:w="30" w:type="dxa"/>
              <w:left w:w="70" w:type="dxa"/>
              <w:bottom w:w="30" w:type="dxa"/>
              <w:right w:w="70" w:type="dxa"/>
            </w:tcMar>
          </w:tcPr>
          <w:p>
            <w:pPr>
              <w:spacing w:after="0" w:line="240" w:lineRule="auto"/>
            </w:pPr>
            <w:r>
              <w:rPr>
                <w:sz w:val="16"/>
              </w:rPr>
              <w:t>1.21</w:t>
            </w:r>
          </w:p>
        </w:tc>
        <w:tc>
          <w:tcPr>
            <w:tcW w:type="dxa" w:w="1337"/>
            <w:tcW w:w="1080" w:type="dxa"/>
            <w:tcMar>
              <w:top w:w="30" w:type="dxa"/>
              <w:left w:w="70" w:type="dxa"/>
              <w:bottom w:w="30" w:type="dxa"/>
              <w:right w:w="70" w:type="dxa"/>
            </w:tcMar>
          </w:tcPr>
          <w:p>
            <w:pPr>
              <w:spacing w:after="0" w:line="240" w:lineRule="auto"/>
            </w:pPr>
            <w:r>
              <w:rPr>
                <w:sz w:val="16"/>
              </w:rPr>
              <w:t>88.6%</w:t>
            </w:r>
          </w:p>
        </w:tc>
        <w:tc>
          <w:tcPr>
            <w:tcW w:type="dxa" w:w="1337"/>
            <w:tcW w:w="960" w:type="dxa"/>
            <w:tcMar>
              <w:top w:w="30" w:type="dxa"/>
              <w:left w:w="70" w:type="dxa"/>
              <w:bottom w:w="30" w:type="dxa"/>
              <w:right w:w="70" w:type="dxa"/>
            </w:tcMar>
          </w:tcPr>
          <w:p>
            <w:pPr>
              <w:spacing w:after="0" w:line="240" w:lineRule="auto"/>
            </w:pPr>
            <w:r>
              <w:rPr>
                <w:sz w:val="16"/>
              </w:rPr>
              <w:t>0.783</w:t>
            </w:r>
          </w:p>
        </w:tc>
        <w:tc>
          <w:tcPr>
            <w:tcW w:type="dxa" w:w="1337"/>
            <w:tcW w:w="960" w:type="dxa"/>
            <w:tcMar>
              <w:top w:w="30" w:type="dxa"/>
              <w:left w:w="70" w:type="dxa"/>
              <w:bottom w:w="30" w:type="dxa"/>
              <w:right w:w="70" w:type="dxa"/>
            </w:tcMar>
          </w:tcPr>
          <w:p>
            <w:pPr>
              <w:spacing w:after="0" w:line="240" w:lineRule="auto"/>
            </w:pPr>
            <w:r>
              <w:rPr>
                <w:sz w:val="16"/>
              </w:rPr>
              <w:t>1.05</w:t>
            </w:r>
          </w:p>
        </w:tc>
        <w:tc>
          <w:tcPr>
            <w:tcW w:type="dxa" w:w="1337"/>
            <w:tcW w:w="1440" w:type="dxa"/>
            <w:tcMar>
              <w:top w:w="30" w:type="dxa"/>
              <w:left w:w="70" w:type="dxa"/>
              <w:bottom w:w="30" w:type="dxa"/>
              <w:right w:w="70" w:type="dxa"/>
            </w:tcMar>
          </w:tcPr>
          <w:p>
            <w:pPr>
              <w:spacing w:after="0" w:line="240" w:lineRule="auto"/>
            </w:pPr>
            <w:r>
              <w:rPr>
                <w:sz w:val="16"/>
              </w:rPr>
              <w:t>PSI</w:t>
            </w:r>
          </w:p>
        </w:tc>
      </w:tr>
      <w:tr>
        <w:tc>
          <w:tcPr>
            <w:tcW w:type="dxa" w:w="1337"/>
            <w:tcW w:w="2880" w:type="dxa"/>
            <w:tcMar>
              <w:top w:w="30" w:type="dxa"/>
              <w:left w:w="70" w:type="dxa"/>
              <w:bottom w:w="30" w:type="dxa"/>
              <w:right w:w="70" w:type="dxa"/>
            </w:tcMar>
          </w:tcPr>
          <w:p>
            <w:pPr>
              <w:spacing w:after="0" w:line="240" w:lineRule="auto"/>
            </w:pPr>
            <w:r>
              <w:rPr>
                <w:sz w:val="16"/>
              </w:rPr>
              <w:t>Planta saturada (+10 puntos)</w:t>
            </w:r>
          </w:p>
        </w:tc>
        <w:tc>
          <w:tcPr>
            <w:tcW w:type="dxa" w:w="1337"/>
            <w:tcW w:w="1080" w:type="dxa"/>
            <w:tcMar>
              <w:top w:w="30" w:type="dxa"/>
              <w:left w:w="70" w:type="dxa"/>
              <w:bottom w:w="30" w:type="dxa"/>
              <w:right w:w="70" w:type="dxa"/>
            </w:tcMar>
          </w:tcPr>
          <w:p>
            <w:pPr>
              <w:spacing w:after="0" w:line="240" w:lineRule="auto"/>
            </w:pPr>
            <w:r>
              <w:rPr>
                <w:sz w:val="16"/>
              </w:rPr>
              <w:t>33.2%</w:t>
            </w:r>
          </w:p>
        </w:tc>
        <w:tc>
          <w:tcPr>
            <w:tcW w:type="dxa" w:w="1337"/>
            <w:tcW w:w="960" w:type="dxa"/>
            <w:tcMar>
              <w:top w:w="30" w:type="dxa"/>
              <w:left w:w="70" w:type="dxa"/>
              <w:bottom w:w="30" w:type="dxa"/>
              <w:right w:w="70" w:type="dxa"/>
            </w:tcMar>
          </w:tcPr>
          <w:p>
            <w:pPr>
              <w:spacing w:after="0" w:line="240" w:lineRule="auto"/>
            </w:pPr>
            <w:r>
              <w:rPr>
                <w:sz w:val="16"/>
              </w:rPr>
              <w:t>1.34</w:t>
            </w:r>
          </w:p>
        </w:tc>
        <w:tc>
          <w:tcPr>
            <w:tcW w:type="dxa" w:w="1337"/>
            <w:tcW w:w="1080" w:type="dxa"/>
            <w:tcMar>
              <w:top w:w="30" w:type="dxa"/>
              <w:left w:w="70" w:type="dxa"/>
              <w:bottom w:w="30" w:type="dxa"/>
              <w:right w:w="70" w:type="dxa"/>
            </w:tcMar>
          </w:tcPr>
          <w:p>
            <w:pPr>
              <w:spacing w:after="0" w:line="240" w:lineRule="auto"/>
            </w:pPr>
            <w:r>
              <w:rPr>
                <w:sz w:val="16"/>
              </w:rPr>
              <w:t>89.1%</w:t>
            </w:r>
          </w:p>
        </w:tc>
        <w:tc>
          <w:tcPr>
            <w:tcW w:type="dxa" w:w="1337"/>
            <w:tcW w:w="960" w:type="dxa"/>
            <w:tcMar>
              <w:top w:w="30" w:type="dxa"/>
              <w:left w:w="70" w:type="dxa"/>
              <w:bottom w:w="30" w:type="dxa"/>
              <w:right w:w="70" w:type="dxa"/>
            </w:tcMar>
          </w:tcPr>
          <w:p>
            <w:pPr>
              <w:spacing w:after="0" w:line="240" w:lineRule="auto"/>
            </w:pPr>
            <w:r>
              <w:rPr>
                <w:sz w:val="16"/>
              </w:rPr>
              <w:t>0.943</w:t>
            </w:r>
          </w:p>
        </w:tc>
        <w:tc>
          <w:tcPr>
            <w:tcW w:type="dxa" w:w="1337"/>
            <w:tcW w:w="960" w:type="dxa"/>
            <w:tcMar>
              <w:top w:w="30" w:type="dxa"/>
              <w:left w:w="70" w:type="dxa"/>
              <w:bottom w:w="30" w:type="dxa"/>
              <w:right w:w="70" w:type="dxa"/>
            </w:tcMar>
          </w:tcPr>
          <w:p>
            <w:pPr>
              <w:spacing w:after="0" w:line="240" w:lineRule="auto"/>
            </w:pPr>
            <w:r>
              <w:rPr>
                <w:sz w:val="16"/>
              </w:rPr>
              <w:t>4.09</w:t>
            </w:r>
          </w:p>
        </w:tc>
        <w:tc>
          <w:tcPr>
            <w:tcW w:type="dxa" w:w="1337"/>
            <w:tcW w:w="1440" w:type="dxa"/>
            <w:tcMar>
              <w:top w:w="30" w:type="dxa"/>
              <w:left w:w="70" w:type="dxa"/>
              <w:bottom w:w="30" w:type="dxa"/>
              <w:right w:w="70" w:type="dxa"/>
            </w:tcMar>
          </w:tcPr>
          <w:p>
            <w:pPr>
              <w:spacing w:after="0" w:line="240" w:lineRule="auto"/>
            </w:pPr>
            <w:r>
              <w:rPr>
                <w:sz w:val="16"/>
              </w:rPr>
              <w:t>MAE, PSI</w:t>
            </w:r>
          </w:p>
        </w:tc>
      </w:tr>
      <w:tr>
        <w:tc>
          <w:tcPr>
            <w:tcW w:type="dxa" w:w="1337"/>
            <w:tcW w:w="2880" w:type="dxa"/>
            <w:tcMar>
              <w:top w:w="30" w:type="dxa"/>
              <w:left w:w="70" w:type="dxa"/>
              <w:bottom w:w="30" w:type="dxa"/>
              <w:right w:w="70" w:type="dxa"/>
            </w:tcMar>
          </w:tcPr>
          <w:p>
            <w:pPr>
              <w:spacing w:after="0" w:line="240" w:lineRule="auto"/>
            </w:pPr>
            <w:r>
              <w:rPr>
                <w:sz w:val="16"/>
              </w:rPr>
              <w:t>Aduana lenta todo el año</w:t>
            </w:r>
          </w:p>
        </w:tc>
        <w:tc>
          <w:tcPr>
            <w:tcW w:type="dxa" w:w="1337"/>
            <w:tcW w:w="1080" w:type="dxa"/>
            <w:tcMar>
              <w:top w:w="30" w:type="dxa"/>
              <w:left w:w="70" w:type="dxa"/>
              <w:bottom w:w="30" w:type="dxa"/>
              <w:right w:w="70" w:type="dxa"/>
            </w:tcMar>
          </w:tcPr>
          <w:p>
            <w:pPr>
              <w:spacing w:after="0" w:line="240" w:lineRule="auto"/>
            </w:pPr>
            <w:r>
              <w:rPr>
                <w:sz w:val="16"/>
              </w:rPr>
              <w:t>24.7%</w:t>
            </w:r>
          </w:p>
        </w:tc>
        <w:tc>
          <w:tcPr>
            <w:tcW w:type="dxa" w:w="1337"/>
            <w:tcW w:w="960" w:type="dxa"/>
            <w:tcMar>
              <w:top w:w="30" w:type="dxa"/>
              <w:left w:w="70" w:type="dxa"/>
              <w:bottom w:w="30" w:type="dxa"/>
              <w:right w:w="70" w:type="dxa"/>
            </w:tcMar>
          </w:tcPr>
          <w:p>
            <w:pPr>
              <w:spacing w:after="0" w:line="240" w:lineRule="auto"/>
            </w:pPr>
            <w:r>
              <w:rPr>
                <w:sz w:val="16"/>
              </w:rPr>
              <w:t>1.19</w:t>
            </w:r>
          </w:p>
        </w:tc>
        <w:tc>
          <w:tcPr>
            <w:tcW w:type="dxa" w:w="1337"/>
            <w:tcW w:w="1080" w:type="dxa"/>
            <w:tcMar>
              <w:top w:w="30" w:type="dxa"/>
              <w:left w:w="70" w:type="dxa"/>
              <w:bottom w:w="30" w:type="dxa"/>
              <w:right w:w="70" w:type="dxa"/>
            </w:tcMar>
          </w:tcPr>
          <w:p>
            <w:pPr>
              <w:spacing w:after="0" w:line="240" w:lineRule="auto"/>
            </w:pPr>
            <w:r>
              <w:rPr>
                <w:sz w:val="16"/>
              </w:rPr>
              <w:t>89.3%</w:t>
            </w:r>
          </w:p>
        </w:tc>
        <w:tc>
          <w:tcPr>
            <w:tcW w:type="dxa" w:w="1337"/>
            <w:tcW w:w="960" w:type="dxa"/>
            <w:tcMar>
              <w:top w:w="30" w:type="dxa"/>
              <w:left w:w="70" w:type="dxa"/>
              <w:bottom w:w="30" w:type="dxa"/>
              <w:right w:w="70" w:type="dxa"/>
            </w:tcMar>
          </w:tcPr>
          <w:p>
            <w:pPr>
              <w:spacing w:after="0" w:line="240" w:lineRule="auto"/>
            </w:pPr>
            <w:r>
              <w:rPr>
                <w:sz w:val="16"/>
              </w:rPr>
              <w:t>0.784</w:t>
            </w:r>
          </w:p>
        </w:tc>
        <w:tc>
          <w:tcPr>
            <w:tcW w:type="dxa" w:w="1337"/>
            <w:tcW w:w="960" w:type="dxa"/>
            <w:tcMar>
              <w:top w:w="30" w:type="dxa"/>
              <w:left w:w="70" w:type="dxa"/>
              <w:bottom w:w="30" w:type="dxa"/>
              <w:right w:w="70" w:type="dxa"/>
            </w:tcMar>
          </w:tcPr>
          <w:p>
            <w:pPr>
              <w:spacing w:after="0" w:line="240" w:lineRule="auto"/>
            </w:pPr>
            <w:r>
              <w:rPr>
                <w:sz w:val="16"/>
              </w:rPr>
              <w:t>0.23</w:t>
            </w:r>
          </w:p>
        </w:tc>
        <w:tc>
          <w:tcPr>
            <w:tcW w:type="dxa" w:w="1337"/>
            <w:tcW w:w="1440" w:type="dxa"/>
            <w:tcMar>
              <w:top w:w="30" w:type="dxa"/>
              <w:left w:w="70" w:type="dxa"/>
              <w:bottom w:w="30" w:type="dxa"/>
              <w:right w:w="70" w:type="dxa"/>
            </w:tcMar>
          </w:tcPr>
          <w:p>
            <w:pPr>
              <w:spacing w:after="0" w:line="240" w:lineRule="auto"/>
            </w:pPr>
            <w:r>
              <w:rPr>
                <w:sz w:val="16"/>
              </w:rPr>
              <w:t>PSI</w:t>
            </w:r>
          </w:p>
        </w:tc>
      </w:tr>
      <w:tr>
        <w:tc>
          <w:tcPr>
            <w:tcW w:type="dxa" w:w="1337"/>
            <w:tcW w:w="2880" w:type="dxa"/>
            <w:tcMar>
              <w:top w:w="30" w:type="dxa"/>
              <w:left w:w="70" w:type="dxa"/>
              <w:bottom w:w="30" w:type="dxa"/>
              <w:right w:w="70" w:type="dxa"/>
            </w:tcMar>
          </w:tcPr>
          <w:p>
            <w:pPr>
              <w:spacing w:after="0" w:line="240" w:lineRule="auto"/>
            </w:pPr>
            <w:r>
              <w:rPr>
                <w:sz w:val="16"/>
              </w:rPr>
              <w:t>Más eventos imprevisibles (10 %)</w:t>
            </w:r>
          </w:p>
        </w:tc>
        <w:tc>
          <w:tcPr>
            <w:tcW w:type="dxa" w:w="1337"/>
            <w:tcW w:w="1080" w:type="dxa"/>
            <w:tcMar>
              <w:top w:w="30" w:type="dxa"/>
              <w:left w:w="70" w:type="dxa"/>
              <w:bottom w:w="30" w:type="dxa"/>
              <w:right w:w="70" w:type="dxa"/>
            </w:tcMar>
          </w:tcPr>
          <w:p>
            <w:pPr>
              <w:spacing w:after="0" w:line="240" w:lineRule="auto"/>
            </w:pPr>
            <w:r>
              <w:rPr>
                <w:sz w:val="16"/>
              </w:rPr>
              <w:t>25.0%</w:t>
            </w:r>
          </w:p>
        </w:tc>
        <w:tc>
          <w:tcPr>
            <w:tcW w:type="dxa" w:w="1337"/>
            <w:tcW w:w="960" w:type="dxa"/>
            <w:tcMar>
              <w:top w:w="30" w:type="dxa"/>
              <w:left w:w="70" w:type="dxa"/>
              <w:bottom w:w="30" w:type="dxa"/>
              <w:right w:w="70" w:type="dxa"/>
            </w:tcMar>
          </w:tcPr>
          <w:p>
            <w:pPr>
              <w:spacing w:after="0" w:line="240" w:lineRule="auto"/>
            </w:pPr>
            <w:r>
              <w:rPr>
                <w:sz w:val="16"/>
              </w:rPr>
              <w:t>1.22</w:t>
            </w:r>
          </w:p>
        </w:tc>
        <w:tc>
          <w:tcPr>
            <w:tcW w:type="dxa" w:w="1337"/>
            <w:tcW w:w="1080" w:type="dxa"/>
            <w:tcMar>
              <w:top w:w="30" w:type="dxa"/>
              <w:left w:w="70" w:type="dxa"/>
              <w:bottom w:w="30" w:type="dxa"/>
              <w:right w:w="70" w:type="dxa"/>
            </w:tcMar>
          </w:tcPr>
          <w:p>
            <w:pPr>
              <w:spacing w:after="0" w:line="240" w:lineRule="auto"/>
            </w:pPr>
            <w:r>
              <w:rPr>
                <w:sz w:val="16"/>
              </w:rPr>
              <w:t>87.9%</w:t>
            </w:r>
          </w:p>
        </w:tc>
        <w:tc>
          <w:tcPr>
            <w:tcW w:type="dxa" w:w="1337"/>
            <w:tcW w:w="960" w:type="dxa"/>
            <w:tcMar>
              <w:top w:w="30" w:type="dxa"/>
              <w:left w:w="70" w:type="dxa"/>
              <w:bottom w:w="30" w:type="dxa"/>
              <w:right w:w="70" w:type="dxa"/>
            </w:tcMar>
          </w:tcPr>
          <w:p>
            <w:pPr>
              <w:spacing w:after="0" w:line="240" w:lineRule="auto"/>
            </w:pPr>
            <w:r>
              <w:rPr>
                <w:sz w:val="16"/>
              </w:rPr>
              <w:t>0.757</w:t>
            </w:r>
          </w:p>
        </w:tc>
        <w:tc>
          <w:tcPr>
            <w:tcW w:type="dxa" w:w="1337"/>
            <w:tcW w:w="960" w:type="dxa"/>
            <w:tcMar>
              <w:top w:w="30" w:type="dxa"/>
              <w:left w:w="70" w:type="dxa"/>
              <w:bottom w:w="30" w:type="dxa"/>
              <w:right w:w="70" w:type="dxa"/>
            </w:tcMar>
          </w:tcPr>
          <w:p>
            <w:pPr>
              <w:spacing w:after="0" w:line="240" w:lineRule="auto"/>
            </w:pPr>
            <w:r>
              <w:rPr>
                <w:sz w:val="16"/>
              </w:rPr>
              <w:t>2.36</w:t>
            </w:r>
          </w:p>
        </w:tc>
        <w:tc>
          <w:tcPr>
            <w:tcW w:type="dxa" w:w="1337"/>
            <w:tcW w:w="1440" w:type="dxa"/>
            <w:tcMar>
              <w:top w:w="30" w:type="dxa"/>
              <w:left w:w="70" w:type="dxa"/>
              <w:bottom w:w="30" w:type="dxa"/>
              <w:right w:w="70" w:type="dxa"/>
            </w:tcMar>
          </w:tcPr>
          <w:p>
            <w:pPr>
              <w:spacing w:after="0" w:line="240" w:lineRule="auto"/>
            </w:pPr>
            <w:r>
              <w:rPr>
                <w:sz w:val="16"/>
              </w:rPr>
              <w:t>PSI</w:t>
            </w:r>
          </w:p>
        </w:tc>
      </w:tr>
      <w:tr>
        <w:tc>
          <w:tcPr>
            <w:tcW w:type="dxa" w:w="1337"/>
            <w:tcW w:w="2880" w:type="dxa"/>
            <w:tcMar>
              <w:top w:w="30" w:type="dxa"/>
              <w:left w:w="70" w:type="dxa"/>
              <w:bottom w:w="30" w:type="dxa"/>
              <w:right w:w="70" w:type="dxa"/>
            </w:tcMar>
          </w:tcPr>
          <w:p>
            <w:pPr>
              <w:spacing w:after="0" w:line="240" w:lineRule="auto"/>
            </w:pPr>
            <w:r>
              <w:rPr>
                <w:sz w:val="16"/>
              </w:rPr>
              <w:t>Combinado moderado</w:t>
            </w:r>
          </w:p>
        </w:tc>
        <w:tc>
          <w:tcPr>
            <w:tcW w:type="dxa" w:w="1337"/>
            <w:tcW w:w="1080" w:type="dxa"/>
            <w:tcMar>
              <w:top w:w="30" w:type="dxa"/>
              <w:left w:w="70" w:type="dxa"/>
              <w:bottom w:w="30" w:type="dxa"/>
              <w:right w:w="70" w:type="dxa"/>
            </w:tcMar>
          </w:tcPr>
          <w:p>
            <w:pPr>
              <w:spacing w:after="0" w:line="240" w:lineRule="auto"/>
            </w:pPr>
            <w:r>
              <w:rPr>
                <w:sz w:val="16"/>
              </w:rPr>
              <w:t>29.3%</w:t>
            </w:r>
          </w:p>
        </w:tc>
        <w:tc>
          <w:tcPr>
            <w:tcW w:type="dxa" w:w="1337"/>
            <w:tcW w:w="960" w:type="dxa"/>
            <w:tcMar>
              <w:top w:w="30" w:type="dxa"/>
              <w:left w:w="70" w:type="dxa"/>
              <w:bottom w:w="30" w:type="dxa"/>
              <w:right w:w="70" w:type="dxa"/>
            </w:tcMar>
          </w:tcPr>
          <w:p>
            <w:pPr>
              <w:spacing w:after="0" w:line="240" w:lineRule="auto"/>
            </w:pPr>
            <w:r>
              <w:rPr>
                <w:sz w:val="16"/>
              </w:rPr>
              <w:t>1.28</w:t>
            </w:r>
          </w:p>
        </w:tc>
        <w:tc>
          <w:tcPr>
            <w:tcW w:type="dxa" w:w="1337"/>
            <w:tcW w:w="1080" w:type="dxa"/>
            <w:tcMar>
              <w:top w:w="30" w:type="dxa"/>
              <w:left w:w="70" w:type="dxa"/>
              <w:bottom w:w="30" w:type="dxa"/>
              <w:right w:w="70" w:type="dxa"/>
            </w:tcMar>
          </w:tcPr>
          <w:p>
            <w:pPr>
              <w:spacing w:after="0" w:line="240" w:lineRule="auto"/>
            </w:pPr>
            <w:r>
              <w:rPr>
                <w:sz w:val="16"/>
              </w:rPr>
              <w:t>88.7%</w:t>
            </w:r>
          </w:p>
        </w:tc>
        <w:tc>
          <w:tcPr>
            <w:tcW w:type="dxa" w:w="1337"/>
            <w:tcW w:w="960" w:type="dxa"/>
            <w:tcMar>
              <w:top w:w="30" w:type="dxa"/>
              <w:left w:w="70" w:type="dxa"/>
              <w:bottom w:w="30" w:type="dxa"/>
              <w:right w:w="70" w:type="dxa"/>
            </w:tcMar>
          </w:tcPr>
          <w:p>
            <w:pPr>
              <w:spacing w:after="0" w:line="240" w:lineRule="auto"/>
            </w:pPr>
            <w:r>
              <w:rPr>
                <w:sz w:val="16"/>
              </w:rPr>
              <w:t>0.854</w:t>
            </w:r>
          </w:p>
        </w:tc>
        <w:tc>
          <w:tcPr>
            <w:tcW w:type="dxa" w:w="1337"/>
            <w:tcW w:w="960" w:type="dxa"/>
            <w:tcMar>
              <w:top w:w="30" w:type="dxa"/>
              <w:left w:w="70" w:type="dxa"/>
              <w:bottom w:w="30" w:type="dxa"/>
              <w:right w:w="70" w:type="dxa"/>
            </w:tcMar>
          </w:tcPr>
          <w:p>
            <w:pPr>
              <w:spacing w:after="0" w:line="240" w:lineRule="auto"/>
            </w:pPr>
            <w:r>
              <w:rPr>
                <w:sz w:val="16"/>
              </w:rPr>
              <w:t>2.70</w:t>
            </w:r>
          </w:p>
        </w:tc>
        <w:tc>
          <w:tcPr>
            <w:tcW w:type="dxa" w:w="1337"/>
            <w:tcW w:w="1440" w:type="dxa"/>
            <w:tcMar>
              <w:top w:w="30" w:type="dxa"/>
              <w:left w:w="70" w:type="dxa"/>
              <w:bottom w:w="30" w:type="dxa"/>
              <w:right w:w="70" w:type="dxa"/>
            </w:tcMar>
          </w:tcPr>
          <w:p>
            <w:pPr>
              <w:spacing w:after="0" w:line="240" w:lineRule="auto"/>
            </w:pPr>
            <w:r>
              <w:rPr>
                <w:sz w:val="16"/>
              </w:rPr>
              <w:t>PSI</w:t>
            </w:r>
          </w:p>
        </w:tc>
      </w:tr>
    </w:tbl>
    <w:p>
      <w:pPr>
        <w:spacing w:after="40"/>
      </w:pPr>
    </w:p>
    <w:p>
      <w:pPr>
        <w:keepNext/>
        <w:jc w:val="center"/>
      </w:pPr>
      <w:r>
        <w:drawing>
          <wp:inline xmlns:a="http://schemas.openxmlformats.org/drawingml/2006/main" xmlns:pic="http://schemas.openxmlformats.org/drawingml/2006/picture">
            <wp:extent cx="5760720" cy="1861156"/>
            <wp:docPr id="4" name="Picture 4"/>
            <wp:cNvGraphicFramePr>
              <a:graphicFrameLocks noChangeAspect="1"/>
            </wp:cNvGraphicFramePr>
            <a:graphic>
              <a:graphicData uri="http://schemas.openxmlformats.org/drawingml/2006/picture">
                <pic:pic>
                  <pic:nvPicPr>
                    <pic:cNvPr id="0" name="escenarios_drift.png"/>
                    <pic:cNvPicPr/>
                  </pic:nvPicPr>
                  <pic:blipFill>
                    <a:blip r:embed="rId21"/>
                    <a:stretch>
                      <a:fillRect/>
                    </a:stretch>
                  </pic:blipFill>
                  <pic:spPr>
                    <a:xfrm>
                      <a:off x="0" y="0"/>
                      <a:ext cx="5760720" cy="1861156"/>
                    </a:xfrm>
                    <a:prstGeom prst="rect"/>
                  </pic:spPr>
                </pic:pic>
              </a:graphicData>
            </a:graphic>
          </wp:inline>
        </w:drawing>
      </w:r>
    </w:p>
    <w:p>
      <w:pPr>
        <w:keepNext w:val="0"/>
        <w:spacing w:before="120" w:after="160"/>
        <w:jc w:val="center"/>
      </w:pPr>
      <w:r>
        <w:rPr>
          <w:i/>
          <w:sz w:val="18"/>
        </w:rPr>
        <w:t>Figura 4: Métricas por escenario; en naranja, las que disparan su alarma.</w:t>
      </w:r>
    </w:p>
    <w:p>
      <w:pPr>
        <w:spacing w:after="120" w:line="276" w:lineRule="auto"/>
        <w:jc w:val="both"/>
      </w:pPr>
      <w:r>
        <w:t>Hay tres hallazgos. Primero, el modelo es robusto en recall: aun con más eventos imprevisibles se mantiene en 0.757. Con la planta saturada el recall sube a 0.943, porque el modelo reconoce la carga alta como señal de riesgo, pero el ETA se vuelve optimista y su error llega a 1.34 días, el único escenario que rompe una alarma de desempeño. Segundo, el PSI de la tasa de retraso del transportista detecta los cinco cambios antes que el error del modelo; esto es valioso porque el error solo se conoce cuando las órdenes llegan, días después, y el PSI se calcula al momento. Tercero, una primera versión del PSI contra todo el histórico daba falsas alarmas incluso sin cambios, porque la carga de planta es semanal y un trimestre tiene pocos valores distintos. Lo corregí comparando contra el mismo trimestre sin cambios.</w:t>
      </w:r>
    </w:p>
    <w:p>
      <w:pPr>
        <w:spacing w:after="120" w:line="276" w:lineRule="auto"/>
        <w:jc w:val="both"/>
      </w:pPr>
      <w:r>
        <w:t>Por segmento, en la prueba el error es mayor con el transportista TR-D (1.22 días) y en los envíos a EE. UU. (1.20), y la cobertura del rango baja a 87.8 % con TR-D. En el tiempo, el MAE se mantuvo entre 1.01 y 1.09 días de mayo a septiembre, pero el recall bajó de 0.855 en junio a 0.772 en septiembre: una señal temprana de que el modelo necesita el reentrenamiento trimestral propuesto en la Fase 1 (riesgo R10).</w:t>
      </w:r>
    </w:p>
    <w:p>
      <w:pPr>
        <w:keepNext/>
        <w:spacing w:before="240" w:after="80"/>
      </w:pPr>
      <w:r>
        <w:rPr>
          <w:rFonts w:ascii="Cambria" w:hAnsi="Cambria"/>
          <w:b/>
          <w:i/>
          <w:sz w:val="28"/>
        </w:rPr>
        <w:t>8. Análisis de los retrasos no anticipados</w:t>
      </w:r>
    </w:p>
    <w:p>
      <w:pPr>
        <w:spacing w:after="120" w:line="276" w:lineRule="auto"/>
        <w:jc w:val="both"/>
      </w:pPr>
      <w:r>
        <w:t>En la A6 el clasificador dejó pasar 272 retrasos (falsos negativos). Cada uno cuesta en promedio $621.76, por penalizaciones y fletes urgentes, lo que suma $169,119 en el periodo de prueba. Para entender por qué ocurren usé una ventaja de los datos simulados: el generador puede revelar las variables que el modelo no ve, como los días perdidos por eventos imprevisibles o en la aduana. Comparé los falsos negativos con los retrasos que sí se anticiparon (Tabla 12).</w:t>
      </w:r>
    </w:p>
    <w:p>
      <w:pPr>
        <w:keepNext/>
        <w:spacing w:before="120" w:after="60"/>
      </w:pPr>
      <w:r>
        <w:rPr>
          <w:i/>
          <w:sz w:val="18"/>
        </w:rPr>
        <w:t>Tabla 12: Retrasos no anticipados (FN) frente a retrasos anticipados (VP).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2340"/>
        <w:gridCol w:w="2340"/>
      </w:tblGrid>
      <w:tr>
        <w:trPr>
          <w:tblHeader/>
        </w:trPr>
        <w:tc>
          <w:tcPr>
            <w:tcW w:type="dxa" w:w="3120"/>
            <w:tcW w:w="4680" w:type="dxa"/>
            <w:tcMar>
              <w:top w:w="30" w:type="dxa"/>
              <w:left w:w="70" w:type="dxa"/>
              <w:bottom w:w="30" w:type="dxa"/>
              <w:right w:w="70" w:type="dxa"/>
            </w:tcMar>
            <w:shd w:val="clear" w:color="auto" w:fill="F2F2F2"/>
          </w:tcPr>
          <w:p>
            <w:pPr>
              <w:spacing w:after="0" w:line="240" w:lineRule="auto"/>
            </w:pPr>
            <w:r>
              <w:rPr>
                <w:b/>
                <w:sz w:val="17"/>
              </w:rPr>
              <w:t>Característica</w:t>
            </w:r>
          </w:p>
        </w:tc>
        <w:tc>
          <w:tcPr>
            <w:tcW w:type="dxa" w:w="3120"/>
            <w:tcW w:w="2340" w:type="dxa"/>
            <w:tcMar>
              <w:top w:w="30" w:type="dxa"/>
              <w:left w:w="70" w:type="dxa"/>
              <w:bottom w:w="30" w:type="dxa"/>
              <w:right w:w="70" w:type="dxa"/>
            </w:tcMar>
            <w:shd w:val="clear" w:color="auto" w:fill="F2F2F2"/>
          </w:tcPr>
          <w:p>
            <w:pPr>
              <w:spacing w:after="0" w:line="240" w:lineRule="auto"/>
            </w:pPr>
            <w:r>
              <w:rPr>
                <w:b/>
                <w:sz w:val="17"/>
              </w:rPr>
              <w:t>FN (272)</w:t>
            </w:r>
          </w:p>
        </w:tc>
        <w:tc>
          <w:tcPr>
            <w:tcW w:type="dxa" w:w="3120"/>
            <w:tcW w:w="2340" w:type="dxa"/>
            <w:tcMar>
              <w:top w:w="30" w:type="dxa"/>
              <w:left w:w="70" w:type="dxa"/>
              <w:bottom w:w="30" w:type="dxa"/>
              <w:right w:w="70" w:type="dxa"/>
            </w:tcMar>
            <w:shd w:val="clear" w:color="auto" w:fill="F2F2F2"/>
          </w:tcPr>
          <w:p>
            <w:pPr>
              <w:spacing w:after="0" w:line="240" w:lineRule="auto"/>
            </w:pPr>
            <w:r>
              <w:rPr>
                <w:b/>
                <w:sz w:val="17"/>
              </w:rPr>
              <w:t>VP (1,072)</w:t>
            </w:r>
          </w:p>
        </w:tc>
      </w:tr>
      <w:tr>
        <w:tc>
          <w:tcPr>
            <w:tcW w:type="dxa" w:w="3120"/>
            <w:tcW w:w="4680" w:type="dxa"/>
            <w:tcMar>
              <w:top w:w="30" w:type="dxa"/>
              <w:left w:w="70" w:type="dxa"/>
              <w:bottom w:w="30" w:type="dxa"/>
              <w:right w:w="70" w:type="dxa"/>
            </w:tcMar>
          </w:tcPr>
          <w:p>
            <w:pPr>
              <w:spacing w:after="0" w:line="240" w:lineRule="auto"/>
            </w:pPr>
            <w:r>
              <w:rPr>
                <w:sz w:val="17"/>
              </w:rPr>
              <w:t>Probabilidad media de retraso</w:t>
            </w:r>
          </w:p>
        </w:tc>
        <w:tc>
          <w:tcPr>
            <w:tcW w:type="dxa" w:w="3120"/>
            <w:tcW w:w="2340" w:type="dxa"/>
            <w:tcMar>
              <w:top w:w="30" w:type="dxa"/>
              <w:left w:w="70" w:type="dxa"/>
              <w:bottom w:w="30" w:type="dxa"/>
              <w:right w:w="70" w:type="dxa"/>
            </w:tcMar>
          </w:tcPr>
          <w:p>
            <w:pPr>
              <w:spacing w:after="0" w:line="240" w:lineRule="auto"/>
            </w:pPr>
            <w:r>
              <w:rPr>
                <w:sz w:val="17"/>
              </w:rPr>
              <w:t>0.11</w:t>
            </w:r>
          </w:p>
        </w:tc>
        <w:tc>
          <w:tcPr>
            <w:tcW w:type="dxa" w:w="3120"/>
            <w:tcW w:w="2340" w:type="dxa"/>
            <w:tcMar>
              <w:top w:w="30" w:type="dxa"/>
              <w:left w:w="70" w:type="dxa"/>
              <w:bottom w:w="30" w:type="dxa"/>
              <w:right w:w="70" w:type="dxa"/>
            </w:tcMar>
          </w:tcPr>
          <w:p>
            <w:pPr>
              <w:spacing w:after="0" w:line="240" w:lineRule="auto"/>
            </w:pPr>
            <w:r>
              <w:rPr>
                <w:sz w:val="17"/>
              </w:rPr>
              <w:t>0.50</w:t>
            </w:r>
          </w:p>
        </w:tc>
      </w:tr>
      <w:tr>
        <w:tc>
          <w:tcPr>
            <w:tcW w:type="dxa" w:w="3120"/>
            <w:tcW w:w="4680" w:type="dxa"/>
            <w:tcMar>
              <w:top w:w="30" w:type="dxa"/>
              <w:left w:w="70" w:type="dxa"/>
              <w:bottom w:w="30" w:type="dxa"/>
              <w:right w:w="70" w:type="dxa"/>
            </w:tcMar>
          </w:tcPr>
          <w:p>
            <w:pPr>
              <w:spacing w:after="0" w:line="240" w:lineRule="auto"/>
            </w:pPr>
            <w:r>
              <w:rPr>
                <w:sz w:val="17"/>
              </w:rPr>
              <w:t>Holgura media (días)</w:t>
            </w:r>
          </w:p>
        </w:tc>
        <w:tc>
          <w:tcPr>
            <w:tcW w:type="dxa" w:w="3120"/>
            <w:tcW w:w="2340" w:type="dxa"/>
            <w:tcMar>
              <w:top w:w="30" w:type="dxa"/>
              <w:left w:w="70" w:type="dxa"/>
              <w:bottom w:w="30" w:type="dxa"/>
              <w:right w:w="70" w:type="dxa"/>
            </w:tcMar>
          </w:tcPr>
          <w:p>
            <w:pPr>
              <w:spacing w:after="0" w:line="240" w:lineRule="auto"/>
            </w:pPr>
            <w:r>
              <w:rPr>
                <w:sz w:val="17"/>
              </w:rPr>
              <w:t>2.6</w:t>
            </w:r>
          </w:p>
        </w:tc>
        <w:tc>
          <w:tcPr>
            <w:tcW w:type="dxa" w:w="3120"/>
            <w:tcW w:w="2340" w:type="dxa"/>
            <w:tcMar>
              <w:top w:w="30" w:type="dxa"/>
              <w:left w:w="70" w:type="dxa"/>
              <w:bottom w:w="30" w:type="dxa"/>
              <w:right w:w="70" w:type="dxa"/>
            </w:tcMar>
          </w:tcPr>
          <w:p>
            <w:pPr>
              <w:spacing w:after="0" w:line="240" w:lineRule="auto"/>
            </w:pPr>
            <w:r>
              <w:rPr>
                <w:sz w:val="17"/>
              </w:rPr>
              <w:t>0.8</w:t>
            </w:r>
          </w:p>
        </w:tc>
      </w:tr>
      <w:tr>
        <w:tc>
          <w:tcPr>
            <w:tcW w:type="dxa" w:w="3120"/>
            <w:tcW w:w="4680" w:type="dxa"/>
            <w:tcMar>
              <w:top w:w="30" w:type="dxa"/>
              <w:left w:w="70" w:type="dxa"/>
              <w:bottom w:w="30" w:type="dxa"/>
              <w:right w:w="70" w:type="dxa"/>
            </w:tcMar>
          </w:tcPr>
          <w:p>
            <w:pPr>
              <w:spacing w:after="0" w:line="240" w:lineRule="auto"/>
            </w:pPr>
            <w:r>
              <w:rPr>
                <w:sz w:val="17"/>
              </w:rPr>
              <w:t>Pedidos urgentes</w:t>
            </w:r>
          </w:p>
        </w:tc>
        <w:tc>
          <w:tcPr>
            <w:tcW w:type="dxa" w:w="3120"/>
            <w:tcW w:w="2340" w:type="dxa"/>
            <w:tcMar>
              <w:top w:w="30" w:type="dxa"/>
              <w:left w:w="70" w:type="dxa"/>
              <w:bottom w:w="30" w:type="dxa"/>
              <w:right w:w="70" w:type="dxa"/>
            </w:tcMar>
          </w:tcPr>
          <w:p>
            <w:pPr>
              <w:spacing w:after="0" w:line="240" w:lineRule="auto"/>
            </w:pPr>
            <w:r>
              <w:rPr>
                <w:sz w:val="17"/>
              </w:rPr>
              <w:t>0.4%</w:t>
            </w:r>
          </w:p>
        </w:tc>
        <w:tc>
          <w:tcPr>
            <w:tcW w:type="dxa" w:w="3120"/>
            <w:tcW w:w="2340" w:type="dxa"/>
            <w:tcMar>
              <w:top w:w="30" w:type="dxa"/>
              <w:left w:w="70" w:type="dxa"/>
              <w:bottom w:w="30" w:type="dxa"/>
              <w:right w:w="70" w:type="dxa"/>
            </w:tcMar>
          </w:tcPr>
          <w:p>
            <w:pPr>
              <w:spacing w:after="0" w:line="240" w:lineRule="auto"/>
            </w:pPr>
            <w:r>
              <w:rPr>
                <w:sz w:val="17"/>
              </w:rPr>
              <w:t>40.9%</w:t>
            </w:r>
          </w:p>
        </w:tc>
      </w:tr>
      <w:tr>
        <w:tc>
          <w:tcPr>
            <w:tcW w:type="dxa" w:w="3120"/>
            <w:tcW w:w="4680" w:type="dxa"/>
            <w:tcMar>
              <w:top w:w="30" w:type="dxa"/>
              <w:left w:w="70" w:type="dxa"/>
              <w:bottom w:w="30" w:type="dxa"/>
              <w:right w:w="70" w:type="dxa"/>
            </w:tcMar>
          </w:tcPr>
          <w:p>
            <w:pPr>
              <w:spacing w:after="0" w:line="240" w:lineRule="auto"/>
            </w:pPr>
            <w:r>
              <w:rPr>
                <w:sz w:val="17"/>
              </w:rPr>
              <w:t>Con cambios al pedido</w:t>
            </w:r>
          </w:p>
        </w:tc>
        <w:tc>
          <w:tcPr>
            <w:tcW w:type="dxa" w:w="3120"/>
            <w:tcW w:w="2340" w:type="dxa"/>
            <w:tcMar>
              <w:top w:w="30" w:type="dxa"/>
              <w:left w:w="70" w:type="dxa"/>
              <w:bottom w:w="30" w:type="dxa"/>
              <w:right w:w="70" w:type="dxa"/>
            </w:tcMar>
          </w:tcPr>
          <w:p>
            <w:pPr>
              <w:spacing w:after="0" w:line="240" w:lineRule="auto"/>
            </w:pPr>
            <w:r>
              <w:rPr>
                <w:sz w:val="17"/>
              </w:rPr>
              <w:t>25.0%</w:t>
            </w:r>
          </w:p>
        </w:tc>
        <w:tc>
          <w:tcPr>
            <w:tcW w:type="dxa" w:w="3120"/>
            <w:tcW w:w="2340" w:type="dxa"/>
            <w:tcMar>
              <w:top w:w="30" w:type="dxa"/>
              <w:left w:w="70" w:type="dxa"/>
              <w:bottom w:w="30" w:type="dxa"/>
              <w:right w:w="70" w:type="dxa"/>
            </w:tcMar>
          </w:tcPr>
          <w:p>
            <w:pPr>
              <w:spacing w:after="0" w:line="240" w:lineRule="auto"/>
            </w:pPr>
            <w:r>
              <w:rPr>
                <w:sz w:val="17"/>
              </w:rPr>
              <w:t>46.5%</w:t>
            </w:r>
          </w:p>
        </w:tc>
      </w:tr>
      <w:tr>
        <w:tc>
          <w:tcPr>
            <w:tcW w:type="dxa" w:w="3120"/>
            <w:tcW w:w="4680" w:type="dxa"/>
            <w:tcMar>
              <w:top w:w="30" w:type="dxa"/>
              <w:left w:w="70" w:type="dxa"/>
              <w:bottom w:w="30" w:type="dxa"/>
              <w:right w:w="70" w:type="dxa"/>
            </w:tcMar>
          </w:tcPr>
          <w:p>
            <w:pPr>
              <w:spacing w:after="0" w:line="240" w:lineRule="auto"/>
            </w:pPr>
            <w:r>
              <w:rPr>
                <w:sz w:val="17"/>
              </w:rPr>
              <w:t>Con inventario disponible</w:t>
            </w:r>
          </w:p>
        </w:tc>
        <w:tc>
          <w:tcPr>
            <w:tcW w:type="dxa" w:w="3120"/>
            <w:tcW w:w="2340" w:type="dxa"/>
            <w:tcMar>
              <w:top w:w="30" w:type="dxa"/>
              <w:left w:w="70" w:type="dxa"/>
              <w:bottom w:w="30" w:type="dxa"/>
              <w:right w:w="70" w:type="dxa"/>
            </w:tcMar>
          </w:tcPr>
          <w:p>
            <w:pPr>
              <w:spacing w:after="0" w:line="240" w:lineRule="auto"/>
            </w:pPr>
            <w:r>
              <w:rPr>
                <w:sz w:val="17"/>
              </w:rPr>
              <w:t>57.4%</w:t>
            </w:r>
          </w:p>
        </w:tc>
        <w:tc>
          <w:tcPr>
            <w:tcW w:type="dxa" w:w="3120"/>
            <w:tcW w:w="2340" w:type="dxa"/>
            <w:tcMar>
              <w:top w:w="30" w:type="dxa"/>
              <w:left w:w="70" w:type="dxa"/>
              <w:bottom w:w="30" w:type="dxa"/>
              <w:right w:w="70" w:type="dxa"/>
            </w:tcMar>
          </w:tcPr>
          <w:p>
            <w:pPr>
              <w:spacing w:after="0" w:line="240" w:lineRule="auto"/>
            </w:pPr>
            <w:r>
              <w:rPr>
                <w:sz w:val="17"/>
              </w:rPr>
              <w:t>49.0%</w:t>
            </w:r>
          </w:p>
        </w:tc>
      </w:tr>
      <w:tr>
        <w:tc>
          <w:tcPr>
            <w:tcW w:type="dxa" w:w="3120"/>
            <w:tcW w:w="4680" w:type="dxa"/>
            <w:tcMar>
              <w:top w:w="30" w:type="dxa"/>
              <w:left w:w="70" w:type="dxa"/>
              <w:bottom w:w="30" w:type="dxa"/>
              <w:right w:w="70" w:type="dxa"/>
            </w:tcMar>
          </w:tcPr>
          <w:p>
            <w:pPr>
              <w:spacing w:after="0" w:line="240" w:lineRule="auto"/>
            </w:pPr>
            <w:r>
              <w:rPr>
                <w:sz w:val="17"/>
              </w:rPr>
              <w:t>Retraso de solo 1 día</w:t>
            </w:r>
          </w:p>
        </w:tc>
        <w:tc>
          <w:tcPr>
            <w:tcW w:type="dxa" w:w="3120"/>
            <w:tcW w:w="2340" w:type="dxa"/>
            <w:tcMar>
              <w:top w:w="30" w:type="dxa"/>
              <w:left w:w="70" w:type="dxa"/>
              <w:bottom w:w="30" w:type="dxa"/>
              <w:right w:w="70" w:type="dxa"/>
            </w:tcMar>
          </w:tcPr>
          <w:p>
            <w:pPr>
              <w:spacing w:after="0" w:line="240" w:lineRule="auto"/>
            </w:pPr>
            <w:r>
              <w:rPr>
                <w:sz w:val="17"/>
              </w:rPr>
              <w:t>48.5%</w:t>
            </w:r>
          </w:p>
        </w:tc>
        <w:tc>
          <w:tcPr>
            <w:tcW w:type="dxa" w:w="3120"/>
            <w:tcW w:w="2340" w:type="dxa"/>
            <w:tcMar>
              <w:top w:w="30" w:type="dxa"/>
              <w:left w:w="70" w:type="dxa"/>
              <w:bottom w:w="30" w:type="dxa"/>
              <w:right w:w="70" w:type="dxa"/>
            </w:tcMar>
          </w:tcPr>
          <w:p>
            <w:pPr>
              <w:spacing w:after="0" w:line="240" w:lineRule="auto"/>
            </w:pPr>
            <w:r>
              <w:rPr>
                <w:sz w:val="17"/>
              </w:rPr>
              <w:t>48.6%</w:t>
            </w:r>
          </w:p>
        </w:tc>
      </w:tr>
      <w:tr>
        <w:tc>
          <w:tcPr>
            <w:tcW w:type="dxa" w:w="3120"/>
            <w:tcW w:w="4680" w:type="dxa"/>
            <w:tcMar>
              <w:top w:w="30" w:type="dxa"/>
              <w:left w:w="70" w:type="dxa"/>
              <w:bottom w:w="30" w:type="dxa"/>
              <w:right w:w="70" w:type="dxa"/>
            </w:tcMar>
          </w:tcPr>
          <w:p>
            <w:pPr>
              <w:spacing w:after="0" w:line="240" w:lineRule="auto"/>
            </w:pPr>
            <w:r>
              <w:rPr>
                <w:sz w:val="17"/>
              </w:rPr>
              <w:t>Con evento imprevisible (bloqueo, clima)</w:t>
            </w:r>
          </w:p>
        </w:tc>
        <w:tc>
          <w:tcPr>
            <w:tcW w:type="dxa" w:w="3120"/>
            <w:tcW w:w="2340" w:type="dxa"/>
            <w:tcMar>
              <w:top w:w="30" w:type="dxa"/>
              <w:left w:w="70" w:type="dxa"/>
              <w:bottom w:w="30" w:type="dxa"/>
              <w:right w:w="70" w:type="dxa"/>
            </w:tcMar>
          </w:tcPr>
          <w:p>
            <w:pPr>
              <w:spacing w:after="0" w:line="240" w:lineRule="auto"/>
            </w:pPr>
            <w:r>
              <w:rPr>
                <w:sz w:val="17"/>
              </w:rPr>
              <w:t>25.4%</w:t>
            </w:r>
          </w:p>
        </w:tc>
        <w:tc>
          <w:tcPr>
            <w:tcW w:type="dxa" w:w="3120"/>
            <w:tcW w:w="2340" w:type="dxa"/>
            <w:tcMar>
              <w:top w:w="30" w:type="dxa"/>
              <w:left w:w="70" w:type="dxa"/>
              <w:bottom w:w="30" w:type="dxa"/>
              <w:right w:w="70" w:type="dxa"/>
            </w:tcMar>
          </w:tcPr>
          <w:p>
            <w:pPr>
              <w:spacing w:after="0" w:line="240" w:lineRule="auto"/>
            </w:pPr>
            <w:r>
              <w:rPr>
                <w:sz w:val="17"/>
              </w:rPr>
              <w:t>6.4%</w:t>
            </w:r>
          </w:p>
        </w:tc>
      </w:tr>
    </w:tbl>
    <w:p>
      <w:pPr>
        <w:spacing w:after="40"/>
      </w:pPr>
    </w:p>
    <w:p>
      <w:pPr>
        <w:keepNext/>
        <w:jc w:val="center"/>
      </w:pPr>
      <w:r>
        <w:drawing>
          <wp:inline xmlns:a="http://schemas.openxmlformats.org/drawingml/2006/main" xmlns:pic="http://schemas.openxmlformats.org/drawingml/2006/picture">
            <wp:extent cx="4023360" cy="2514600"/>
            <wp:docPr id="5" name="Picture 5"/>
            <wp:cNvGraphicFramePr>
              <a:graphicFrameLocks noChangeAspect="1"/>
            </wp:cNvGraphicFramePr>
            <a:graphic>
              <a:graphicData uri="http://schemas.openxmlformats.org/drawingml/2006/picture">
                <pic:pic>
                  <pic:nvPicPr>
                    <pic:cNvPr id="0" name="causas_falsos_negativos.png"/>
                    <pic:cNvPicPr/>
                  </pic:nvPicPr>
                  <pic:blipFill>
                    <a:blip r:embed="rId22"/>
                    <a:stretch>
                      <a:fillRect/>
                    </a:stretch>
                  </pic:blipFill>
                  <pic:spPr>
                    <a:xfrm>
                      <a:off x="0" y="0"/>
                      <a:ext cx="4023360" cy="2514600"/>
                    </a:xfrm>
                    <a:prstGeom prst="rect"/>
                  </pic:spPr>
                </pic:pic>
              </a:graphicData>
            </a:graphic>
          </wp:inline>
        </w:drawing>
      </w:r>
    </w:p>
    <w:p>
      <w:pPr>
        <w:keepNext w:val="0"/>
        <w:spacing w:before="120" w:after="160"/>
        <w:jc w:val="center"/>
      </w:pPr>
      <w:r>
        <w:rPr>
          <w:i/>
          <w:sz w:val="18"/>
        </w:rPr>
        <w:t>Figura 5: Causa más probable de los retrasos no anticipados.</w:t>
      </w:r>
    </w:p>
    <w:p>
      <w:pPr>
        <w:spacing w:after="120" w:line="276" w:lineRule="auto"/>
        <w:jc w:val="both"/>
      </w:pPr>
      <w:r>
        <w:t>Los retrasos no anticipados son órdenes que parecían seguras al confirmarse: tenían 2.6 días de holgura (contra 0.8 de las anticipadas), casi ninguna era urgente (0.4 % contra 40.9 %) y tenían menos cambios. 39% se explican por una variación de un solo día y 25% por un evento imprevisible, cuatro veces más frecuente que en los retrasos anticipados. Ningún modelo que solo use la información disponible al confirmar la orden puede prever un bloqueo carretero. La mejora no está en ajustar más el clasificador, sino en agregar información durante el trayecto: eventos de rastreo del transportista que actualicen el riesgo cuando la orden ya va en camino. Esto queda propuesto para la Fase 3.</w:t>
      </w:r>
    </w:p>
    <w:p>
      <w:pPr>
        <w:keepNext/>
        <w:spacing w:before="240" w:after="80"/>
      </w:pPr>
      <w:r>
        <w:rPr>
          <w:rFonts w:ascii="Cambria" w:hAnsi="Cambria"/>
          <w:b/>
          <w:i/>
          <w:sz w:val="28"/>
        </w:rPr>
        <w:t>9. Defectos encontrados y corregidos</w:t>
      </w:r>
    </w:p>
    <w:p>
      <w:pPr>
        <w:spacing w:after="120" w:line="276" w:lineRule="auto"/>
        <w:jc w:val="both"/>
      </w:pPr>
      <w:r>
        <w:t>Probar en el contenedor y revisar las respuestas del chat encontró problemas que no aparecían en el desarrollo (Tabla 13). Los documento porque muestran el valor de validar en el entorno real de ejecución.</w:t>
      </w:r>
    </w:p>
    <w:p>
      <w:pPr>
        <w:keepNext/>
        <w:spacing w:before="120" w:after="60"/>
      </w:pPr>
      <w:r>
        <w:rPr>
          <w:i/>
          <w:sz w:val="18"/>
        </w:rPr>
        <w:t>Tabla 13: Defectos encontrados durante la validación.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97"/>
        <w:gridCol w:w="3343"/>
        <w:gridCol w:w="3120"/>
      </w:tblGrid>
      <w:tr>
        <w:trPr>
          <w:tblHeader/>
        </w:trPr>
        <w:tc>
          <w:tcPr>
            <w:tcW w:type="dxa" w:w="3120"/>
            <w:tcW w:w="2897" w:type="dxa"/>
            <w:tcMar>
              <w:top w:w="30" w:type="dxa"/>
              <w:left w:w="70" w:type="dxa"/>
              <w:bottom w:w="30" w:type="dxa"/>
              <w:right w:w="70" w:type="dxa"/>
            </w:tcMar>
            <w:shd w:val="clear" w:color="auto" w:fill="F2F2F2"/>
          </w:tcPr>
          <w:p>
            <w:pPr>
              <w:spacing w:after="0" w:line="240" w:lineRule="auto"/>
            </w:pPr>
            <w:r>
              <w:rPr>
                <w:b/>
                <w:sz w:val="17"/>
              </w:rPr>
              <w:t>Defecto</w:t>
            </w:r>
          </w:p>
        </w:tc>
        <w:tc>
          <w:tcPr>
            <w:tcW w:type="dxa" w:w="3120"/>
            <w:tcW w:w="3343" w:type="dxa"/>
            <w:tcMar>
              <w:top w:w="30" w:type="dxa"/>
              <w:left w:w="70" w:type="dxa"/>
              <w:bottom w:w="30" w:type="dxa"/>
              <w:right w:w="70" w:type="dxa"/>
            </w:tcMar>
            <w:shd w:val="clear" w:color="auto" w:fill="F2F2F2"/>
          </w:tcPr>
          <w:p>
            <w:pPr>
              <w:spacing w:after="0" w:line="240" w:lineRule="auto"/>
            </w:pPr>
            <w:r>
              <w:rPr>
                <w:b/>
                <w:sz w:val="17"/>
              </w:rPr>
              <w:t>Causa</w:t>
            </w:r>
          </w:p>
        </w:tc>
        <w:tc>
          <w:tcPr>
            <w:tcW w:type="dxa" w:w="3120"/>
            <w:tcW w:w="3120" w:type="dxa"/>
            <w:tcMar>
              <w:top w:w="30" w:type="dxa"/>
              <w:left w:w="70" w:type="dxa"/>
              <w:bottom w:w="30" w:type="dxa"/>
              <w:right w:w="70" w:type="dxa"/>
            </w:tcMar>
            <w:shd w:val="clear" w:color="auto" w:fill="F2F2F2"/>
          </w:tcPr>
          <w:p>
            <w:pPr>
              <w:spacing w:after="0" w:line="240" w:lineRule="auto"/>
            </w:pPr>
            <w:r>
              <w:rPr>
                <w:b/>
                <w:sz w:val="17"/>
              </w:rPr>
              <w:t>Corrección</w:t>
            </w:r>
          </w:p>
        </w:tc>
      </w:tr>
      <w:tr>
        <w:tc>
          <w:tcPr>
            <w:tcW w:type="dxa" w:w="3120"/>
            <w:tcW w:w="2897" w:type="dxa"/>
            <w:tcMar>
              <w:top w:w="30" w:type="dxa"/>
              <w:left w:w="70" w:type="dxa"/>
              <w:bottom w:w="30" w:type="dxa"/>
              <w:right w:w="70" w:type="dxa"/>
            </w:tcMar>
          </w:tcPr>
          <w:p>
            <w:pPr>
              <w:spacing w:after="0" w:line="240" w:lineRule="auto"/>
            </w:pPr>
            <w:r>
              <w:rPr>
                <w:sz w:val="17"/>
              </w:rPr>
              <w:t>El contenedor web quedaba unhealthy aunque el chat respondía</w:t>
            </w:r>
          </w:p>
        </w:tc>
        <w:tc>
          <w:tcPr>
            <w:tcW w:type="dxa" w:w="3120"/>
            <w:tcW w:w="3343" w:type="dxa"/>
            <w:tcMar>
              <w:top w:w="30" w:type="dxa"/>
              <w:left w:w="70" w:type="dxa"/>
              <w:bottom w:w="30" w:type="dxa"/>
              <w:right w:w="70" w:type="dxa"/>
            </w:tcMar>
          </w:tcPr>
          <w:p>
            <w:pPr>
              <w:spacing w:after="0" w:line="240" w:lineRule="auto"/>
            </w:pPr>
            <w:r>
              <w:rPr>
                <w:sz w:val="17"/>
              </w:rPr>
              <w:t>En Alpine, localhost resuelve primero a IPv6 y nginx solo escucha en IPv4</w:t>
            </w:r>
          </w:p>
        </w:tc>
        <w:tc>
          <w:tcPr>
            <w:tcW w:type="dxa" w:w="3120"/>
            <w:tcW w:w="3120" w:type="dxa"/>
            <w:tcMar>
              <w:top w:w="30" w:type="dxa"/>
              <w:left w:w="70" w:type="dxa"/>
              <w:bottom w:w="30" w:type="dxa"/>
              <w:right w:w="70" w:type="dxa"/>
            </w:tcMar>
          </w:tcPr>
          <w:p>
            <w:pPr>
              <w:spacing w:after="0" w:line="240" w:lineRule="auto"/>
            </w:pPr>
            <w:r>
              <w:rPr>
                <w:sz w:val="17"/>
              </w:rPr>
              <w:t>El HEALTHCHECK usa 127.0.0.1 (commit 982a6e2)</w:t>
            </w:r>
          </w:p>
        </w:tc>
      </w:tr>
      <w:tr>
        <w:tc>
          <w:tcPr>
            <w:tcW w:type="dxa" w:w="3120"/>
            <w:tcW w:w="2897" w:type="dxa"/>
            <w:tcMar>
              <w:top w:w="30" w:type="dxa"/>
              <w:left w:w="70" w:type="dxa"/>
              <w:bottom w:w="30" w:type="dxa"/>
              <w:right w:w="70" w:type="dxa"/>
            </w:tcMar>
          </w:tcPr>
          <w:p>
            <w:pPr>
              <w:spacing w:after="0" w:line="240" w:lineRule="auto"/>
            </w:pPr>
            <w:r>
              <w:rPr>
                <w:sz w:val="17"/>
              </w:rPr>
              <w:t>Las pruebas escribían en la bitácora real</w:t>
            </w:r>
          </w:p>
        </w:tc>
        <w:tc>
          <w:tcPr>
            <w:tcW w:type="dxa" w:w="3120"/>
            <w:tcW w:w="3343" w:type="dxa"/>
            <w:tcMar>
              <w:top w:w="30" w:type="dxa"/>
              <w:left w:w="70" w:type="dxa"/>
              <w:bottom w:w="30" w:type="dxa"/>
              <w:right w:w="70" w:type="dxa"/>
            </w:tcMar>
          </w:tcPr>
          <w:p>
            <w:pPr>
              <w:spacing w:after="0" w:line="240" w:lineRule="auto"/>
            </w:pPr>
            <w:r>
              <w:rPr>
                <w:sz w:val="17"/>
              </w:rPr>
              <w:t>Dentro del contenedor la variable BITACORA_RUTA ya está definida y las pruebas no la sobrescribían</w:t>
            </w:r>
          </w:p>
        </w:tc>
        <w:tc>
          <w:tcPr>
            <w:tcW w:type="dxa" w:w="3120"/>
            <w:tcW w:w="3120" w:type="dxa"/>
            <w:tcMar>
              <w:top w:w="30" w:type="dxa"/>
              <w:left w:w="70" w:type="dxa"/>
              <w:bottom w:w="30" w:type="dxa"/>
              <w:right w:w="70" w:type="dxa"/>
            </w:tcMar>
          </w:tcPr>
          <w:p>
            <w:pPr>
              <w:spacing w:after="0" w:line="240" w:lineRule="auto"/>
            </w:pPr>
            <w:r>
              <w:rPr>
                <w:sz w:val="17"/>
              </w:rPr>
              <w:t>conftest.py fuerza una bitácora vacía para las pruebas (commit 982a6e2)</w:t>
            </w:r>
          </w:p>
        </w:tc>
      </w:tr>
      <w:tr>
        <w:tc>
          <w:tcPr>
            <w:tcW w:type="dxa" w:w="3120"/>
            <w:tcW w:w="2897" w:type="dxa"/>
            <w:tcMar>
              <w:top w:w="30" w:type="dxa"/>
              <w:left w:w="70" w:type="dxa"/>
              <w:bottom w:w="30" w:type="dxa"/>
              <w:right w:w="70" w:type="dxa"/>
            </w:tcMar>
          </w:tcPr>
          <w:p>
            <w:pPr>
              <w:spacing w:after="0" w:line="240" w:lineRule="auto"/>
            </w:pPr>
            <w:r>
              <w:rPr>
                <w:sz w:val="17"/>
              </w:rPr>
              <w:t>El rango de la fecha estimada podía empezar en el pasado ("entre el 24/10 y el 01/11" con hoy = 28/10)</w:t>
            </w:r>
          </w:p>
        </w:tc>
        <w:tc>
          <w:tcPr>
            <w:tcW w:type="dxa" w:w="3120"/>
            <w:tcW w:w="3343" w:type="dxa"/>
            <w:tcMar>
              <w:top w:w="30" w:type="dxa"/>
              <w:left w:w="70" w:type="dxa"/>
              <w:bottom w:w="30" w:type="dxa"/>
              <w:right w:w="70" w:type="dxa"/>
            </w:tcMar>
          </w:tcPr>
          <w:p>
            <w:pPr>
              <w:spacing w:after="0" w:line="240" w:lineRule="auto"/>
            </w:pPr>
            <w:r>
              <w:rPr>
                <w:sz w:val="17"/>
              </w:rPr>
              <w:t>El límite inferior se calculaba desde la fecha del pedido sin compararlo con hoy; ninguna prueba revisaba los límites del rango</w:t>
            </w:r>
          </w:p>
        </w:tc>
        <w:tc>
          <w:tcPr>
            <w:tcW w:type="dxa" w:w="3120"/>
            <w:tcW w:w="3120" w:type="dxa"/>
            <w:tcMar>
              <w:top w:w="30" w:type="dxa"/>
              <w:left w:w="70" w:type="dxa"/>
              <w:bottom w:w="30" w:type="dxa"/>
              <w:right w:w="70" w:type="dxa"/>
            </w:tcMar>
          </w:tcPr>
          <w:p>
            <w:pPr>
              <w:spacing w:after="0" w:line="240" w:lineRule="auto"/>
            </w:pPr>
            <w:r>
              <w:rPr>
                <w:sz w:val="17"/>
              </w:rPr>
              <w:t>El rango empieza como mínimo mañana; prueba nueva para las 90 órdenes abiertas (commit 70fa349). Se detectó revisando las capturas del chat</w:t>
            </w:r>
          </w:p>
        </w:tc>
      </w:tr>
      <w:tr>
        <w:tc>
          <w:tcPr>
            <w:tcW w:type="dxa" w:w="3120"/>
            <w:tcW w:w="2897" w:type="dxa"/>
            <w:tcMar>
              <w:top w:w="30" w:type="dxa"/>
              <w:left w:w="70" w:type="dxa"/>
              <w:bottom w:w="30" w:type="dxa"/>
              <w:right w:w="70" w:type="dxa"/>
            </w:tcMar>
          </w:tcPr>
          <w:p>
            <w:pPr>
              <w:spacing w:after="0" w:line="240" w:lineRule="auto"/>
            </w:pPr>
            <w:r>
              <w:rPr>
                <w:sz w:val="17"/>
              </w:rPr>
              <w:t>El PSI daba alarmas sin drift</w:t>
            </w:r>
          </w:p>
        </w:tc>
        <w:tc>
          <w:tcPr>
            <w:tcW w:type="dxa" w:w="3120"/>
            <w:tcW w:w="3343" w:type="dxa"/>
            <w:tcMar>
              <w:top w:w="30" w:type="dxa"/>
              <w:left w:w="70" w:type="dxa"/>
              <w:bottom w:w="30" w:type="dxa"/>
              <w:right w:w="70" w:type="dxa"/>
            </w:tcMar>
          </w:tcPr>
          <w:p>
            <w:pPr>
              <w:spacing w:after="0" w:line="240" w:lineRule="auto"/>
            </w:pPr>
            <w:r>
              <w:rPr>
                <w:sz w:val="17"/>
              </w:rPr>
              <w:t>Comparar un trimestre de una variable semanal contra todo el histórico</w:t>
            </w:r>
          </w:p>
        </w:tc>
        <w:tc>
          <w:tcPr>
            <w:tcW w:type="dxa" w:w="3120"/>
            <w:tcW w:w="3120" w:type="dxa"/>
            <w:tcMar>
              <w:top w:w="30" w:type="dxa"/>
              <w:left w:w="70" w:type="dxa"/>
              <w:bottom w:w="30" w:type="dxa"/>
              <w:right w:w="70" w:type="dxa"/>
            </w:tcMar>
          </w:tcPr>
          <w:p>
            <w:pPr>
              <w:spacing w:after="0" w:line="240" w:lineRule="auto"/>
            </w:pPr>
            <w:r>
              <w:rPr>
                <w:sz w:val="17"/>
              </w:rPr>
              <w:t>PSI contra el mismo trimestre del escenario base</w:t>
            </w:r>
          </w:p>
        </w:tc>
      </w:tr>
      <w:tr>
        <w:tc>
          <w:tcPr>
            <w:tcW w:type="dxa" w:w="3120"/>
            <w:tcW w:w="2897" w:type="dxa"/>
            <w:tcMar>
              <w:top w:w="30" w:type="dxa"/>
              <w:left w:w="70" w:type="dxa"/>
              <w:bottom w:w="30" w:type="dxa"/>
              <w:right w:w="70" w:type="dxa"/>
            </w:tcMar>
          </w:tcPr>
          <w:p>
            <w:pPr>
              <w:spacing w:after="0" w:line="240" w:lineRule="auto"/>
            </w:pPr>
            <w:r>
              <w:rPr>
                <w:sz w:val="17"/>
              </w:rPr>
              <w:t>Etiquetas contradictorias del ETA</w:t>
            </w:r>
          </w:p>
        </w:tc>
        <w:tc>
          <w:tcPr>
            <w:tcW w:type="dxa" w:w="3120"/>
            <w:tcW w:w="3343" w:type="dxa"/>
            <w:tcMar>
              <w:top w:w="30" w:type="dxa"/>
              <w:left w:w="70" w:type="dxa"/>
              <w:bottom w:w="30" w:type="dxa"/>
              <w:right w:w="70" w:type="dxa"/>
            </w:tcMar>
          </w:tcPr>
          <w:p>
            <w:pPr>
              <w:spacing w:after="0" w:line="240" w:lineRule="auto"/>
            </w:pPr>
            <w:r>
              <w:rPr>
                <w:sz w:val="17"/>
              </w:rPr>
              <w:t>En Bitext "ETA" era estatus; en CAB es fecha</w:t>
            </w:r>
          </w:p>
        </w:tc>
        <w:tc>
          <w:tcPr>
            <w:tcW w:type="dxa" w:w="3120"/>
            <w:tcW w:w="3120" w:type="dxa"/>
            <w:tcMar>
              <w:top w:w="30" w:type="dxa"/>
              <w:left w:w="70" w:type="dxa"/>
              <w:bottom w:w="30" w:type="dxa"/>
              <w:right w:w="70" w:type="dxa"/>
            </w:tcMar>
          </w:tcPr>
          <w:p>
            <w:pPr>
              <w:spacing w:after="0" w:line="240" w:lineRule="auto"/>
            </w:pPr>
            <w:r>
              <w:rPr>
                <w:sz w:val="17"/>
              </w:rPr>
              <w:t>135 mensajes reetiquetados en data-v3.0.0</w:t>
            </w:r>
          </w:p>
        </w:tc>
      </w:tr>
      <w:tr>
        <w:tc>
          <w:tcPr>
            <w:tcW w:type="dxa" w:w="3120"/>
            <w:tcW w:w="2897" w:type="dxa"/>
            <w:tcMar>
              <w:top w:w="30" w:type="dxa"/>
              <w:left w:w="70" w:type="dxa"/>
              <w:bottom w:w="30" w:type="dxa"/>
              <w:right w:w="70" w:type="dxa"/>
            </w:tcMar>
          </w:tcPr>
          <w:p>
            <w:pPr>
              <w:spacing w:after="0" w:line="240" w:lineRule="auto"/>
            </w:pPr>
            <w:r>
              <w:rPr>
                <w:sz w:val="17"/>
              </w:rPr>
              <w:t>La publicación en Hugging Face Spaces falló (402)</w:t>
            </w:r>
          </w:p>
        </w:tc>
        <w:tc>
          <w:tcPr>
            <w:tcW w:type="dxa" w:w="3120"/>
            <w:tcW w:w="3343" w:type="dxa"/>
            <w:tcMar>
              <w:top w:w="30" w:type="dxa"/>
              <w:left w:w="70" w:type="dxa"/>
              <w:bottom w:w="30" w:type="dxa"/>
              <w:right w:w="70" w:type="dxa"/>
            </w:tcMar>
          </w:tcPr>
          <w:p>
            <w:pPr>
              <w:spacing w:after="0" w:line="240" w:lineRule="auto"/>
            </w:pPr>
            <w:r>
              <w:rPr>
                <w:sz w:val="17"/>
              </w:rPr>
              <w:t>Los Spaces con Docker pasaron a requerir PRO durante el proyecto</w:t>
            </w:r>
          </w:p>
        </w:tc>
        <w:tc>
          <w:tcPr>
            <w:tcW w:type="dxa" w:w="3120"/>
            <w:tcW w:w="3120" w:type="dxa"/>
            <w:tcMar>
              <w:top w:w="30" w:type="dxa"/>
              <w:left w:w="70" w:type="dxa"/>
              <w:bottom w:w="30" w:type="dxa"/>
              <w:right w:w="70" w:type="dxa"/>
            </w:tcMar>
          </w:tcPr>
          <w:p>
            <w:pPr>
              <w:spacing w:after="0" w:line="240" w:lineRule="auto"/>
            </w:pPr>
            <w:r>
              <w:rPr>
                <w:sz w:val="17"/>
              </w:rPr>
              <w:t>Se documentó el despliegue en Elastic Beanstalk y se simuló con la imagen única</w:t>
            </w:r>
          </w:p>
        </w:tc>
      </w:tr>
    </w:tbl>
    <w:p>
      <w:pPr>
        <w:spacing w:after="40"/>
      </w:pPr>
    </w:p>
    <w:p>
      <w:pPr>
        <w:keepNext/>
        <w:spacing w:before="240" w:after="80"/>
      </w:pPr>
      <w:r>
        <w:rPr>
          <w:rFonts w:ascii="Cambria" w:hAnsi="Cambria"/>
          <w:b/>
          <w:i/>
          <w:sz w:val="28"/>
        </w:rPr>
        <w:t>10. Resultados frente a los indicadores de la Fase 1</w:t>
      </w:r>
    </w:p>
    <w:p>
      <w:pPr>
        <w:keepNext/>
        <w:spacing w:before="120" w:after="60"/>
      </w:pPr>
      <w:r>
        <w:rPr>
          <w:i/>
          <w:sz w:val="18"/>
        </w:rPr>
        <w:t>Tabla 14: Indicadores de la matriz de riesgos y del caso de negocio de la Fase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94"/>
        <w:gridCol w:w="2394"/>
        <w:gridCol w:w="3483"/>
        <w:gridCol w:w="1088"/>
      </w:tblGrid>
      <w:tr>
        <w:trPr>
          <w:tblHeader/>
        </w:trPr>
        <w:tc>
          <w:tcPr>
            <w:tcW w:type="dxa" w:w="2340"/>
            <w:tcW w:w="2394" w:type="dxa"/>
            <w:tcMar>
              <w:top w:w="30" w:type="dxa"/>
              <w:left w:w="70" w:type="dxa"/>
              <w:bottom w:w="30" w:type="dxa"/>
              <w:right w:w="70" w:type="dxa"/>
            </w:tcMar>
            <w:shd w:val="clear" w:color="auto" w:fill="F2F2F2"/>
          </w:tcPr>
          <w:p>
            <w:pPr>
              <w:spacing w:after="0" w:line="240" w:lineRule="auto"/>
            </w:pPr>
            <w:r>
              <w:rPr>
                <w:b/>
                <w:sz w:val="17"/>
              </w:rPr>
              <w:t>Riesgo / objetivo</w:t>
            </w:r>
          </w:p>
        </w:tc>
        <w:tc>
          <w:tcPr>
            <w:tcW w:type="dxa" w:w="2340"/>
            <w:tcW w:w="2394" w:type="dxa"/>
            <w:tcMar>
              <w:top w:w="30" w:type="dxa"/>
              <w:left w:w="70" w:type="dxa"/>
              <w:bottom w:w="30" w:type="dxa"/>
              <w:right w:w="70" w:type="dxa"/>
            </w:tcMar>
            <w:shd w:val="clear" w:color="auto" w:fill="F2F2F2"/>
          </w:tcPr>
          <w:p>
            <w:pPr>
              <w:spacing w:after="0" w:line="240" w:lineRule="auto"/>
            </w:pPr>
            <w:r>
              <w:rPr>
                <w:b/>
                <w:sz w:val="17"/>
              </w:rPr>
              <w:t>KPI de la Fase 1</w:t>
            </w:r>
          </w:p>
        </w:tc>
        <w:tc>
          <w:tcPr>
            <w:tcW w:type="dxa" w:w="2340"/>
            <w:tcW w:w="3483" w:type="dxa"/>
            <w:tcMar>
              <w:top w:w="30" w:type="dxa"/>
              <w:left w:w="70" w:type="dxa"/>
              <w:bottom w:w="30" w:type="dxa"/>
              <w:right w:w="70" w:type="dxa"/>
            </w:tcMar>
            <w:shd w:val="clear" w:color="auto" w:fill="F2F2F2"/>
          </w:tcPr>
          <w:p>
            <w:pPr>
              <w:spacing w:after="0" w:line="240" w:lineRule="auto"/>
            </w:pPr>
            <w:r>
              <w:rPr>
                <w:b/>
                <w:sz w:val="17"/>
              </w:rPr>
              <w:t>Resultado</w:t>
            </w:r>
          </w:p>
        </w:tc>
        <w:tc>
          <w:tcPr>
            <w:tcW w:type="dxa" w:w="2340"/>
            <w:tcW w:w="1088" w:type="dxa"/>
            <w:tcMar>
              <w:top w:w="30" w:type="dxa"/>
              <w:left w:w="70" w:type="dxa"/>
              <w:bottom w:w="30" w:type="dxa"/>
              <w:right w:w="70" w:type="dxa"/>
            </w:tcMar>
            <w:shd w:val="clear" w:color="auto" w:fill="F2F2F2"/>
          </w:tcPr>
          <w:p>
            <w:pPr>
              <w:spacing w:after="0" w:line="240" w:lineRule="auto"/>
            </w:pPr>
            <w:r>
              <w:rPr>
                <w:b/>
                <w:sz w:val="17"/>
              </w:rPr>
              <w:t>¿Cumple?</w:t>
            </w:r>
          </w:p>
        </w:tc>
      </w:tr>
      <w:tr>
        <w:tc>
          <w:tcPr>
            <w:tcW w:type="dxa" w:w="2340"/>
            <w:tcW w:w="2394" w:type="dxa"/>
            <w:tcMar>
              <w:top w:w="30" w:type="dxa"/>
              <w:left w:w="70" w:type="dxa"/>
              <w:bottom w:w="30" w:type="dxa"/>
              <w:right w:w="70" w:type="dxa"/>
            </w:tcMar>
          </w:tcPr>
          <w:p>
            <w:pPr>
              <w:spacing w:after="0" w:line="240" w:lineRule="auto"/>
            </w:pPr>
            <w:r>
              <w:rPr>
                <w:sz w:val="17"/>
              </w:rPr>
              <w:t>R04 Fuga entre clientes</w:t>
            </w:r>
          </w:p>
        </w:tc>
        <w:tc>
          <w:tcPr>
            <w:tcW w:type="dxa" w:w="2340"/>
            <w:tcW w:w="2394" w:type="dxa"/>
            <w:tcMar>
              <w:top w:w="30" w:type="dxa"/>
              <w:left w:w="70" w:type="dxa"/>
              <w:bottom w:w="30" w:type="dxa"/>
              <w:right w:w="70" w:type="dxa"/>
            </w:tcMar>
          </w:tcPr>
          <w:p>
            <w:pPr>
              <w:spacing w:after="0" w:line="240" w:lineRule="auto"/>
            </w:pPr>
            <w:r>
              <w:rPr>
                <w:sz w:val="17"/>
              </w:rPr>
              <w:t>0 incidentes de exposición</w:t>
            </w:r>
          </w:p>
        </w:tc>
        <w:tc>
          <w:tcPr>
            <w:tcW w:type="dxa" w:w="2340"/>
            <w:tcW w:w="3483" w:type="dxa"/>
            <w:tcMar>
              <w:top w:w="30" w:type="dxa"/>
              <w:left w:w="70" w:type="dxa"/>
              <w:bottom w:w="30" w:type="dxa"/>
              <w:right w:w="70" w:type="dxa"/>
            </w:tcMar>
          </w:tcPr>
          <w:p>
            <w:pPr>
              <w:spacing w:after="0" w:line="240" w:lineRule="auto"/>
            </w:pPr>
            <w:r>
              <w:rPr>
                <w:sz w:val="17"/>
              </w:rPr>
              <w:t>0 en pruebas automáticas y funcionales, incluida la inyección de instrucciones</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R05 Alucinación de estatus o ETA</w:t>
            </w:r>
          </w:p>
        </w:tc>
        <w:tc>
          <w:tcPr>
            <w:tcW w:type="dxa" w:w="2340"/>
            <w:tcW w:w="2394" w:type="dxa"/>
            <w:tcMar>
              <w:top w:w="30" w:type="dxa"/>
              <w:left w:w="70" w:type="dxa"/>
              <w:bottom w:w="30" w:type="dxa"/>
              <w:right w:w="70" w:type="dxa"/>
            </w:tcMar>
          </w:tcPr>
          <w:p>
            <w:pPr>
              <w:spacing w:after="0" w:line="240" w:lineRule="auto"/>
            </w:pPr>
            <w:r>
              <w:rPr>
                <w:sz w:val="17"/>
              </w:rPr>
              <w:t>0 fechas sin respaldo</w:t>
            </w:r>
          </w:p>
        </w:tc>
        <w:tc>
          <w:tcPr>
            <w:tcW w:type="dxa" w:w="2340"/>
            <w:tcW w:w="3483" w:type="dxa"/>
            <w:tcMar>
              <w:top w:w="30" w:type="dxa"/>
              <w:left w:w="70" w:type="dxa"/>
              <w:bottom w:w="30" w:type="dxa"/>
              <w:right w:w="70" w:type="dxa"/>
            </w:tcMar>
          </w:tcPr>
          <w:p>
            <w:pPr>
              <w:spacing w:after="0" w:line="240" w:lineRule="auto"/>
            </w:pPr>
            <w:r>
              <w:rPr>
                <w:sz w:val="17"/>
              </w:rPr>
              <w:t>Toda fecha sale de SAP o del modelo (prueba automática)</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R08 ETA sin rango ni motivo</w:t>
            </w:r>
          </w:p>
        </w:tc>
        <w:tc>
          <w:tcPr>
            <w:tcW w:type="dxa" w:w="2340"/>
            <w:tcW w:w="2394" w:type="dxa"/>
            <w:tcMar>
              <w:top w:w="30" w:type="dxa"/>
              <w:left w:w="70" w:type="dxa"/>
              <w:bottom w:w="30" w:type="dxa"/>
              <w:right w:w="70" w:type="dxa"/>
            </w:tcMar>
          </w:tcPr>
          <w:p>
            <w:pPr>
              <w:spacing w:after="0" w:line="240" w:lineRule="auto"/>
            </w:pPr>
            <w:r>
              <w:rPr>
                <w:sz w:val="17"/>
              </w:rPr>
              <w:t>≥ 85 % de entregas dentro del rango</w:t>
            </w:r>
          </w:p>
        </w:tc>
        <w:tc>
          <w:tcPr>
            <w:tcW w:type="dxa" w:w="2340"/>
            <w:tcW w:w="3483" w:type="dxa"/>
            <w:tcMar>
              <w:top w:w="30" w:type="dxa"/>
              <w:left w:w="70" w:type="dxa"/>
              <w:bottom w:w="30" w:type="dxa"/>
              <w:right w:w="70" w:type="dxa"/>
            </w:tcMar>
          </w:tcPr>
          <w:p>
            <w:pPr>
              <w:spacing w:after="0" w:line="240" w:lineRule="auto"/>
            </w:pPr>
            <w:r>
              <w:rPr>
                <w:sz w:val="17"/>
              </w:rPr>
              <w:t>90.9 % y cada respuesta incluye motivos</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R10 Pérdida de precisión del ETA</w:t>
            </w:r>
          </w:p>
        </w:tc>
        <w:tc>
          <w:tcPr>
            <w:tcW w:type="dxa" w:w="2340"/>
            <w:tcW w:w="2394" w:type="dxa"/>
            <w:tcMar>
              <w:top w:w="30" w:type="dxa"/>
              <w:left w:w="70" w:type="dxa"/>
              <w:bottom w:w="30" w:type="dxa"/>
              <w:right w:w="70" w:type="dxa"/>
            </w:tcMar>
          </w:tcPr>
          <w:p>
            <w:pPr>
              <w:spacing w:after="0" w:line="240" w:lineRule="auto"/>
            </w:pPr>
            <w:r>
              <w:rPr>
                <w:sz w:val="17"/>
              </w:rPr>
              <w:t>Error promedio ≤ 1 día</w:t>
            </w:r>
          </w:p>
        </w:tc>
        <w:tc>
          <w:tcPr>
            <w:tcW w:type="dxa" w:w="2340"/>
            <w:tcW w:w="3483" w:type="dxa"/>
            <w:tcMar>
              <w:top w:w="30" w:type="dxa"/>
              <w:left w:w="70" w:type="dxa"/>
              <w:bottom w:w="30" w:type="dxa"/>
              <w:right w:w="70" w:type="dxa"/>
            </w:tcMar>
          </w:tcPr>
          <w:p>
            <w:pPr>
              <w:spacing w:after="0" w:line="240" w:lineRule="auto"/>
            </w:pPr>
            <w:r>
              <w:rPr>
                <w:sz w:val="17"/>
              </w:rPr>
              <w:t>1.05 días (77.1 % con error ≤ 1 día)</w:t>
            </w:r>
          </w:p>
        </w:tc>
        <w:tc>
          <w:tcPr>
            <w:tcW w:type="dxa" w:w="2340"/>
            <w:tcW w:w="1088" w:type="dxa"/>
            <w:tcMar>
              <w:top w:w="30" w:type="dxa"/>
              <w:left w:w="70" w:type="dxa"/>
              <w:bottom w:w="30" w:type="dxa"/>
              <w:right w:w="70" w:type="dxa"/>
            </w:tcMar>
          </w:tcPr>
          <w:p>
            <w:pPr>
              <w:spacing w:after="0" w:line="240" w:lineRule="auto"/>
            </w:pPr>
            <w:r>
              <w:rPr>
                <w:sz w:val="17"/>
              </w:rPr>
              <w:t>No, por 0.05 días</w:t>
            </w:r>
          </w:p>
        </w:tc>
      </w:tr>
      <w:tr>
        <w:tc>
          <w:tcPr>
            <w:tcW w:type="dxa" w:w="2340"/>
            <w:tcW w:w="2394" w:type="dxa"/>
            <w:tcMar>
              <w:top w:w="30" w:type="dxa"/>
              <w:left w:w="70" w:type="dxa"/>
              <w:bottom w:w="30" w:type="dxa"/>
              <w:right w:w="70" w:type="dxa"/>
            </w:tcMar>
          </w:tcPr>
          <w:p>
            <w:pPr>
              <w:spacing w:after="0" w:line="240" w:lineRule="auto"/>
            </w:pPr>
            <w:r>
              <w:rPr>
                <w:sz w:val="17"/>
              </w:rPr>
              <w:t>R02 Comprensión en inglés o con jerga</w:t>
            </w:r>
          </w:p>
        </w:tc>
        <w:tc>
          <w:tcPr>
            <w:tcW w:type="dxa" w:w="2340"/>
            <w:tcW w:w="2394" w:type="dxa"/>
            <w:tcMar>
              <w:top w:w="30" w:type="dxa"/>
              <w:left w:w="70" w:type="dxa"/>
              <w:bottom w:w="30" w:type="dxa"/>
              <w:right w:w="70" w:type="dxa"/>
            </w:tcMar>
          </w:tcPr>
          <w:p>
            <w:pPr>
              <w:spacing w:after="0" w:line="240" w:lineRule="auto"/>
            </w:pPr>
            <w:r>
              <w:rPr>
                <w:sz w:val="17"/>
              </w:rPr>
              <w:t>Mensajes no entendidos ≤ 10 % por idioma</w:t>
            </w:r>
          </w:p>
        </w:tc>
        <w:tc>
          <w:tcPr>
            <w:tcW w:type="dxa" w:w="2340"/>
            <w:tcW w:w="3483" w:type="dxa"/>
            <w:tcMar>
              <w:top w:w="30" w:type="dxa"/>
              <w:left w:w="70" w:type="dxa"/>
              <w:bottom w:w="30" w:type="dxa"/>
              <w:right w:w="70" w:type="dxa"/>
            </w:tcMar>
          </w:tcPr>
          <w:p>
            <w:pPr>
              <w:spacing w:after="0" w:line="240" w:lineRule="auto"/>
            </w:pPr>
            <w:r>
              <w:rPr>
                <w:sz w:val="17"/>
              </w:rPr>
              <w:t>Error del router: 4.4 % español, 2.5 % inglés, 0 % spanglish</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R03 Confianza ciega en el ETA</w:t>
            </w:r>
          </w:p>
        </w:tc>
        <w:tc>
          <w:tcPr>
            <w:tcW w:type="dxa" w:w="2340"/>
            <w:tcW w:w="2394" w:type="dxa"/>
            <w:tcMar>
              <w:top w:w="30" w:type="dxa"/>
              <w:left w:w="70" w:type="dxa"/>
              <w:bottom w:w="30" w:type="dxa"/>
              <w:right w:w="70" w:type="dxa"/>
            </w:tcMar>
          </w:tcPr>
          <w:p>
            <w:pPr>
              <w:spacing w:after="0" w:line="240" w:lineRule="auto"/>
            </w:pPr>
            <w:r>
              <w:rPr>
                <w:sz w:val="17"/>
              </w:rPr>
              <w:t>Confirmación humana en pedidos críticos</w:t>
            </w:r>
          </w:p>
        </w:tc>
        <w:tc>
          <w:tcPr>
            <w:tcW w:type="dxa" w:w="2340"/>
            <w:tcW w:w="3483" w:type="dxa"/>
            <w:tcMar>
              <w:top w:w="30" w:type="dxa"/>
              <w:left w:w="70" w:type="dxa"/>
              <w:bottom w:w="30" w:type="dxa"/>
              <w:right w:w="70" w:type="dxa"/>
            </w:tcMar>
          </w:tcPr>
          <w:p>
            <w:pPr>
              <w:spacing w:after="0" w:line="240" w:lineRule="auto"/>
            </w:pPr>
            <w:r>
              <w:rPr>
                <w:sz w:val="17"/>
              </w:rPr>
              <w:t>Pedido urgente con riesgo alto → ejecutivo (prueba automática)</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Impacto operativo</w:t>
            </w:r>
          </w:p>
        </w:tc>
        <w:tc>
          <w:tcPr>
            <w:tcW w:type="dxa" w:w="2340"/>
            <w:tcW w:w="2394" w:type="dxa"/>
            <w:tcMar>
              <w:top w:w="30" w:type="dxa"/>
              <w:left w:w="70" w:type="dxa"/>
              <w:bottom w:w="30" w:type="dxa"/>
              <w:right w:w="70" w:type="dxa"/>
            </w:tcMar>
          </w:tcPr>
          <w:p>
            <w:pPr>
              <w:spacing w:after="0" w:line="240" w:lineRule="auto"/>
            </w:pPr>
            <w:r>
              <w:rPr>
                <w:sz w:val="17"/>
              </w:rPr>
              <w:t>Respuesta en menos de un minuto</w:t>
            </w:r>
          </w:p>
        </w:tc>
        <w:tc>
          <w:tcPr>
            <w:tcW w:type="dxa" w:w="2340"/>
            <w:tcW w:w="3483" w:type="dxa"/>
            <w:tcMar>
              <w:top w:w="30" w:type="dxa"/>
              <w:left w:w="70" w:type="dxa"/>
              <w:bottom w:w="30" w:type="dxa"/>
              <w:right w:w="70" w:type="dxa"/>
            </w:tcMar>
          </w:tcPr>
          <w:p>
            <w:pPr>
              <w:spacing w:after="0" w:line="240" w:lineRule="auto"/>
            </w:pPr>
            <w:r>
              <w:rPr>
                <w:sz w:val="17"/>
              </w:rPr>
              <w:t>0.16 s de mediana</w:t>
            </w:r>
          </w:p>
        </w:tc>
        <w:tc>
          <w:tcPr>
            <w:tcW w:type="dxa" w:w="2340"/>
            <w:tcW w:w="1088" w:type="dxa"/>
            <w:tcMar>
              <w:top w:w="30" w:type="dxa"/>
              <w:left w:w="70" w:type="dxa"/>
              <w:bottom w:w="30" w:type="dxa"/>
              <w:right w:w="70" w:type="dxa"/>
            </w:tcMar>
          </w:tcPr>
          <w:p>
            <w:pPr>
              <w:spacing w:after="0" w:line="240" w:lineRule="auto"/>
            </w:pPr>
            <w:r>
              <w:rPr>
                <w:sz w:val="17"/>
              </w:rPr>
              <w:t>Sí</w:t>
            </w:r>
          </w:p>
        </w:tc>
      </w:tr>
      <w:tr>
        <w:tc>
          <w:tcPr>
            <w:tcW w:type="dxa" w:w="2340"/>
            <w:tcW w:w="2394" w:type="dxa"/>
            <w:tcMar>
              <w:top w:w="30" w:type="dxa"/>
              <w:left w:w="70" w:type="dxa"/>
              <w:bottom w:w="30" w:type="dxa"/>
              <w:right w:w="70" w:type="dxa"/>
            </w:tcMar>
          </w:tcPr>
          <w:p>
            <w:pPr>
              <w:spacing w:after="0" w:line="240" w:lineRule="auto"/>
            </w:pPr>
            <w:r>
              <w:rPr>
                <w:sz w:val="17"/>
              </w:rPr>
              <w:t>Impacto operativo</w:t>
            </w:r>
          </w:p>
        </w:tc>
        <w:tc>
          <w:tcPr>
            <w:tcW w:type="dxa" w:w="2340"/>
            <w:tcW w:w="2394" w:type="dxa"/>
            <w:tcMar>
              <w:top w:w="30" w:type="dxa"/>
              <w:left w:w="70" w:type="dxa"/>
              <w:bottom w:w="30" w:type="dxa"/>
              <w:right w:w="70" w:type="dxa"/>
            </w:tcMar>
          </w:tcPr>
          <w:p>
            <w:pPr>
              <w:spacing w:after="0" w:line="240" w:lineRule="auto"/>
            </w:pPr>
            <w:r>
              <w:rPr>
                <w:sz w:val="17"/>
              </w:rPr>
              <w:t>70 % de consultas sin intervención humana</w:t>
            </w:r>
          </w:p>
        </w:tc>
        <w:tc>
          <w:tcPr>
            <w:tcW w:type="dxa" w:w="2340"/>
            <w:tcW w:w="3483" w:type="dxa"/>
            <w:tcMar>
              <w:top w:w="30" w:type="dxa"/>
              <w:left w:w="70" w:type="dxa"/>
              <w:bottom w:w="30" w:type="dxa"/>
              <w:right w:w="70" w:type="dxa"/>
            </w:tcMar>
          </w:tcPr>
          <w:p>
            <w:pPr>
              <w:spacing w:after="0" w:line="240" w:lineRule="auto"/>
            </w:pPr>
            <w:r>
              <w:rPr>
                <w:sz w:val="17"/>
              </w:rPr>
              <w:t>No medible con datos simulados; se medirá en el piloto</w:t>
            </w:r>
          </w:p>
        </w:tc>
        <w:tc>
          <w:tcPr>
            <w:tcW w:type="dxa" w:w="2340"/>
            <w:tcW w:w="1088" w:type="dxa"/>
            <w:tcMar>
              <w:top w:w="30" w:type="dxa"/>
              <w:left w:w="70" w:type="dxa"/>
              <w:bottom w:w="30" w:type="dxa"/>
              <w:right w:w="70" w:type="dxa"/>
            </w:tcMar>
          </w:tcPr>
          <w:p>
            <w:pPr>
              <w:spacing w:after="0" w:line="240" w:lineRule="auto"/>
            </w:pPr>
            <w:r>
              <w:rPr>
                <w:sz w:val="17"/>
              </w:rPr>
              <w:t>Pendiente</w:t>
            </w:r>
          </w:p>
        </w:tc>
      </w:tr>
    </w:tbl>
    <w:p>
      <w:pPr>
        <w:spacing w:after="40"/>
      </w:pPr>
    </w:p>
    <w:p>
      <w:pPr>
        <w:keepNext/>
        <w:spacing w:before="240" w:after="80"/>
      </w:pPr>
      <w:r>
        <w:rPr>
          <w:rFonts w:ascii="Cambria" w:hAnsi="Cambria"/>
          <w:b/>
          <w:i/>
          <w:sz w:val="28"/>
        </w:rPr>
        <w:t>11. Limitaciones y trabajo para la Fase 3</w:t>
      </w:r>
    </w:p>
    <w:p>
      <w:pPr>
        <w:numPr>
          <w:ilvl w:val="0"/>
          <w:numId w:val="2"/>
        </w:numPr>
        <w:pStyle w:val="ListParagraph"/>
        <w:spacing w:after="60" w:line="276" w:lineRule="auto"/>
        <w:jc w:val="both"/>
      </w:pPr>
      <w:r>
        <w:t>Los datos de entregas y los mensajes de CAB son simulados, y la prueba externa la escribí yo; el piloto con 5 clientes debe confirmar los resultados con conversaciones reales.</w:t>
      </w:r>
    </w:p>
    <w:p>
      <w:pPr>
        <w:numPr>
          <w:ilvl w:val="0"/>
          <w:numId w:val="2"/>
        </w:numPr>
        <w:pStyle w:val="ListParagraph"/>
        <w:spacing w:after="60" w:line="276" w:lineRule="auto"/>
        <w:jc w:val="both"/>
      </w:pPr>
      <w:r>
        <w:t>El router no tiene una clase para saludos o texto sin sentido y los manda a estatus con alta confianza; el efecto se contiene porque sin OC el chat solo pide el número de orden.</w:t>
      </w:r>
    </w:p>
    <w:p>
      <w:pPr>
        <w:numPr>
          <w:ilvl w:val="0"/>
          <w:numId w:val="2"/>
        </w:numPr>
        <w:pStyle w:val="ListParagraph"/>
        <w:spacing w:after="60" w:line="276" w:lineRule="auto"/>
        <w:jc w:val="both"/>
      </w:pPr>
      <w:r>
        <w:t>El ETA no cumple el KPI de un día por 0.05 días y no se actualiza durante el trayecto; los eventos de rastreo del transportista son la mejora con más potencial, también para los retrasos no anticipados.</w:t>
      </w:r>
    </w:p>
    <w:p>
      <w:pPr>
        <w:numPr>
          <w:ilvl w:val="0"/>
          <w:numId w:val="2"/>
        </w:numPr>
        <w:pStyle w:val="ListParagraph"/>
        <w:spacing w:after="60" w:line="276" w:lineRule="auto"/>
        <w:jc w:val="both"/>
      </w:pPr>
      <w:r>
        <w:t>La Fase 3 automatizará lo que aquí se ejecutó a mano: pytest y las pruebas funcionales en integración continua, el cálculo del PSI como monitoreo y el reentrenamiento con versiones de datos y modelos.</w:t>
      </w:r>
    </w:p>
    <w:p>
      <w:pPr>
        <w:keepNext/>
        <w:spacing w:before="240" w:after="80"/>
      </w:pPr>
      <w:r>
        <w:rPr>
          <w:rFonts w:ascii="Cambria" w:hAnsi="Cambria"/>
          <w:b/>
          <w:i/>
          <w:sz w:val="28"/>
        </w:rPr>
        <w:t>Conclusiones</w:t>
      </w:r>
    </w:p>
    <w:p>
      <w:pPr>
        <w:spacing w:after="120" w:line="276" w:lineRule="auto"/>
        <w:jc w:val="both"/>
      </w:pPr>
      <w:r>
        <w:t>La validación confirma que la solución funciona como se diseñó en la Fase 1. El cambio más grande fue el del router: con datos de CAB en español pasó de 0.20 a 0.956 de exactitud en español con mensajes escritos a mano, y la calibración hizo que su confianza fuera más honesta. Las 71 pruebas automáticas y los 35 casos funcionales pasaron, y el modelo dentro del contenedor respondió exactamente igual que en el entrenamiento.</w:t>
      </w:r>
    </w:p>
    <w:p>
      <w:pPr>
        <w:spacing w:after="120" w:line="276" w:lineRule="auto"/>
        <w:jc w:val="both"/>
      </w:pPr>
      <w:r>
        <w:t>Aprendí que las pruebas más valiosas fueron las que buscaban romper la solución, no las que confirmaban que funcionaba. Los casos extremos mostraron que la seguridad debe estar en la arquitectura y no en el modelo: el filtro por cliente y las plantillas protegieron incluso cuando el router se equivocó. Las pruebas de drift mostraron que vigilar los datos de entrada avisa antes que esperar a medir el error. También reporté lo que no salió como esperaba, como el ETA, que queda 0.05 días arriba de su KPI, y los mensajes fuera de tema, porque un resultado ajustado para verse bien sería inútil para decidir si el piloto debe avanzar.</w:t>
      </w:r>
    </w:p>
    <w:p>
      <w:pPr>
        <w:keepNext/>
        <w:spacing w:before="240" w:after="80"/>
      </w:pPr>
      <w:r>
        <w:rPr>
          <w:rFonts w:ascii="Cambria" w:hAnsi="Cambria"/>
          <w:b/>
          <w:i/>
          <w:sz w:val="28"/>
        </w:rPr>
        <w:t>Referencias</w:t>
      </w:r>
    </w:p>
    <w:p>
      <w:pPr>
        <w:spacing w:after="120" w:line="240" w:lineRule="auto"/>
        <w:ind w:left="720" w:hanging="720"/>
      </w:pPr>
      <w:r>
        <w:t xml:space="preserve">Banerjee, I. (2024). </w:t>
      </w:r>
      <w:r>
        <w:rPr>
          <w:i/>
        </w:rPr>
        <w:t>Dockerizing your machine learning model: A step-by-step guide</w:t>
      </w:r>
      <w:r>
        <w:t>. Medium. https://medium.com/@indradumnabanerjee/dockerizing-your-machine-learning-model-a-step-by-step-guide-12e92f8c960e</w:t>
      </w:r>
    </w:p>
    <w:p>
      <w:pPr>
        <w:spacing w:after="120" w:line="240" w:lineRule="auto"/>
        <w:ind w:left="720" w:hanging="720"/>
      </w:pPr>
      <w:r>
        <w:t xml:space="preserve">Breck, E., Cai, S., Nielsen, E., Salib, M., y Sculley, D. (2017). The ML test score: A rubric for ML production readiness and technical debt reduction. En </w:t>
      </w:r>
      <w:r>
        <w:rPr>
          <w:i/>
        </w:rPr>
        <w:t>2017 IEEE International Conference on Big Data</w:t>
      </w:r>
      <w:r>
        <w:t xml:space="preserve"> (pp. 1123–1132). IEEE. https://doi.org/10.1109/BigData.2017.8258038</w:t>
      </w:r>
    </w:p>
    <w:p>
      <w:pPr>
        <w:spacing w:after="120" w:line="240" w:lineRule="auto"/>
        <w:ind w:left="720" w:hanging="720"/>
      </w:pPr>
      <w:r>
        <w:t xml:space="preserve">Gama, J., Žliobaitė, I., Bifet, A., Pechenizkiy, M., y Bouchachia, A. (2014). A survey on concept drift adaptation. </w:t>
      </w:r>
      <w:r>
        <w:rPr>
          <w:i/>
        </w:rPr>
        <w:t>ACM Computing Surveys, 46</w:t>
      </w:r>
      <w:r>
        <w:t>(4), Artículo 44. https://doi.org/10.1145/2523813</w:t>
      </w:r>
    </w:p>
    <w:p>
      <w:pPr>
        <w:spacing w:after="120" w:line="240" w:lineRule="auto"/>
        <w:ind w:left="720" w:hanging="720"/>
      </w:pPr>
      <w:r>
        <w:t xml:space="preserve">Guo, C., Pleiss, G., Sun, Y., y Weinberger, K. Q. (2017). On calibration of modern neural networks. En </w:t>
      </w:r>
      <w:r>
        <w:rPr>
          <w:i/>
        </w:rPr>
        <w:t>Proceedings of the 34th International Conference on Machine Learning</w:t>
      </w:r>
      <w:r>
        <w:t xml:space="preserve"> (Vol. 70, pp. 1321–1330). PMLR. https://proceedings.mlr.press/v70/guo17a.html</w:t>
      </w:r>
    </w:p>
    <w:p>
      <w:pPr>
        <w:spacing w:after="120" w:line="240" w:lineRule="auto"/>
        <w:ind w:left="720" w:hanging="720"/>
      </w:pPr>
      <w:r>
        <w:t xml:space="preserve">Müller, R., Kornblith, S., y Hinton, G. E. (2019). When does label smoothing help? En </w:t>
      </w:r>
      <w:r>
        <w:rPr>
          <w:i/>
        </w:rPr>
        <w:t>Advances in Neural Information Processing Systems 32</w:t>
      </w:r>
      <w:r>
        <w:t xml:space="preserve"> (NeurIPS 2019). https://papers.nips.cc/paper/8717-when-does-label-smoothing-help</w:t>
      </w:r>
    </w:p>
    <w:p>
      <w:pPr>
        <w:spacing w:after="120" w:line="240" w:lineRule="auto"/>
        <w:ind w:left="720" w:hanging="720"/>
      </w:pPr>
      <w:r>
        <w:t xml:space="preserve">Ribeiro, M. T., Wu, T., Guestrin, C., y Singh, S. (2020). Beyond accuracy: Behavioral testing of NLP models with CheckList. En </w:t>
      </w:r>
      <w:r>
        <w:rPr>
          <w:i/>
        </w:rPr>
        <w:t>Proceedings of the 58th Annual Meeting of the Association for Computational Linguistics</w:t>
      </w:r>
      <w:r>
        <w:t xml:space="preserve"> (pp. 4902–4912). https://doi.org/10.18653/v1/2020.acl-main.442</w:t>
      </w:r>
    </w:p>
    <w:p>
      <w:pPr>
        <w:spacing w:after="120" w:line="240" w:lineRule="auto"/>
        <w:ind w:left="720" w:hanging="720"/>
      </w:pPr>
      <w:r>
        <w:t xml:space="preserve">Yurdakul, B., y Naranjo, J. (2020). Statistical properties of the population stability index. </w:t>
      </w:r>
      <w:r>
        <w:rPr>
          <w:i/>
        </w:rPr>
        <w:t>Journal of Risk Model Validation, 14</w:t>
      </w:r>
      <w:r>
        <w:t>(4). https://www.risk.net/journal-of-risk-model-validation/7725371/statistical-properties-of-the-population-stability-index</w:t>
      </w:r>
    </w:p>
    <w:sectPr w:rsidR="00C43002" w:rsidRPr="004720E7">
      <w:headerReference w:type="default" r:id="rId14"/>
      <w:footerReference w:type="default" r:id="rId15"/>
      <w:pgSz w:w="12240" w:h="15840"/>
      <w:pgMar w:top="144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E9BB" w14:textId="77777777" w:rsidR="00CA77DC" w:rsidRDefault="00CA77DC">
      <w:r>
        <w:separator/>
      </w:r>
    </w:p>
  </w:endnote>
  <w:endnote w:type="continuationSeparator" w:id="0">
    <w:p w14:paraId="521F8439" w14:textId="77777777" w:rsidR="00CA77DC" w:rsidRDefault="00CA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0810" w14:textId="3C6FF1CB" w:rsidR="00FA5A54" w:rsidRDefault="00000000">
    <w:pPr>
      <w:jc w:val="center"/>
    </w:pPr>
    <w:r>
      <w:rPr>
        <w:sz w:val="16"/>
        <w:szCs w:val="16"/>
      </w:rPr>
      <w:fldChar w:fldCharType="begin"/>
    </w:r>
    <w:r>
      <w:rPr>
        <w:sz w:val="16"/>
        <w:szCs w:val="16"/>
      </w:rPr>
      <w:instrText>PAGE</w:instrText>
    </w:r>
    <w:r>
      <w:rPr>
        <w:sz w:val="16"/>
        <w:szCs w:val="16"/>
      </w:rPr>
      <w:fldChar w:fldCharType="separate"/>
    </w:r>
    <w:r w:rsidR="004720E7">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4720E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F889" w14:textId="77777777" w:rsidR="00CA77DC" w:rsidRDefault="00CA77DC">
      <w:r>
        <w:separator/>
      </w:r>
    </w:p>
  </w:footnote>
  <w:footnote w:type="continuationSeparator" w:id="0">
    <w:p w14:paraId="10BADB98" w14:textId="77777777" w:rsidR="00CA77DC" w:rsidRDefault="00CA7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080F" w14:textId="77777777" w:rsidR="00FA5A54" w:rsidRDefault="00000000">
    <w:pPr>
      <w:jc w:val="center"/>
    </w:pPr>
    <w:r>
      <w:rPr>
        <w:noProof/>
      </w:rPr>
      <w:drawing>
        <wp:inline distT="0" distB="0" distL="0" distR="0" wp14:anchorId="24F00811" wp14:editId="24F00812">
          <wp:extent cx="1123950" cy="228600"/>
          <wp:effectExtent l="0" t="0" r="0" b="0"/>
          <wp:docPr id="1354509289" name="logo" descr="Logo Tecmileni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2C7F"/>
    <w:multiLevelType w:val="hybridMultilevel"/>
    <w:tmpl w:val="87ECD5CC"/>
    <w:lvl w:ilvl="0" w:tplc="AE0A4B74">
      <w:start w:val="1"/>
      <w:numFmt w:val="decimal"/>
      <w:lvlText w:val="%1."/>
      <w:lvlJc w:val="left"/>
      <w:pPr>
        <w:ind w:left="720" w:hanging="360"/>
      </w:pPr>
    </w:lvl>
    <w:lvl w:ilvl="1" w:tplc="0DEC98A4">
      <w:numFmt w:val="decimal"/>
      <w:lvlText w:val=""/>
      <w:lvlJc w:val="left"/>
    </w:lvl>
    <w:lvl w:ilvl="2" w:tplc="3E62C50C">
      <w:numFmt w:val="decimal"/>
      <w:lvlText w:val=""/>
      <w:lvlJc w:val="left"/>
    </w:lvl>
    <w:lvl w:ilvl="3" w:tplc="061A73DA">
      <w:numFmt w:val="decimal"/>
      <w:lvlText w:val=""/>
      <w:lvlJc w:val="left"/>
    </w:lvl>
    <w:lvl w:ilvl="4" w:tplc="F760B92E">
      <w:numFmt w:val="decimal"/>
      <w:lvlText w:val=""/>
      <w:lvlJc w:val="left"/>
    </w:lvl>
    <w:lvl w:ilvl="5" w:tplc="B1BCFB84">
      <w:numFmt w:val="decimal"/>
      <w:lvlText w:val=""/>
      <w:lvlJc w:val="left"/>
    </w:lvl>
    <w:lvl w:ilvl="6" w:tplc="8EE2DD32">
      <w:numFmt w:val="decimal"/>
      <w:lvlText w:val=""/>
      <w:lvlJc w:val="left"/>
    </w:lvl>
    <w:lvl w:ilvl="7" w:tplc="61324150">
      <w:numFmt w:val="decimal"/>
      <w:lvlText w:val=""/>
      <w:lvlJc w:val="left"/>
    </w:lvl>
    <w:lvl w:ilvl="8" w:tplc="F510FBA2">
      <w:numFmt w:val="decimal"/>
      <w:lvlText w:val=""/>
      <w:lvlJc w:val="left"/>
    </w:lvl>
  </w:abstractNum>
  <w:abstractNum w:abstractNumId="1" w15:restartNumberingAfterBreak="0">
    <w:nsid w:val="27343DE9"/>
    <w:multiLevelType w:val="hybridMultilevel"/>
    <w:tmpl w:val="C0F04430"/>
    <w:lvl w:ilvl="0" w:tplc="41D2988C">
      <w:start w:val="1"/>
      <w:numFmt w:val="bullet"/>
      <w:lvlText w:val="●"/>
      <w:lvlJc w:val="left"/>
      <w:pPr>
        <w:ind w:left="720" w:hanging="360"/>
      </w:pPr>
    </w:lvl>
    <w:lvl w:ilvl="1" w:tplc="98EAC0A6">
      <w:start w:val="1"/>
      <w:numFmt w:val="bullet"/>
      <w:lvlText w:val="○"/>
      <w:lvlJc w:val="left"/>
      <w:pPr>
        <w:ind w:left="1440" w:hanging="360"/>
      </w:pPr>
    </w:lvl>
    <w:lvl w:ilvl="2" w:tplc="17F0C2E4">
      <w:start w:val="1"/>
      <w:numFmt w:val="bullet"/>
      <w:lvlText w:val="■"/>
      <w:lvlJc w:val="left"/>
      <w:pPr>
        <w:ind w:left="2160" w:hanging="360"/>
      </w:pPr>
    </w:lvl>
    <w:lvl w:ilvl="3" w:tplc="3C6C5612">
      <w:start w:val="1"/>
      <w:numFmt w:val="bullet"/>
      <w:lvlText w:val="●"/>
      <w:lvlJc w:val="left"/>
      <w:pPr>
        <w:ind w:left="2880" w:hanging="360"/>
      </w:pPr>
    </w:lvl>
    <w:lvl w:ilvl="4" w:tplc="4A62FBC6">
      <w:start w:val="1"/>
      <w:numFmt w:val="bullet"/>
      <w:lvlText w:val="○"/>
      <w:lvlJc w:val="left"/>
      <w:pPr>
        <w:ind w:left="3600" w:hanging="360"/>
      </w:pPr>
    </w:lvl>
    <w:lvl w:ilvl="5" w:tplc="68529F60">
      <w:start w:val="1"/>
      <w:numFmt w:val="bullet"/>
      <w:lvlText w:val="■"/>
      <w:lvlJc w:val="left"/>
      <w:pPr>
        <w:ind w:left="4320" w:hanging="360"/>
      </w:pPr>
    </w:lvl>
    <w:lvl w:ilvl="6" w:tplc="A6B4DC54">
      <w:start w:val="1"/>
      <w:numFmt w:val="bullet"/>
      <w:lvlText w:val="●"/>
      <w:lvlJc w:val="left"/>
      <w:pPr>
        <w:ind w:left="5040" w:hanging="360"/>
      </w:pPr>
    </w:lvl>
    <w:lvl w:ilvl="7" w:tplc="0234FC38">
      <w:start w:val="1"/>
      <w:numFmt w:val="bullet"/>
      <w:lvlText w:val="●"/>
      <w:lvlJc w:val="left"/>
      <w:pPr>
        <w:ind w:left="5760" w:hanging="360"/>
      </w:pPr>
    </w:lvl>
    <w:lvl w:ilvl="8" w:tplc="8F960FF8">
      <w:start w:val="1"/>
      <w:numFmt w:val="bullet"/>
      <w:lvlText w:val="●"/>
      <w:lvlJc w:val="left"/>
      <w:pPr>
        <w:ind w:left="6480" w:hanging="360"/>
      </w:pPr>
    </w:lvl>
  </w:abstractNum>
  <w:abstractNum w:abstractNumId="2" w15:restartNumberingAfterBreak="0">
    <w:nsid w:val="36454495"/>
    <w:multiLevelType w:val="hybridMultilevel"/>
    <w:tmpl w:val="AA68DC10"/>
    <w:lvl w:ilvl="0" w:tplc="CBA88626">
      <w:start w:val="1"/>
      <w:numFmt w:val="bullet"/>
      <w:lvlText w:val="•"/>
      <w:lvlJc w:val="left"/>
      <w:pPr>
        <w:ind w:left="720" w:hanging="360"/>
      </w:pPr>
    </w:lvl>
    <w:lvl w:ilvl="1" w:tplc="ECC85B42">
      <w:numFmt w:val="decimal"/>
      <w:lvlText w:val=""/>
      <w:lvlJc w:val="left"/>
    </w:lvl>
    <w:lvl w:ilvl="2" w:tplc="5A1C616E">
      <w:numFmt w:val="decimal"/>
      <w:lvlText w:val=""/>
      <w:lvlJc w:val="left"/>
    </w:lvl>
    <w:lvl w:ilvl="3" w:tplc="354C0454">
      <w:numFmt w:val="decimal"/>
      <w:lvlText w:val=""/>
      <w:lvlJc w:val="left"/>
    </w:lvl>
    <w:lvl w:ilvl="4" w:tplc="8BB2BBA8">
      <w:numFmt w:val="decimal"/>
      <w:lvlText w:val=""/>
      <w:lvlJc w:val="left"/>
    </w:lvl>
    <w:lvl w:ilvl="5" w:tplc="C72C70C0">
      <w:numFmt w:val="decimal"/>
      <w:lvlText w:val=""/>
      <w:lvlJc w:val="left"/>
    </w:lvl>
    <w:lvl w:ilvl="6" w:tplc="DC2C2422">
      <w:numFmt w:val="decimal"/>
      <w:lvlText w:val=""/>
      <w:lvlJc w:val="left"/>
    </w:lvl>
    <w:lvl w:ilvl="7" w:tplc="A1723E52">
      <w:numFmt w:val="decimal"/>
      <w:lvlText w:val=""/>
      <w:lvlJc w:val="left"/>
    </w:lvl>
    <w:lvl w:ilvl="8" w:tplc="40627D0C">
      <w:numFmt w:val="decimal"/>
      <w:lvlText w:val=""/>
      <w:lvlJc w:val="left"/>
    </w:lvl>
  </w:abstractNum>
  <w:num w:numId="1" w16cid:durableId="1816995783">
    <w:abstractNumId w:val="1"/>
    <w:lvlOverride w:ilvl="0">
      <w:startOverride w:val="1"/>
    </w:lvlOverride>
  </w:num>
  <w:num w:numId="2" w16cid:durableId="651636361">
    <w:abstractNumId w:val="2"/>
    <w:lvlOverride w:ilvl="0">
      <w:startOverride w:val="1"/>
    </w:lvlOverride>
  </w:num>
  <w:num w:numId="3" w16cid:durableId="200628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A54"/>
    <w:rsid w:val="00033979"/>
    <w:rsid w:val="00100723"/>
    <w:rsid w:val="0019570B"/>
    <w:rsid w:val="002F06C7"/>
    <w:rsid w:val="003B5053"/>
    <w:rsid w:val="00422A24"/>
    <w:rsid w:val="004720E7"/>
    <w:rsid w:val="004E1326"/>
    <w:rsid w:val="00687EFF"/>
    <w:rsid w:val="008C38F3"/>
    <w:rsid w:val="008F402E"/>
    <w:rsid w:val="00A3225F"/>
    <w:rsid w:val="00C43002"/>
    <w:rsid w:val="00CA77DC"/>
    <w:rsid w:val="00D0379D"/>
    <w:rsid w:val="00E71224"/>
    <w:rsid w:val="00E83397"/>
    <w:rsid w:val="00E8793E"/>
    <w:rsid w:val="00F01885"/>
    <w:rsid w:val="00FA5A54"/>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067A"/>
  <w15:docId w15:val="{2180C3B9-94EB-4D58-8445-1D542A74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793E"/>
    <w:rPr>
      <w:color w:val="605E5C"/>
      <w:shd w:val="clear" w:color="auto" w:fill="E1DFDD"/>
    </w:rPr>
  </w:style>
  <w:style w:type="character" w:styleId="FollowedHyperlink">
    <w:name w:val="FollowedHyperlink"/>
    <w:basedOn w:val="DefaultParagraphFont"/>
    <w:uiPriority w:val="99"/>
    <w:semiHidden/>
    <w:unhideWhenUsed/>
    <w:rsid w:val="00E879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b/dBAZ4O0z/a6-riesgo-de-retraso-de-%C3%B3rdenes-cab"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garang25/Actividad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3826</Words>
  <Characters>21813</Characters>
  <Application>Microsoft Office Word</Application>
  <DocSecurity>0</DocSecurity>
  <Lines>181</Lines>
  <Paragraphs>51</Paragraphs>
  <ScaleCrop>false</ScaleCrop>
  <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 – Reporte técnico</dc:title>
  <dc:creator>Gabriel Alejandro García Ángeles</dc:creator>
  <cp:lastModifiedBy>Gabriel Garcia</cp:lastModifiedBy>
  <cp:revision>19</cp:revision>
  <dcterms:created xsi:type="dcterms:W3CDTF">2026-10-16T16:44:00Z</dcterms:created>
  <dcterms:modified xsi:type="dcterms:W3CDTF">2026-10-26T03:45:00Z</dcterms:modified>
</cp:coreProperties>
</file>