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ABA" w:rsidRPr="008F15D8" w:rsidRDefault="008F15D8">
      <w:pPr>
        <w:rPr>
          <w:rFonts w:ascii="Verdana" w:hAnsi="Verdana"/>
          <w:sz w:val="22"/>
          <w:szCs w:val="22"/>
        </w:rPr>
      </w:pPr>
      <w:r w:rsidRPr="008F15D8">
        <w:rPr>
          <w:rFonts w:ascii="Verdana" w:hAnsi="Verdana"/>
          <w:sz w:val="22"/>
          <w:szCs w:val="22"/>
        </w:rPr>
        <w:t xml:space="preserve">С XIV-XV веков в странах Западной Европы происходит целый ряд изменений, знаменующих начало новой эпохи, которая вошла в историю под именем Возрождения (Ренессанса). Эпоха Возрождения – это время, когда происходит укрепление светской культуры и </w:t>
      </w:r>
      <w:r w:rsidRPr="008F15D8">
        <w:rPr>
          <w:rFonts w:ascii="Verdana" w:hAnsi="Verdana"/>
          <w:sz w:val="22"/>
          <w:szCs w:val="22"/>
        </w:rPr>
        <w:t>постепенное её отделение от культуры церковно-религиозной. Этот процесс принимает здесь самые разнообразные формы – от отказа в науке и философии от схоластическо</w:t>
      </w:r>
      <w:proofErr w:type="gramStart"/>
      <w:r w:rsidRPr="008F15D8">
        <w:rPr>
          <w:rFonts w:ascii="Verdana" w:hAnsi="Verdana"/>
          <w:sz w:val="22"/>
          <w:szCs w:val="22"/>
        </w:rPr>
        <w:t>й(</w:t>
      </w:r>
      <w:proofErr w:type="gramEnd"/>
      <w:r w:rsidRPr="008F15D8">
        <w:rPr>
          <w:rFonts w:ascii="Verdana" w:hAnsi="Verdana"/>
          <w:b/>
          <w:bCs/>
          <w:sz w:val="22"/>
          <w:szCs w:val="22"/>
        </w:rPr>
        <w:t>Схоластика</w:t>
      </w:r>
      <w:r w:rsidRPr="008F15D8">
        <w:rPr>
          <w:rFonts w:ascii="Verdana" w:hAnsi="Verdana"/>
          <w:sz w:val="22"/>
          <w:szCs w:val="22"/>
        </w:rPr>
        <w:t xml:space="preserve"> — средневековая философия, основанная на синтезе христианского богословия и логик</w:t>
      </w:r>
      <w:r w:rsidRPr="008F15D8">
        <w:rPr>
          <w:rFonts w:ascii="Verdana" w:hAnsi="Verdana"/>
          <w:sz w:val="22"/>
          <w:szCs w:val="22"/>
        </w:rPr>
        <w:t>и Аристотеля</w:t>
      </w:r>
      <w:r w:rsidRPr="008F15D8">
        <w:rPr>
          <w:rFonts w:ascii="Verdana" w:hAnsi="Verdana"/>
          <w:sz w:val="22"/>
          <w:szCs w:val="22"/>
        </w:rPr>
        <w:t>) учёности, разработки новых средств художественного отображения действительности в искусстве, до почти открытого противостояния интеллектуально-духовному диктату церкви, её политической власти как социального института</w:t>
      </w:r>
    </w:p>
    <w:p w:rsidR="00370ABA" w:rsidRPr="008F15D8" w:rsidRDefault="00370ABA">
      <w:pPr>
        <w:rPr>
          <w:rFonts w:ascii="Verdana" w:hAnsi="Verdana"/>
          <w:sz w:val="22"/>
          <w:szCs w:val="22"/>
        </w:rPr>
      </w:pPr>
    </w:p>
    <w:p w:rsidR="00370ABA" w:rsidRPr="008F15D8" w:rsidRDefault="008F15D8">
      <w:pPr>
        <w:rPr>
          <w:rFonts w:ascii="Verdana" w:hAnsi="Verdana"/>
          <w:sz w:val="22"/>
          <w:szCs w:val="22"/>
        </w:rPr>
      </w:pPr>
      <w:r w:rsidRPr="008F15D8">
        <w:rPr>
          <w:rFonts w:ascii="Verdana" w:hAnsi="Verdana"/>
          <w:sz w:val="22"/>
          <w:szCs w:val="22"/>
        </w:rPr>
        <w:t xml:space="preserve">Люди вновь открыли для </w:t>
      </w:r>
      <w:r w:rsidRPr="008F15D8">
        <w:rPr>
          <w:rFonts w:ascii="Verdana" w:hAnsi="Verdana"/>
          <w:sz w:val="22"/>
          <w:szCs w:val="22"/>
        </w:rPr>
        <w:t xml:space="preserve">себя ценность земной жизни, красоту природы и своё единство с ней. Человек значительно расширил свои представления о мире и о способах его познания. Это время отличает глубокое и всестороннее изучение различных областей жизни и сфер деятельности человека: </w:t>
      </w:r>
      <w:r w:rsidRPr="008F15D8">
        <w:rPr>
          <w:rFonts w:ascii="Verdana" w:hAnsi="Verdana"/>
          <w:sz w:val="22"/>
          <w:szCs w:val="22"/>
        </w:rPr>
        <w:t xml:space="preserve">природно-космической, культурно-исторической, социально-политической, познавательной, правовой, эстетической и нравственной. Это </w:t>
      </w:r>
      <w:proofErr w:type="gramStart"/>
      <w:r w:rsidRPr="008F15D8">
        <w:rPr>
          <w:rFonts w:ascii="Verdana" w:hAnsi="Verdana"/>
          <w:sz w:val="22"/>
          <w:szCs w:val="22"/>
        </w:rPr>
        <w:t>связано</w:t>
      </w:r>
      <w:proofErr w:type="gramEnd"/>
      <w:r w:rsidRPr="008F15D8">
        <w:rPr>
          <w:rFonts w:ascii="Verdana" w:hAnsi="Verdana"/>
          <w:sz w:val="22"/>
          <w:szCs w:val="22"/>
        </w:rPr>
        <w:t xml:space="preserve"> прежде всего с тем, что в культуре на первый план выдвигается идея высшей ценности знания для человека.</w:t>
      </w:r>
    </w:p>
    <w:p w:rsidR="00370ABA" w:rsidRPr="008F15D8" w:rsidRDefault="00370ABA">
      <w:pPr>
        <w:rPr>
          <w:rFonts w:ascii="Verdana" w:hAnsi="Verdana"/>
          <w:sz w:val="22"/>
          <w:szCs w:val="22"/>
        </w:rPr>
      </w:pPr>
    </w:p>
    <w:p w:rsidR="00370ABA" w:rsidRPr="008F15D8" w:rsidRDefault="00370ABA">
      <w:pPr>
        <w:rPr>
          <w:rFonts w:ascii="Verdana" w:hAnsi="Verdana"/>
          <w:sz w:val="22"/>
          <w:szCs w:val="22"/>
        </w:rPr>
      </w:pPr>
    </w:p>
    <w:p w:rsidR="00370ABA" w:rsidRPr="008F15D8" w:rsidRDefault="008F15D8">
      <w:pPr>
        <w:rPr>
          <w:rFonts w:ascii="Verdana" w:hAnsi="Verdana"/>
          <w:sz w:val="22"/>
          <w:szCs w:val="22"/>
        </w:rPr>
      </w:pPr>
      <w:r w:rsidRPr="008F15D8">
        <w:rPr>
          <w:rFonts w:ascii="Verdana" w:hAnsi="Verdana"/>
          <w:sz w:val="22"/>
          <w:szCs w:val="22"/>
        </w:rPr>
        <w:t>Понимание при</w:t>
      </w:r>
      <w:r w:rsidRPr="008F15D8">
        <w:rPr>
          <w:rFonts w:ascii="Verdana" w:hAnsi="Verdana"/>
          <w:sz w:val="22"/>
          <w:szCs w:val="22"/>
        </w:rPr>
        <w:t>роды в философии Возрождения имеет свою специфику</w:t>
      </w:r>
    </w:p>
    <w:p w:rsidR="00370ABA" w:rsidRPr="008F15D8" w:rsidRDefault="00370ABA">
      <w:pPr>
        <w:rPr>
          <w:rFonts w:ascii="Verdana" w:hAnsi="Verdana"/>
          <w:sz w:val="22"/>
          <w:szCs w:val="22"/>
        </w:rPr>
      </w:pPr>
    </w:p>
    <w:p w:rsidR="00370ABA" w:rsidRPr="008F15D8" w:rsidRDefault="008F15D8">
      <w:pPr>
        <w:rPr>
          <w:rFonts w:ascii="Verdana" w:hAnsi="Verdana"/>
          <w:sz w:val="22"/>
          <w:szCs w:val="22"/>
        </w:rPr>
      </w:pPr>
      <w:r w:rsidRPr="008F15D8">
        <w:rPr>
          <w:rFonts w:ascii="Verdana" w:hAnsi="Verdana"/>
          <w:sz w:val="22"/>
          <w:szCs w:val="22"/>
        </w:rPr>
        <w:t xml:space="preserve">Эта специфика выражается в том, что природа трактуется </w:t>
      </w:r>
      <w:proofErr w:type="spellStart"/>
      <w:r w:rsidRPr="008F15D8">
        <w:rPr>
          <w:rFonts w:ascii="Verdana" w:hAnsi="Verdana"/>
          <w:sz w:val="22"/>
          <w:szCs w:val="22"/>
        </w:rPr>
        <w:t>пантеистически</w:t>
      </w:r>
      <w:proofErr w:type="spellEnd"/>
      <w:r w:rsidRPr="008F15D8">
        <w:rPr>
          <w:rFonts w:ascii="Verdana" w:hAnsi="Verdana"/>
          <w:sz w:val="22"/>
          <w:szCs w:val="22"/>
        </w:rPr>
        <w:t>(</w:t>
      </w:r>
      <w:r w:rsidRPr="008F15D8">
        <w:rPr>
          <w:rFonts w:ascii="Verdana" w:hAnsi="Verdana"/>
          <w:b/>
          <w:bCs/>
          <w:sz w:val="22"/>
          <w:szCs w:val="22"/>
        </w:rPr>
        <w:t>Пантеизм</w:t>
      </w:r>
      <w:r w:rsidRPr="008F15D8">
        <w:rPr>
          <w:rFonts w:ascii="Verdana" w:hAnsi="Verdana"/>
          <w:sz w:val="22"/>
          <w:szCs w:val="22"/>
        </w:rPr>
        <w:t xml:space="preserve"> религиозно-философское течение, объединяющее и иногда отождествляющее Бога и мир</w:t>
      </w:r>
      <w:r w:rsidRPr="008F15D8">
        <w:rPr>
          <w:rFonts w:ascii="Verdana" w:hAnsi="Verdana"/>
          <w:sz w:val="22"/>
          <w:szCs w:val="22"/>
        </w:rPr>
        <w:t>), т.е. в ней видят проявление высшей божестве</w:t>
      </w:r>
      <w:r w:rsidRPr="008F15D8">
        <w:rPr>
          <w:rFonts w:ascii="Verdana" w:hAnsi="Verdana"/>
          <w:sz w:val="22"/>
          <w:szCs w:val="22"/>
        </w:rPr>
        <w:t xml:space="preserve">нной силы, божественного </w:t>
      </w:r>
      <w:proofErr w:type="spellStart"/>
      <w:r w:rsidRPr="008F15D8">
        <w:rPr>
          <w:rFonts w:ascii="Verdana" w:hAnsi="Verdana"/>
          <w:sz w:val="22"/>
          <w:szCs w:val="22"/>
        </w:rPr>
        <w:t>разума</w:t>
      </w:r>
      <w:proofErr w:type="gramStart"/>
      <w:r w:rsidRPr="008F15D8">
        <w:rPr>
          <w:rFonts w:ascii="Verdana" w:hAnsi="Verdana"/>
          <w:sz w:val="22"/>
          <w:szCs w:val="22"/>
        </w:rPr>
        <w:t>.</w:t>
      </w:r>
      <w:r w:rsidRPr="008F15D8">
        <w:rPr>
          <w:rFonts w:ascii="Verdana" w:hAnsi="Verdana"/>
          <w:sz w:val="22"/>
          <w:szCs w:val="22"/>
        </w:rPr>
        <w:t>Н</w:t>
      </w:r>
      <w:proofErr w:type="gramEnd"/>
      <w:r w:rsidRPr="008F15D8">
        <w:rPr>
          <w:rFonts w:ascii="Verdana" w:hAnsi="Verdana"/>
          <w:sz w:val="22"/>
          <w:szCs w:val="22"/>
        </w:rPr>
        <w:t>о</w:t>
      </w:r>
      <w:proofErr w:type="spellEnd"/>
      <w:r w:rsidRPr="008F15D8">
        <w:rPr>
          <w:rFonts w:ascii="Verdana" w:hAnsi="Verdana"/>
          <w:sz w:val="22"/>
          <w:szCs w:val="22"/>
        </w:rPr>
        <w:t xml:space="preserve"> Бог утрачивает при этом личностный характер, он как бы сливается с природой, растворяясь в ней, тогда как последняя </w:t>
      </w:r>
      <w:r w:rsidRPr="008F15D8">
        <w:rPr>
          <w:rFonts w:ascii="Verdana" w:hAnsi="Verdana"/>
          <w:sz w:val="22"/>
          <w:szCs w:val="22"/>
        </w:rPr>
        <w:t>т.е природа</w:t>
      </w:r>
      <w:r w:rsidRPr="008F15D8">
        <w:rPr>
          <w:rFonts w:ascii="Verdana" w:hAnsi="Verdana"/>
          <w:sz w:val="22"/>
          <w:szCs w:val="22"/>
        </w:rPr>
        <w:t xml:space="preserve"> обожествляется и приобретает черты, которые ей не были </w:t>
      </w:r>
      <w:proofErr w:type="gramStart"/>
      <w:r w:rsidRPr="008F15D8">
        <w:rPr>
          <w:rFonts w:ascii="Verdana" w:hAnsi="Verdana"/>
          <w:sz w:val="22"/>
          <w:szCs w:val="22"/>
        </w:rPr>
        <w:t>свойственны ни в античности, ни в сред</w:t>
      </w:r>
      <w:r w:rsidRPr="008F15D8">
        <w:rPr>
          <w:rFonts w:ascii="Verdana" w:hAnsi="Verdana"/>
          <w:sz w:val="22"/>
          <w:szCs w:val="22"/>
        </w:rPr>
        <w:t>невековье.</w:t>
      </w:r>
      <w:proofErr w:type="gramEnd"/>
    </w:p>
    <w:p w:rsidR="00370ABA" w:rsidRPr="008F15D8" w:rsidRDefault="00370ABA">
      <w:pPr>
        <w:rPr>
          <w:rFonts w:ascii="Verdana" w:hAnsi="Verdana"/>
          <w:sz w:val="22"/>
          <w:szCs w:val="22"/>
        </w:rPr>
      </w:pPr>
    </w:p>
    <w:p w:rsidR="00370ABA" w:rsidRPr="008F15D8" w:rsidRDefault="008F15D8">
      <w:pPr>
        <w:rPr>
          <w:rFonts w:ascii="Verdana" w:hAnsi="Verdana"/>
          <w:sz w:val="22"/>
          <w:szCs w:val="22"/>
        </w:rPr>
      </w:pPr>
      <w:r w:rsidRPr="008F15D8">
        <w:rPr>
          <w:rFonts w:ascii="Verdana" w:hAnsi="Verdana"/>
          <w:sz w:val="22"/>
          <w:szCs w:val="22"/>
        </w:rPr>
        <w:t>З</w:t>
      </w:r>
      <w:r w:rsidRPr="008F15D8">
        <w:rPr>
          <w:rFonts w:ascii="Verdana" w:hAnsi="Verdana"/>
          <w:sz w:val="22"/>
          <w:szCs w:val="22"/>
        </w:rPr>
        <w:t>начительное влияние на развитие философии Возрождения оказывают такие системы античной философии, как стоициз</w:t>
      </w:r>
      <w:proofErr w:type="gramStart"/>
      <w:r w:rsidRPr="008F15D8">
        <w:rPr>
          <w:rFonts w:ascii="Verdana" w:hAnsi="Verdana"/>
          <w:sz w:val="22"/>
          <w:szCs w:val="22"/>
        </w:rPr>
        <w:t>м(</w:t>
      </w:r>
      <w:proofErr w:type="gramEnd"/>
      <w:r w:rsidRPr="008F15D8">
        <w:rPr>
          <w:rFonts w:ascii="Verdana" w:hAnsi="Verdana"/>
          <w:sz w:val="22"/>
          <w:szCs w:val="22"/>
        </w:rPr>
        <w:t>Ученье о рассуждении</w:t>
      </w:r>
      <w:r w:rsidRPr="008F15D8">
        <w:rPr>
          <w:rFonts w:ascii="Verdana" w:hAnsi="Verdana"/>
          <w:sz w:val="22"/>
          <w:szCs w:val="22"/>
        </w:rPr>
        <w:t>), эпикуреизм(</w:t>
      </w:r>
      <w:r w:rsidRPr="008F15D8">
        <w:rPr>
          <w:rFonts w:ascii="Verdana" w:hAnsi="Verdana"/>
          <w:b/>
          <w:bCs/>
          <w:sz w:val="22"/>
          <w:szCs w:val="22"/>
        </w:rPr>
        <w:t>Эпикуреизм</w:t>
      </w:r>
      <w:r w:rsidRPr="008F15D8">
        <w:rPr>
          <w:rFonts w:ascii="Verdana" w:hAnsi="Verdana"/>
          <w:sz w:val="22"/>
          <w:szCs w:val="22"/>
        </w:rPr>
        <w:t xml:space="preserve"> — философская деятельность, дающая людям с помощью размышлений счастливую жизнь </w:t>
      </w:r>
      <w:r w:rsidRPr="008F15D8">
        <w:rPr>
          <w:rFonts w:ascii="Verdana" w:hAnsi="Verdana"/>
          <w:sz w:val="22"/>
          <w:szCs w:val="22"/>
        </w:rPr>
        <w:t>) и ске</w:t>
      </w:r>
      <w:r w:rsidRPr="008F15D8">
        <w:rPr>
          <w:rFonts w:ascii="Verdana" w:hAnsi="Verdana"/>
          <w:sz w:val="22"/>
          <w:szCs w:val="22"/>
        </w:rPr>
        <w:t>птицизм(</w:t>
      </w:r>
      <w:r w:rsidRPr="008F15D8">
        <w:rPr>
          <w:rFonts w:ascii="Verdana" w:hAnsi="Verdana"/>
          <w:b/>
          <w:bCs/>
          <w:sz w:val="22"/>
          <w:szCs w:val="22"/>
        </w:rPr>
        <w:t>Скептицизм</w:t>
      </w:r>
      <w:r w:rsidRPr="008F15D8">
        <w:rPr>
          <w:rFonts w:ascii="Verdana" w:hAnsi="Verdana"/>
          <w:sz w:val="22"/>
          <w:szCs w:val="22"/>
        </w:rPr>
        <w:t xml:space="preserve"> — философское направление, отрицающее всякую возможность достоверного познания объективной реальности.</w:t>
      </w:r>
      <w:r w:rsidRPr="008F15D8">
        <w:rPr>
          <w:rFonts w:ascii="Verdana" w:hAnsi="Verdana"/>
          <w:sz w:val="22"/>
          <w:szCs w:val="22"/>
        </w:rPr>
        <w:t>). В эпоху Возрождения происходил процесс освобождения от схоластики.</w:t>
      </w:r>
    </w:p>
    <w:p w:rsidR="00370ABA" w:rsidRPr="008F15D8" w:rsidRDefault="008F15D8">
      <w:pPr>
        <w:rPr>
          <w:rFonts w:ascii="Verdana" w:hAnsi="Verdana"/>
          <w:sz w:val="22"/>
          <w:szCs w:val="22"/>
        </w:rPr>
      </w:pPr>
      <w:r w:rsidRPr="008F15D8">
        <w:rPr>
          <w:rFonts w:ascii="Verdana" w:hAnsi="Verdana"/>
          <w:sz w:val="22"/>
          <w:szCs w:val="22"/>
        </w:rPr>
        <w:br/>
      </w:r>
    </w:p>
    <w:p w:rsidR="00370ABA" w:rsidRPr="008F15D8" w:rsidRDefault="008F15D8">
      <w:pPr>
        <w:rPr>
          <w:rFonts w:ascii="Verdana" w:hAnsi="Verdana"/>
          <w:sz w:val="22"/>
          <w:szCs w:val="22"/>
        </w:rPr>
      </w:pPr>
      <w:r w:rsidRPr="008F15D8">
        <w:rPr>
          <w:rFonts w:ascii="Verdana" w:hAnsi="Verdana"/>
          <w:sz w:val="22"/>
          <w:szCs w:val="22"/>
        </w:rPr>
        <w:t>Ещё одним важным шагом в истории развития ренессансного мировоз</w:t>
      </w:r>
      <w:r w:rsidRPr="008F15D8">
        <w:rPr>
          <w:rFonts w:ascii="Verdana" w:hAnsi="Verdana"/>
          <w:sz w:val="22"/>
          <w:szCs w:val="22"/>
        </w:rPr>
        <w:t>зрения стало отделение философии от богословия. Уже в конце средневековья делается попытка обеспечить за наукой и философией их собственную область исследований. Философское мышление, по мере своего укрепления, становилось всё самостоятельнее и с большей с</w:t>
      </w:r>
      <w:r w:rsidRPr="008F15D8">
        <w:rPr>
          <w:rFonts w:ascii="Verdana" w:hAnsi="Verdana"/>
          <w:sz w:val="22"/>
          <w:szCs w:val="22"/>
        </w:rPr>
        <w:t>мелостью выступало критически по отношению к церковным догматам и истинам веры.</w:t>
      </w:r>
    </w:p>
    <w:p w:rsidR="00370ABA" w:rsidRPr="008F15D8" w:rsidRDefault="00370ABA">
      <w:pPr>
        <w:rPr>
          <w:rFonts w:ascii="Verdana" w:hAnsi="Verdana"/>
          <w:sz w:val="22"/>
          <w:szCs w:val="22"/>
        </w:rPr>
      </w:pPr>
    </w:p>
    <w:p w:rsidR="00370ABA" w:rsidRPr="008F15D8" w:rsidRDefault="008F15D8">
      <w:pPr>
        <w:rPr>
          <w:rFonts w:ascii="Verdana" w:hAnsi="Verdana"/>
          <w:sz w:val="22"/>
          <w:szCs w:val="22"/>
        </w:rPr>
      </w:pPr>
      <w:r w:rsidRPr="008F15D8">
        <w:rPr>
          <w:rFonts w:ascii="Verdana" w:hAnsi="Verdana"/>
          <w:sz w:val="22"/>
          <w:szCs w:val="22"/>
        </w:rPr>
        <w:t>Философия, наука и искусство Возрождения выражают идею сближения человека с природой. Человек освобождается от оков религиозных предрассудков и догматических установлений. Фил</w:t>
      </w:r>
      <w:r w:rsidRPr="008F15D8">
        <w:rPr>
          <w:rFonts w:ascii="Verdana" w:hAnsi="Verdana"/>
          <w:sz w:val="22"/>
          <w:szCs w:val="22"/>
        </w:rPr>
        <w:t>ософский разум стремится к познанию устройства природы и к постепенному подчинению её практическим нуждам человека.</w:t>
      </w:r>
    </w:p>
    <w:p w:rsidR="00370ABA" w:rsidRPr="008F15D8" w:rsidRDefault="00370ABA">
      <w:pPr>
        <w:rPr>
          <w:rFonts w:ascii="Verdana" w:hAnsi="Verdana"/>
          <w:sz w:val="22"/>
          <w:szCs w:val="22"/>
        </w:rPr>
      </w:pPr>
    </w:p>
    <w:p w:rsidR="00370ABA" w:rsidRPr="008F15D8" w:rsidRDefault="008F15D8">
      <w:pPr>
        <w:rPr>
          <w:rFonts w:ascii="Verdana" w:hAnsi="Verdana"/>
          <w:sz w:val="22"/>
          <w:szCs w:val="22"/>
        </w:rPr>
      </w:pPr>
      <w:r w:rsidRPr="008F15D8">
        <w:rPr>
          <w:rFonts w:ascii="Verdana" w:hAnsi="Verdana"/>
          <w:sz w:val="22"/>
          <w:szCs w:val="22"/>
        </w:rPr>
        <w:lastRenderedPageBreak/>
        <w:t>В натурфилософи</w:t>
      </w:r>
      <w:proofErr w:type="gramStart"/>
      <w:r w:rsidRPr="008F15D8">
        <w:rPr>
          <w:rFonts w:ascii="Verdana" w:hAnsi="Verdana"/>
          <w:sz w:val="22"/>
          <w:szCs w:val="22"/>
        </w:rPr>
        <w:t>и(</w:t>
      </w:r>
      <w:proofErr w:type="gramEnd"/>
      <w:r w:rsidRPr="008F15D8">
        <w:rPr>
          <w:rFonts w:ascii="Verdana" w:hAnsi="Verdana"/>
          <w:b/>
          <w:bCs/>
          <w:sz w:val="22"/>
          <w:szCs w:val="22"/>
        </w:rPr>
        <w:t>Натурфилософия</w:t>
      </w:r>
      <w:r w:rsidRPr="008F15D8">
        <w:rPr>
          <w:rFonts w:ascii="Verdana" w:hAnsi="Verdana"/>
          <w:sz w:val="22"/>
          <w:szCs w:val="22"/>
        </w:rPr>
        <w:t xml:space="preserve"> — исторический термин, обозначавший философию природы, понимаемую как целостную систему самых общих законов</w:t>
      </w:r>
      <w:r w:rsidRPr="008F15D8">
        <w:rPr>
          <w:rFonts w:ascii="Verdana" w:hAnsi="Verdana"/>
          <w:sz w:val="22"/>
          <w:szCs w:val="22"/>
        </w:rPr>
        <w:t xml:space="preserve"> естествознания. ) Возрождения набирает силу тенденция понимать и объяснять все отношения в мире действием природного механизма и естественной причинностью. При этом философы </w:t>
      </w:r>
      <w:r w:rsidRPr="008F15D8">
        <w:rPr>
          <w:rFonts w:ascii="Verdana" w:hAnsi="Verdana"/>
          <w:sz w:val="22"/>
          <w:szCs w:val="22"/>
        </w:rPr>
        <w:t>и</w:t>
      </w:r>
      <w:r w:rsidRPr="008F15D8">
        <w:rPr>
          <w:rFonts w:ascii="Verdana" w:hAnsi="Verdana"/>
          <w:sz w:val="22"/>
          <w:szCs w:val="22"/>
        </w:rPr>
        <w:t xml:space="preserve"> учёные стремились смотреть на окружающий мир непредубеждённым взглядом, учились</w:t>
      </w:r>
      <w:r w:rsidRPr="008F15D8">
        <w:rPr>
          <w:rFonts w:ascii="Verdana" w:hAnsi="Verdana"/>
          <w:sz w:val="22"/>
          <w:szCs w:val="22"/>
        </w:rPr>
        <w:t xml:space="preserve"> наблюдать за природными явлениями и добывать знания экспериментальным путём. Большое значение для науки приобретает математика. Математические основы естествознания далеко вперёд продвинули человека на пути познания тайн природы. </w:t>
      </w:r>
    </w:p>
    <w:p w:rsidR="00370ABA" w:rsidRPr="008F15D8" w:rsidRDefault="00370ABA">
      <w:pPr>
        <w:rPr>
          <w:rFonts w:ascii="Verdana" w:hAnsi="Verdana"/>
          <w:sz w:val="22"/>
          <w:szCs w:val="22"/>
        </w:rPr>
      </w:pPr>
    </w:p>
    <w:p w:rsidR="00370ABA" w:rsidRPr="008F15D8" w:rsidRDefault="008F15D8">
      <w:pPr>
        <w:rPr>
          <w:rFonts w:ascii="Verdana" w:hAnsi="Verdana"/>
          <w:sz w:val="22"/>
          <w:szCs w:val="22"/>
        </w:rPr>
      </w:pPr>
      <w:r w:rsidRPr="008F15D8">
        <w:rPr>
          <w:rFonts w:ascii="Verdana" w:hAnsi="Verdana"/>
          <w:sz w:val="22"/>
          <w:szCs w:val="22"/>
        </w:rPr>
        <w:t>В понимании общества фи</w:t>
      </w:r>
      <w:r w:rsidRPr="008F15D8">
        <w:rPr>
          <w:rFonts w:ascii="Verdana" w:hAnsi="Verdana"/>
          <w:sz w:val="22"/>
          <w:szCs w:val="22"/>
        </w:rPr>
        <w:t>лософия отобразила перемены, произошедшие в социальном строе. В то время как средневековье резко разделило сословия на основании их социального происхождения и политической роли, одной из характерных черт Возрождения было постепенное стирание сословных раз</w:t>
      </w:r>
      <w:r w:rsidRPr="008F15D8">
        <w:rPr>
          <w:rFonts w:ascii="Verdana" w:hAnsi="Verdana"/>
          <w:sz w:val="22"/>
          <w:szCs w:val="22"/>
        </w:rPr>
        <w:t>личий и привилегий. Сословное различие было заменено противоположением образованности и необразованности. Представители ренессансной философии, высмеивая различные пороки общества, совершенно справедливо видят их истоки в невежестве и скудости человеческог</w:t>
      </w:r>
      <w:r w:rsidRPr="008F15D8">
        <w:rPr>
          <w:rFonts w:ascii="Verdana" w:hAnsi="Verdana"/>
          <w:sz w:val="22"/>
          <w:szCs w:val="22"/>
        </w:rPr>
        <w:t xml:space="preserve">о ума. Среди самых ярких и остроумных обличителей человеческих пороков был гуманист Эразм </w:t>
      </w:r>
      <w:proofErr w:type="spellStart"/>
      <w:r w:rsidRPr="008F15D8">
        <w:rPr>
          <w:rFonts w:ascii="Verdana" w:hAnsi="Verdana"/>
          <w:sz w:val="22"/>
          <w:szCs w:val="22"/>
        </w:rPr>
        <w:t>Роттердамский</w:t>
      </w:r>
      <w:proofErr w:type="spellEnd"/>
      <w:r w:rsidRPr="008F15D8">
        <w:rPr>
          <w:rFonts w:ascii="Verdana" w:hAnsi="Verdana"/>
          <w:sz w:val="22"/>
          <w:szCs w:val="22"/>
        </w:rPr>
        <w:t>, автор знаменитого произведения «Похвала глупости».</w:t>
      </w:r>
    </w:p>
    <w:p w:rsidR="00370ABA" w:rsidRPr="008F15D8" w:rsidRDefault="00370ABA">
      <w:pPr>
        <w:rPr>
          <w:rFonts w:ascii="Verdana" w:hAnsi="Verdana"/>
          <w:sz w:val="22"/>
          <w:szCs w:val="22"/>
        </w:rPr>
      </w:pPr>
    </w:p>
    <w:p w:rsidR="00370ABA" w:rsidRPr="008F15D8" w:rsidRDefault="00370ABA">
      <w:pPr>
        <w:rPr>
          <w:rFonts w:ascii="Verdana" w:hAnsi="Verdana"/>
          <w:sz w:val="22"/>
          <w:szCs w:val="22"/>
        </w:rPr>
      </w:pPr>
    </w:p>
    <w:p w:rsidR="00370ABA" w:rsidRPr="008F15D8" w:rsidRDefault="008F15D8">
      <w:pPr>
        <w:rPr>
          <w:rFonts w:ascii="Verdana" w:hAnsi="Verdana"/>
          <w:sz w:val="22"/>
          <w:szCs w:val="22"/>
        </w:rPr>
      </w:pPr>
      <w:proofErr w:type="gramStart"/>
      <w:r w:rsidRPr="008F15D8">
        <w:rPr>
          <w:rFonts w:ascii="Verdana" w:hAnsi="Verdana"/>
          <w:sz w:val="22"/>
          <w:szCs w:val="22"/>
        </w:rPr>
        <w:t>Философы эпохи Возрождения размышляют над проблемами социального устройства и социальной справедли</w:t>
      </w:r>
      <w:r w:rsidRPr="008F15D8">
        <w:rPr>
          <w:rFonts w:ascii="Verdana" w:hAnsi="Verdana"/>
          <w:sz w:val="22"/>
          <w:szCs w:val="22"/>
        </w:rPr>
        <w:t>вости: проблемой равенства, проблемой частной собственности, её происхождения и влияния на жизнь людей и на отношения в обществе, проблемой семьи и отношений между поколениями, проблемой роли знания и науки в социальной жизни, проблемами власти и самоуправ</w:t>
      </w:r>
      <w:r w:rsidRPr="008F15D8">
        <w:rPr>
          <w:rFonts w:ascii="Verdana" w:hAnsi="Verdana"/>
          <w:sz w:val="22"/>
          <w:szCs w:val="22"/>
        </w:rPr>
        <w:t>ления, власти и нравственных принципов общества.</w:t>
      </w:r>
      <w:proofErr w:type="gramEnd"/>
    </w:p>
    <w:p w:rsidR="00370ABA" w:rsidRPr="008F15D8" w:rsidRDefault="00370ABA">
      <w:pPr>
        <w:rPr>
          <w:rFonts w:ascii="Verdana" w:hAnsi="Verdana"/>
          <w:sz w:val="22"/>
          <w:szCs w:val="22"/>
        </w:rPr>
      </w:pPr>
    </w:p>
    <w:p w:rsidR="00370ABA" w:rsidRPr="008F15D8" w:rsidRDefault="008F15D8">
      <w:pPr>
        <w:rPr>
          <w:rFonts w:ascii="Verdana" w:hAnsi="Verdana"/>
          <w:sz w:val="22"/>
          <w:szCs w:val="22"/>
        </w:rPr>
      </w:pPr>
      <w:r w:rsidRPr="008F15D8">
        <w:rPr>
          <w:rFonts w:ascii="Verdana" w:hAnsi="Verdana"/>
          <w:sz w:val="22"/>
          <w:szCs w:val="22"/>
        </w:rPr>
        <w:t xml:space="preserve">Эти идеи развивались в учениях Томаса Мора, </w:t>
      </w:r>
      <w:proofErr w:type="spellStart"/>
      <w:r w:rsidRPr="008F15D8">
        <w:rPr>
          <w:rFonts w:ascii="Verdana" w:hAnsi="Verdana"/>
          <w:sz w:val="22"/>
          <w:szCs w:val="22"/>
        </w:rPr>
        <w:t>Томмазо</w:t>
      </w:r>
      <w:proofErr w:type="spellEnd"/>
      <w:r w:rsidRPr="008F15D8">
        <w:rPr>
          <w:rFonts w:ascii="Verdana" w:hAnsi="Verdana"/>
          <w:sz w:val="22"/>
          <w:szCs w:val="22"/>
        </w:rPr>
        <w:t xml:space="preserve"> Кампанеллы и </w:t>
      </w:r>
      <w:proofErr w:type="spellStart"/>
      <w:r w:rsidRPr="008F15D8">
        <w:rPr>
          <w:rFonts w:ascii="Verdana" w:hAnsi="Verdana"/>
          <w:sz w:val="22"/>
          <w:szCs w:val="22"/>
        </w:rPr>
        <w:t>Никколо</w:t>
      </w:r>
      <w:proofErr w:type="spellEnd"/>
      <w:r w:rsidRPr="008F15D8">
        <w:rPr>
          <w:rFonts w:ascii="Verdana" w:hAnsi="Verdana"/>
          <w:sz w:val="22"/>
          <w:szCs w:val="22"/>
        </w:rPr>
        <w:t xml:space="preserve"> Макиавелли.</w:t>
      </w:r>
    </w:p>
    <w:p w:rsidR="00370ABA" w:rsidRPr="008F15D8" w:rsidRDefault="00370ABA">
      <w:pPr>
        <w:rPr>
          <w:rFonts w:ascii="Verdana" w:hAnsi="Verdana"/>
          <w:sz w:val="22"/>
          <w:szCs w:val="22"/>
        </w:rPr>
      </w:pPr>
    </w:p>
    <w:p w:rsidR="00370ABA" w:rsidRPr="008F15D8" w:rsidRDefault="008F15D8">
      <w:pPr>
        <w:rPr>
          <w:rFonts w:ascii="Verdana" w:hAnsi="Verdana"/>
          <w:sz w:val="22"/>
          <w:szCs w:val="22"/>
        </w:rPr>
      </w:pPr>
      <w:r w:rsidRPr="008F15D8">
        <w:rPr>
          <w:rFonts w:ascii="Verdana" w:hAnsi="Verdana"/>
          <w:sz w:val="22"/>
          <w:szCs w:val="22"/>
        </w:rPr>
        <w:t>Таким образом, философия эпохи Возрождения предстаёт перед нами явлением многогранным и сложным. Многое из того, что был</w:t>
      </w:r>
      <w:r w:rsidRPr="008F15D8">
        <w:rPr>
          <w:rFonts w:ascii="Verdana" w:hAnsi="Verdana"/>
          <w:sz w:val="22"/>
          <w:szCs w:val="22"/>
        </w:rPr>
        <w:t>о ею открыто, не утратило своего значения и в современном мире, в этом актуальность философии Возрождения.</w:t>
      </w:r>
    </w:p>
    <w:p w:rsidR="00370ABA" w:rsidRPr="008F15D8" w:rsidRDefault="00370ABA">
      <w:pPr>
        <w:rPr>
          <w:rFonts w:ascii="Verdana" w:hAnsi="Verdana"/>
          <w:sz w:val="22"/>
          <w:szCs w:val="22"/>
        </w:rPr>
      </w:pPr>
    </w:p>
    <w:p w:rsidR="00370ABA" w:rsidRPr="008F15D8" w:rsidRDefault="008F15D8">
      <w:pPr>
        <w:rPr>
          <w:rFonts w:ascii="Verdana" w:hAnsi="Verdana"/>
          <w:sz w:val="22"/>
          <w:szCs w:val="22"/>
        </w:rPr>
      </w:pPr>
      <w:r w:rsidRPr="008F15D8">
        <w:rPr>
          <w:rFonts w:ascii="Verdana" w:hAnsi="Verdana"/>
          <w:sz w:val="22"/>
          <w:szCs w:val="22"/>
        </w:rPr>
        <w:t>Подведем итоги. В</w:t>
      </w:r>
      <w:r w:rsidRPr="008F15D8">
        <w:rPr>
          <w:rFonts w:ascii="Verdana" w:hAnsi="Verdana"/>
          <w:sz w:val="22"/>
          <w:szCs w:val="22"/>
        </w:rPr>
        <w:t xml:space="preserve"> </w:t>
      </w:r>
      <w:r w:rsidRPr="008F15D8">
        <w:rPr>
          <w:rFonts w:ascii="Verdana" w:hAnsi="Verdana"/>
          <w:sz w:val="22"/>
          <w:szCs w:val="22"/>
        </w:rPr>
        <w:t>этой эпохи</w:t>
      </w:r>
      <w:r w:rsidRPr="008F15D8">
        <w:rPr>
          <w:rFonts w:ascii="Verdana" w:hAnsi="Verdana"/>
          <w:sz w:val="22"/>
          <w:szCs w:val="22"/>
        </w:rPr>
        <w:t xml:space="preserve"> происходит возрождение великих ценностей, которые связаны с античной культурой и философией. В этот период происходит о</w:t>
      </w:r>
      <w:r w:rsidRPr="008F15D8">
        <w:rPr>
          <w:rFonts w:ascii="Verdana" w:hAnsi="Verdana"/>
          <w:sz w:val="22"/>
          <w:szCs w:val="22"/>
        </w:rPr>
        <w:t>тделение философии от теологии, возрастает авторитет науки, в философии ведущую роль играют проблемы социального и нравственного развития общества, духовного самосовершенствования человека.</w:t>
      </w:r>
    </w:p>
    <w:sectPr w:rsidR="00370ABA" w:rsidRPr="008F15D8" w:rsidSect="00370ABA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0ABA"/>
    <w:rsid w:val="00370ABA"/>
    <w:rsid w:val="008F1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2"/>
        <w:sz w:val="24"/>
        <w:szCs w:val="24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AB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370ABA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Body Text"/>
    <w:basedOn w:val="a"/>
    <w:rsid w:val="00370ABA"/>
    <w:pPr>
      <w:spacing w:after="120"/>
    </w:pPr>
  </w:style>
  <w:style w:type="paragraph" w:styleId="a5">
    <w:name w:val="List"/>
    <w:basedOn w:val="a4"/>
    <w:rsid w:val="00370ABA"/>
  </w:style>
  <w:style w:type="paragraph" w:customStyle="1" w:styleId="Caption">
    <w:name w:val="Caption"/>
    <w:basedOn w:val="a"/>
    <w:qFormat/>
    <w:rsid w:val="00370ABA"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rsid w:val="00370AB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790</Words>
  <Characters>4509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Microalab</cp:lastModifiedBy>
  <cp:revision>6</cp:revision>
  <dcterms:created xsi:type="dcterms:W3CDTF">2009-04-16T11:32:00Z</dcterms:created>
  <dcterms:modified xsi:type="dcterms:W3CDTF">2017-10-20T07:36:00Z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