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color w:val="2C1A4D"/>
          <w:sz w:val="40"/>
          <w:szCs w:val="40"/>
        </w:rPr>
        <w:t xml:space="preserve">禁閉逃殺｜職業技能表（第一份）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rPr>
          <w:cantSplit/>
          <w:tblHeader/>
        </w:trPr>
        <w:tc>
          <w:tcPr>
            <w:tcW w:type="dxa" w:w="1800"/>
            <w:shd w:fill="2C1A4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職業</w:t>
            </w:r>
          </w:p>
        </w:tc>
        <w:tc>
          <w:tcPr>
            <w:tcW w:type="dxa" w:w="8200"/>
            <w:shd w:fill="2C1A4D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職業技能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肥宅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第一招｜肥肉坦克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受到近戰傷害、槍械傷害時，最終傷害 -2。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第二招｜肥宅味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1A4D"/>
                <w:sz w:val="21"/>
                <w:szCs w:val="21"/>
              </w:rPr>
              <w:t xml:space="preserve">所有玩家會得知你目前所在的房間。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防爆小組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第一招｜防爆盾牌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永久抵擋槍械傷害 3 點。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第二招｜爆破緩衝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火箭筒傷害 -1。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賭徒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第一招｜好賭成性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1A4D"/>
                <w:sz w:val="21"/>
                <w:szCs w:val="21"/>
              </w:rPr>
              <w:t xml:space="preserve">技能使用階段可使用，投擲骰子：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1、2＝失敗，本輪無法進行房間操作；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3、4＝無事發生；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5、6＝成功，本輪所在房間可進行兩次操作。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1A4D"/>
                <w:sz w:val="21"/>
                <w:szCs w:val="21"/>
              </w:rPr>
              <w:t xml:space="preserve">整局遊戲限用 3 次。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第二招｜逢賭必贏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整局遊戲限用 1 次，使用時【好賭成性】必定成功。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拾荒者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第一招｜拾荒嗅覺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你的垃圾不佔負重，每次在房間抽取物品有 50% 機率額外獲得 1 個垃圾（由垃圾場扣除）。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第二招｜變廢為寶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行動階段可使用，將背包內的垃圾隨機轉為水或糧，每局遊戲限用 2 次。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1A4D"/>
                <w:sz w:val="21"/>
                <w:szCs w:val="21"/>
              </w:rPr>
              <w:t xml:space="preserve">備註：取得的為水／糧指示物，使用後即從遊戲中移除。</w:t>
            </w:r>
          </w:p>
        </w:tc>
      </w:tr>
    </w:tbl>
    <w:sectPr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2026-08-26T06:40:30.653Z</dcterms:created>
  <dcterms:modified xsi:type="dcterms:W3CDTF">2026-08-26T06:40:30.671Z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