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📋 Preguntas para el contador — facturación, multimoneda y cancelaciones (2026-05-29)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 xml:space="preserve">Para cuando consigas un contador matriculado. Cada pregunta viene con un </w:t>
      </w:r>
      <w:r>
        <w:rPr>
          <w:b/>
          <w:i/>
        </w:rPr>
        <w:t>ejemplo de la vida real</w:t>
      </w:r>
      <w:r>
        <w:rPr>
          <w:i/>
        </w:rPr>
        <w:t xml:space="preserve"> para que se entienda rápido, </w:t>
      </w:r>
      <w:r>
        <w:rPr>
          <w:b/>
          <w:i/>
        </w:rPr>
        <w:t>por qué nos importa</w:t>
      </w:r>
      <w:r>
        <w:rPr>
          <w:i/>
        </w:rPr>
        <w:t xml:space="preserve">, y </w:t>
      </w:r>
      <w:r>
        <w:rPr>
          <w:b/>
          <w:i/>
        </w:rPr>
        <w:t>lo que averiguamos por nuestra cuenta</w:t>
      </w:r>
      <w:r>
        <w:rPr>
          <w:i/>
        </w:rPr>
        <w:t xml:space="preserve"> (para que lo confirme o corrija — NO es palabra santa, lo sacamos de fuentes oficiales pero sin firma profesional).</w:t>
      </w:r>
    </w:p>
    <w:p>
      <w:pPr>
        <w:pStyle w:val="Heading2"/>
      </w:pPr>
      <w:r>
        <w:t>Contexto para el contador (leer primero)</w:t>
      </w:r>
    </w:p>
    <w:p>
      <w:r>
        <w:t xml:space="preserve">Tengo un sistema (software) para mi agencia de viajes minorista. </w:t>
      </w:r>
      <w:r>
        <w:rPr>
          <w:b/>
        </w:rPr>
        <w:t>Hoy soy Monotributista</w:t>
      </w:r>
      <w:r>
        <w:t xml:space="preserve">, pero </w:t>
      </w:r>
      <w:r>
        <w:rPr>
          <w:b/>
        </w:rPr>
        <w:t>a futuro puedo pasar a Responsable Inscripto</w:t>
      </w:r>
      <w:r>
        <w:t xml:space="preserve"> y el sistema tiene que aguantar ese cambio. Hoy </w:t>
      </w:r>
      <w:r>
        <w:rPr>
          <w:b/>
        </w:rPr>
        <w:t>facturo solo en pesos</w:t>
      </w:r>
      <w:r>
        <w:t xml:space="preserve">; quiero poder </w:t>
      </w:r>
      <w:r>
        <w:rPr>
          <w:b/>
        </w:rPr>
        <w:t>facturar también en dólares</w:t>
      </w:r>
      <w:r>
        <w:t xml:space="preserve"> (y las notas de crédito/débito en consecuencia). Estas preguntas son para hacerlo bien fiscalmente.</w:t>
      </w:r>
    </w:p>
    <w:p>
      <w:r>
        <w:t>________________________________________</w:t>
      </w:r>
    </w:p>
    <w:p>
      <w:pPr>
        <w:pStyle w:val="Heading2"/>
      </w:pPr>
      <w:r>
        <w:t>1. ¿Qué cotización del dólar uso para facturar en dólares?</w:t>
      </w:r>
    </w:p>
    <w:p>
      <w:r>
        <w:rPr>
          <w:b/>
        </w:rPr>
        <w:t>Ejemplo:</w:t>
      </w:r>
      <w:r>
        <w:t xml:space="preserve"> vendo un paquete en USD 1.000. El día que facturo, el dólar está a $1.000 según un diario, a $1.020 según otro, a $980 el "mayorista". ¿Cuál pongo en la factura?</w:t>
      </w:r>
    </w:p>
    <w:p>
      <w:r>
        <w:rPr>
          <w:b/>
        </w:rPr>
        <w:t>Lo que averiguamos:</w:t>
      </w:r>
      <w:r>
        <w:t xml:space="preserve"> la RG 5616/2024 de ARCA diría que hay que usar el </w:t>
      </w:r>
      <w:r>
        <w:rPr>
          <w:b/>
        </w:rPr>
        <w:t>dólar tipo VENDEDOR DIVISA del Banco Nación, del día hábil anterior</w:t>
      </w:r>
      <w:r>
        <w:t xml:space="preserve"> a la fecha de la factura.</w:t>
      </w:r>
    </w:p>
    <w:p>
      <w:r>
        <w:rPr>
          <w:b/>
        </w:rPr>
        <w:t>Pregunta concreta:</w:t>
      </w:r>
      <w:r>
        <w:t xml:space="preserve"> ¿es correcto? ¿"vendedor divisa" (no "billete")? ¿"día hábil anterior"? ¿Hay alguna prórroga vigente sobre la obligatoriedad de esto?</w:t>
      </w:r>
    </w:p>
    <w:p>
      <w:r>
        <w:rPr>
          <w:b/>
        </w:rPr>
        <w:t>Por qué importa:</w:t>
      </w:r>
      <w:r>
        <w:t xml:space="preserve"> el sistema tiene que traer ese número solito y dejarlo "congelado" en la factura. Si uso el dólar equivocado, la base en pesos queda mal.</w:t>
      </w:r>
    </w:p>
    <w:p>
      <w:pPr>
        <w:pStyle w:val="Heading2"/>
      </w:pPr>
      <w:r>
        <w:t>2. ¿La nota de crédito usa el MISMO dólar que la factura, o el del día de la nota?</w:t>
      </w:r>
    </w:p>
    <w:p>
      <w:r>
        <w:rPr>
          <w:b/>
        </w:rPr>
        <w:t>Ejemplo:</w:t>
      </w:r>
      <w:r>
        <w:t xml:space="preserve"> facturé en USD cuando el dólar estaba $1.000. Dos semanas después anulo parte y hago una nota de crédito, pero ahora el dólar está $1.100. ¿La nota de crédito la hago con $1.000 (el de la factura) o con $1.100 (el de hoy)?</w:t>
      </w:r>
    </w:p>
    <w:p>
      <w:r>
        <w:rPr>
          <w:b/>
        </w:rPr>
        <w:t>Lo que averiguamos:</w:t>
      </w:r>
      <w:r>
        <w:t xml:space="preserve"> buscamos y </w:t>
      </w:r>
      <w:r>
        <w:rPr>
          <w:b/>
        </w:rPr>
        <w:t>NO encontramos una norma de ARCA</w:t>
      </w:r>
      <w:r>
        <w:t xml:space="preserve"> que lo diga expresamente. Nuestro criterio (sin firma) es usar el </w:t>
      </w:r>
      <w:r>
        <w:rPr>
          <w:b/>
        </w:rPr>
        <w:t>mismo dólar de la factura original</w:t>
      </w:r>
      <w:r>
        <w:t>, porque la nota de crédito corrige esa operación, no es una nueva.</w:t>
      </w:r>
    </w:p>
    <w:p>
      <w:r>
        <w:rPr>
          <w:b/>
        </w:rPr>
        <w:t>Pregunta concreta:</w:t>
      </w:r>
      <w:r>
        <w:t xml:space="preserve"> ¿es correcto usar el dólar de la factura original? ¿Hay norma que lo respalde o es criterio profesional?</w:t>
      </w:r>
    </w:p>
    <w:p>
      <w:pPr>
        <w:pStyle w:val="Heading2"/>
      </w:pPr>
      <w:r>
        <w:t>3. (IMPORTANTE para cuando sea RI) Cuando me quedo una penalidad/cargo en una cancelación, ¿lo facturo o solo "no lo devuelvo"?</w:t>
      </w:r>
    </w:p>
    <w:p>
      <w:r>
        <w:rPr>
          <w:b/>
        </w:rPr>
        <w:t>Ejemplo:</w:t>
      </w:r>
      <w:r>
        <w:t xml:space="preserve"> el cliente pagó $100.000, cancela, le devuelvo $70.000 y me quedo $30.000 "por la gestión / penalidad". ¿Esos $30.000 son una venta mía que tengo que facturar (con IVA si soy RI), o simplemente no se los devuelvo y listo?</w:t>
      </w:r>
    </w:p>
    <w:p>
      <w:r>
        <w:rPr>
          <w:b/>
        </w:rPr>
        <w:t>Lo que averiguamos:</w:t>
      </w:r>
      <w:r>
        <w:t xml:space="preserve"> depende de QUÉ es ese monto:</w:t>
      </w:r>
    </w:p>
    <w:p>
      <w:pPr>
        <w:pStyle w:val="ListBullet"/>
      </w:pPr>
      <w:r>
        <w:t xml:space="preserve">Si es un </w:t>
      </w:r>
      <w:r>
        <w:rPr>
          <w:b/>
        </w:rPr>
        <w:t>servicio mío</w:t>
      </w:r>
      <w:r>
        <w:t xml:space="preserve"> (cargo de gestión que me quedo) → probablemente </w:t>
      </w:r>
      <w:r>
        <w:rPr>
          <w:b/>
        </w:rPr>
        <w:t>hay que facturarlo</w:t>
      </w:r>
      <w:r>
        <w:t xml:space="preserve"> (con IVA si soy RI).</w:t>
      </w:r>
    </w:p>
    <w:p>
      <w:pPr>
        <w:pStyle w:val="ListBullet"/>
      </w:pPr>
      <w:r>
        <w:t xml:space="preserve">Si es una </w:t>
      </w:r>
      <w:r>
        <w:rPr>
          <w:b/>
        </w:rPr>
        <w:t>indemnización pura</w:t>
      </w:r>
      <w:r>
        <w:t xml:space="preserve"> (castigo, sin servicio a cambio) → puede ir </w:t>
      </w:r>
      <w:r>
        <w:rPr>
          <w:b/>
        </w:rPr>
        <w:t>sin IVA</w:t>
      </w:r>
      <w:r>
        <w:t>.</w:t>
      </w:r>
    </w:p>
    <w:p>
      <w:pPr>
        <w:pStyle w:val="ListBullet"/>
      </w:pPr>
      <w:r>
        <w:t xml:space="preserve">Si lo </w:t>
      </w:r>
      <w:r>
        <w:rPr>
          <w:b/>
        </w:rPr>
        <w:t>retiene el operador mayorista</w:t>
      </w:r>
      <w:r>
        <w:t xml:space="preserve"> (no yo) → no es ingreso mío, no lo facturo.</w:t>
      </w:r>
    </w:p>
    <w:p>
      <w:r>
        <w:rPr>
          <w:b/>
        </w:rPr>
        <w:t>Pregunta concreta:</w:t>
      </w:r>
      <w:r>
        <w:t xml:space="preserve"> ¿cómo trato cada caso? ¿Hoy como Monotributo cambia algo (no discrimino IVA)? ¿Y cuando pase a RI?</w:t>
      </w:r>
    </w:p>
    <w:p>
      <w:r>
        <w:rPr>
          <w:b/>
        </w:rPr>
        <w:t>Por qué importa:</w:t>
      </w:r>
      <w:r>
        <w:t xml:space="preserve"> hoy el sistema "netea" (no factura) lo retenido. Si eso está mal para RI, hay que cambiarlo antes de pasar a RI.</w:t>
      </w:r>
    </w:p>
    <w:p>
      <w:pPr>
        <w:pStyle w:val="Heading2"/>
      </w:pPr>
      <w:r>
        <w:t>4. (Para cuando sea RI) La diferencia de cambio entre la factura y el cobro/devolución, ¿cómo se trata?</w:t>
      </w:r>
    </w:p>
    <w:p>
      <w:r>
        <w:rPr>
          <w:b/>
        </w:rPr>
        <w:t>Ejemplo:</w:t>
      </w:r>
      <w:r>
        <w:t xml:space="preserve"> facturé en USD a dólar $1.000. El cliente me paga (en pesos) cuando el dólar está $1.050. Esa diferencia de $50 por dólar, ¿es una ganancia que tengo que declarar? ¿Toca el IVA?</w:t>
      </w:r>
    </w:p>
    <w:p>
      <w:r>
        <w:rPr>
          <w:b/>
        </w:rPr>
        <w:t>Lo que averiguamos:</w:t>
      </w:r>
      <w:r>
        <w:t xml:space="preserve"> sería un "resultado por diferencia de cambio". Como Monotributo </w:t>
      </w:r>
      <w:r>
        <w:rPr>
          <w:b/>
        </w:rPr>
        <w:t>no impacta</w:t>
      </w:r>
      <w:r>
        <w:t xml:space="preserve"> (pagás cuota fija). Como RI, impactaría en Ganancias y </w:t>
      </w:r>
      <w:r>
        <w:rPr>
          <w:b/>
        </w:rPr>
        <w:t>no debería</w:t>
      </w:r>
      <w:r>
        <w:t xml:space="preserve"> tocar el IVA (que ya quedó fijado en la factura).</w:t>
      </w:r>
    </w:p>
    <w:p>
      <w:r>
        <w:rPr>
          <w:b/>
        </w:rPr>
        <w:t>Pregunta concreta:</w:t>
      </w:r>
      <w:r>
        <w:t xml:space="preserve"> ¿es así? ¿Cómo lo registro contablemente cuando sea RI?</w:t>
      </w:r>
    </w:p>
    <w:p>
      <w:pPr>
        <w:pStyle w:val="Heading2"/>
      </w:pPr>
      <w:r>
        <w:t>5. ¿En cuánto tiempo tengo que emitir una nota de crédito y desde cuándo se cuenta?</w:t>
      </w:r>
    </w:p>
    <w:p>
      <w:r>
        <w:rPr>
          <w:b/>
        </w:rPr>
        <w:t>Ejemplo:</w:t>
      </w:r>
      <w:r>
        <w:t xml:space="preserve"> un cliente cancela el 1° del mes, pero el operador mayorista me confirma la devolución recién el 20. ¿Los días para hacer la nota de crédito se cuentan desde el 1° o desde el 20?</w:t>
      </w:r>
    </w:p>
    <w:p>
      <w:r>
        <w:rPr>
          <w:b/>
        </w:rPr>
        <w:t>Lo que averiguamos:</w:t>
      </w:r>
      <w:r>
        <w:t xml:space="preserve"> la RG 4540 dice </w:t>
      </w:r>
      <w:r>
        <w:rPr>
          <w:b/>
        </w:rPr>
        <w:t>15 días corridos</w:t>
      </w:r>
      <w:r>
        <w:t xml:space="preserve"> desde "el hecho o situación que requiere documentarlo". No define un menú; el "hecho" hay que poder justificarlo.</w:t>
      </w:r>
    </w:p>
    <w:p>
      <w:r>
        <w:rPr>
          <w:b/>
        </w:rPr>
        <w:t>Pregunta concreta:</w:t>
      </w:r>
      <w:r>
        <w:t xml:space="preserve"> en una cancelación de turismo, ¿qué momento cuenta como "el hecho" (cuando el cliente cancela, o cuando el operador confirma la devolución)? ¿Puedo elegir el del operador?</w:t>
      </w:r>
    </w:p>
    <w:p>
      <w:pPr>
        <w:pStyle w:val="Heading2"/>
      </w:pPr>
      <w:r>
        <w:t>6. ¿Cuál es el tope de pago/devolución en efectivo hoy?</w:t>
      </w:r>
    </w:p>
    <w:p>
      <w:r>
        <w:rPr>
          <w:b/>
        </w:rPr>
        <w:t>Ejemplo:</w:t>
      </w:r>
      <w:r>
        <w:t xml:space="preserve"> le tengo que devolver $800.000 a un cliente. ¿Se los puedo dar en efectivo, o estoy obligado a transferencia/cheque por algún tope legal?</w:t>
      </w:r>
    </w:p>
    <w:p>
      <w:r>
        <w:rPr>
          <w:b/>
        </w:rPr>
        <w:t>Lo que averiguamos:</w:t>
      </w:r>
      <w:r>
        <w:t xml:space="preserve"> la Ley 25.345 fija un tope, pero el monto del texto original ($1.000) está congelado y el operativo lo fija ARCA por resolución.</w:t>
      </w:r>
    </w:p>
    <w:p>
      <w:r>
        <w:rPr>
          <w:b/>
        </w:rPr>
        <w:t>Pregunta concreta:</w:t>
      </w:r>
      <w:r>
        <w:t xml:space="preserve"> ¿cuál es el monto vigente hoy para pagos/devoluciones en efectivo? (lo dejo configurable en el sistema, necesito el número correcto).</w:t>
      </w:r>
    </w:p>
    <w:p>
      <w:pPr>
        <w:pStyle w:val="Heading2"/>
      </w:pPr>
      <w:r>
        <w:t>7. El campo nuevo "CanMisMonExt" de la RG 5616 — ¿lo necesito?</w:t>
      </w:r>
    </w:p>
    <w:p>
      <w:r>
        <w:rPr>
          <w:b/>
        </w:rPr>
        <w:t>Ejemplo:</w:t>
      </w:r>
      <w:r>
        <w:t xml:space="preserve"> (técnico) cuando el sistema le manda una factura en dólares a ARCA, parece que ahora hay que avisarle si "cancelo en la misma moneda" (pago en dólares) o no.</w:t>
      </w:r>
    </w:p>
    <w:p>
      <w:r>
        <w:rPr>
          <w:b/>
        </w:rPr>
        <w:t>Lo que averiguamos:</w:t>
      </w:r>
      <w:r>
        <w:t xml:space="preserve"> la RG 5616/2024 sumó campos obligatorios para facturas en moneda extranjera; uno (</w:t>
      </w:r>
      <w:r>
        <w:rPr>
          <w:rFonts w:ascii="Consolas" w:hAnsi="Consolas"/>
          <w:color w:val="B03060"/>
        </w:rPr>
        <w:t>CondicionIVAReceptorId</w:t>
      </w:r>
      <w:r>
        <w:t xml:space="preserve">) ya lo mandamos, pero </w:t>
      </w:r>
      <w:r>
        <w:rPr>
          <w:rFonts w:ascii="Consolas" w:hAnsi="Consolas"/>
          <w:color w:val="B03060"/>
        </w:rPr>
        <w:t>CanMisMonExt</w:t>
      </w:r>
      <w:r>
        <w:t xml:space="preserve"> todavía no está en el sistema.</w:t>
      </w:r>
    </w:p>
    <w:p>
      <w:r>
        <w:rPr>
          <w:b/>
        </w:rPr>
        <w:t>Pregunta concreta:</w:t>
      </w:r>
      <w:r>
        <w:t xml:space="preserve"> ¿desde cuándo es obligatorio (hubo prórrogas)? ¿Qué valor corresponde si facturo en USD pero el cliente me paga en pesos?</w:t>
      </w:r>
    </w:p>
    <w:p>
      <w:pPr>
        <w:pStyle w:val="Heading2"/>
      </w:pPr>
      <w:r>
        <w:t>8. Pasar de Monotributo a Responsable Inscripto — ¿qué cambia en la facturación?</w:t>
      </w:r>
    </w:p>
    <w:p>
      <w:r>
        <w:rPr>
          <w:b/>
        </w:rPr>
        <w:t>Ejemplo:</w:t>
      </w:r>
      <w:r>
        <w:t xml:space="preserve"> hoy hago factura C. El día que me inscriba como RI, ¿empiezo a hacer factura A/B? ¿desde qué fecha exacta? ¿qué pasa con las facturas/notas de crédito de operaciones viejas (hechas cuando era Mono)?</w:t>
      </w:r>
    </w:p>
    <w:p>
      <w:r>
        <w:rPr>
          <w:b/>
        </w:rPr>
        <w:t>Pregunta concreta:</w:t>
      </w:r>
      <w:r>
        <w:t xml:space="preserve"> ¿cómo manejo la transición sin romper lo viejo? ¿Las notas de crédito de facturas C viejas se siguen haciendo como C aunque ya sea RI?</w:t>
      </w:r>
    </w:p>
    <w:p>
      <w:pPr>
        <w:pStyle w:val="Heading2"/>
      </w:pPr>
      <w:r>
        <w:t>9. (Hoy, Monotributo) ¿Hay algo especial para facturar en dólares siendo Monotributista?</w:t>
      </w:r>
    </w:p>
    <w:p>
      <w:r>
        <w:rPr>
          <w:b/>
        </w:rPr>
        <w:t>Ejemplo:</w:t>
      </w:r>
      <w:r>
        <w:t xml:space="preserve"> soy monotributista y quiero facturar un paquete en USD. ¿Puedo? ¿Hay algún límite o requisito particular del monotributo para moneda extranjera?</w:t>
      </w:r>
    </w:p>
    <w:p>
      <w:r>
        <w:rPr>
          <w:b/>
        </w:rPr>
        <w:t>Pregunta concreta:</w:t>
      </w:r>
      <w:r>
        <w:t xml:space="preserve"> ¿algún recaudo especial siendo Monotributo para facturar en USD?</w:t>
      </w:r>
    </w:p>
    <w:p>
      <w:r>
        <w:t>________________________________________</w:t>
      </w:r>
    </w:p>
    <w:p>
      <w:pPr>
        <w:pStyle w:val="Heading2"/>
      </w:pPr>
      <w:r>
        <w:t>Fuentes que usamos (para que las verifiques)</w:t>
      </w:r>
    </w:p>
    <w:p>
      <w:pPr>
        <w:pStyle w:val="ListBullet"/>
      </w:pPr>
      <w:r>
        <w:t>RG 4540/2019 (notas de crédito): Boletín Oficial / Infoleg.</w:t>
      </w:r>
    </w:p>
    <w:p>
      <w:pPr>
        <w:pStyle w:val="ListBullet"/>
      </w:pPr>
      <w:r>
        <w:t>RG 5616/2024 (facturación en moneda extranjera, tipo de cambio, campos nuevos): Boletín Oficial 18/12/2024.</w:t>
      </w:r>
    </w:p>
    <w:p>
      <w:pPr>
        <w:pStyle w:val="ListBullet"/>
      </w:pPr>
      <w:r>
        <w:t>Ley 25.345 (tope efectivo): Infoleg.</w:t>
      </w:r>
    </w:p>
    <w:p>
      <w:pPr>
        <w:pStyle w:val="ListBullet"/>
      </w:pPr>
      <w:r>
        <w:t>Ley 18.829 + Dictamen DAT 44/01 (base imponible agencias de viaje): Infoleg / Consejo.</w:t>
      </w:r>
    </w:p>
    <w:p>
      <w:pPr>
        <w:ind w:left="360"/>
      </w:pPr>
      <w:r>
        <w:rPr>
          <w:i/>
        </w:rPr>
        <w:t xml:space="preserve">» </w:t>
      </w:r>
      <w:r>
        <w:rPr>
          <w:b/>
          <w:i/>
        </w:rPr>
        <w:t>Nota honesta:</w:t>
      </w:r>
      <w:r>
        <w:rPr>
          <w:i/>
        </w:rPr>
        <w:t xml:space="preserve"> todo esto lo verificamos con un asistente con acceso a internet contra fuentes oficiales, pero </w:t>
      </w:r>
      <w:r>
        <w:rPr>
          <w:b/>
          <w:i/>
        </w:rPr>
        <w:t>no reemplaza tu firma profesional</w:t>
      </w:r>
      <w:r>
        <w:rPr>
          <w:i/>
        </w:rPr>
        <w:t xml:space="preserve">. Estando en Monotributo el riesgo es bajo; las preguntas 3, 4 y 8 son sobre todo para </w:t>
      </w:r>
      <w:r>
        <w:rPr>
          <w:b/>
          <w:i/>
        </w:rPr>
        <w:t>antes de pasar a Responsable Inscripto</w:t>
      </w:r>
      <w:r>
        <w:rPr>
          <w:i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