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Segundas preguntas para el contador — penalidad en cancelaciones (2026-06-01)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Contador, gracias por las respuestas anteriores. Confirmaste que en una cancelación con penalidad lo correcto es </w:t>
      </w:r>
      <w:r>
        <w:rPr>
          <w:b/>
          <w:i/>
        </w:rPr>
        <w:t>Nota de Crédito por el total + Nota de Débito por la penalidad</w:t>
      </w:r>
      <w:r>
        <w:rPr>
          <w:i/>
        </w:rPr>
        <w:t xml:space="preserve">. Al implementarlo nos quedaron algunas dudas finas. Cada una con un ejemplo simple. </w:t>
      </w:r>
      <w:r>
        <w:rPr>
          <w:b/>
          <w:i/>
        </w:rPr>
        <w:t>Dato importante de nuestra operación:</w:t>
      </w:r>
      <w:r>
        <w:rPr>
          <w:i/>
        </w:rPr>
        <w:t xml:space="preserve"> quién se queda la penalidad </w:t>
      </w:r>
      <w:r>
        <w:rPr>
          <w:b/>
          <w:i/>
        </w:rPr>
        <w:t>depende de cada operador mayorista</w:t>
      </w:r>
      <w:r>
        <w:rPr>
          <w:i/>
        </w:rPr>
        <w:t xml:space="preserve"> — a veces la retiene el operador, a veces la agencia. Por eso preguntamos los dos casos.</w:t>
      </w:r>
    </w:p>
    <w:p>
      <w:pPr>
        <w:pStyle w:val="Heading2"/>
      </w:pPr>
      <w:r>
        <w:t>El escenario base (para todas las preguntas)</w:t>
      </w:r>
    </w:p>
    <w:p>
      <w:r>
        <w:t xml:space="preserve">El cliente pagó </w:t>
      </w:r>
      <w:r>
        <w:rPr>
          <w:b/>
        </w:rPr>
        <w:t>$100.000</w:t>
      </w:r>
      <w:r>
        <w:t xml:space="preserve"> por un viaje. Cancela. Hay una penalidad de </w:t>
      </w:r>
      <w:r>
        <w:rPr>
          <w:b/>
        </w:rPr>
        <w:t>$30.000</w:t>
      </w:r>
      <w:r>
        <w:t xml:space="preserve">. Se le devuelven </w:t>
      </w:r>
      <w:r>
        <w:rPr>
          <w:b/>
        </w:rPr>
        <w:t>$70.000</w:t>
      </w:r>
      <w:r>
        <w:t>. La agencia ya le había hecho la factura al cliente por los $100.000.</w:t>
      </w:r>
    </w:p>
    <w:p>
      <w:r>
        <w:t>________________________________________</w:t>
      </w:r>
    </w:p>
    <w:p>
      <w:pPr>
        <w:pStyle w:val="Heading2"/>
      </w:pPr>
      <w:r>
        <w:t>1. Caso "el operador se queda la penalidad" (la agencia solo la traslada)</w:t>
      </w:r>
    </w:p>
    <w:p>
      <w:r>
        <w:rPr>
          <w:b/>
        </w:rPr>
        <w:t>Ejemplo:</w:t>
      </w:r>
      <w:r>
        <w:t xml:space="preserve"> los $30.000 de penalidad los retiene el </w:t>
      </w:r>
      <w:r>
        <w:rPr>
          <w:b/>
        </w:rPr>
        <w:t>mayorista</w:t>
      </w:r>
      <w:r>
        <w:t>, no la agencia. La agencia no gana nada con esa penalidad: es plata que pasa de largo.</w:t>
      </w:r>
    </w:p>
    <w:p>
      <w:r>
        <w:rPr>
          <w:b/>
        </w:rPr>
        <w:t>Pregunta concreta:</w:t>
      </w:r>
      <w:r>
        <w:t xml:space="preserve"> ¿qué comprobantes emite la agencia al cliente?</w:t>
      </w:r>
    </w:p>
    <w:p>
      <w:pPr>
        <w:pStyle w:val="ListBullet"/>
      </w:pPr>
      <w:r>
        <w:t xml:space="preserve">¿Alcanza con la </w:t>
      </w:r>
      <w:r>
        <w:rPr>
          <w:b/>
        </w:rPr>
        <w:t>Nota de Crédito por el total ($100.000)</w:t>
      </w:r>
      <w:r>
        <w:t xml:space="preserve"> y nada más, y el cliente simplemente "no recupera" los $30.000 porque los retuvo el mayorista?</w:t>
      </w:r>
    </w:p>
    <w:p>
      <w:pPr>
        <w:pStyle w:val="ListBullet"/>
      </w:pPr>
      <w:r>
        <w:t>¿O hay que emitir igual una Nota de Débito por los $30.000?</w:t>
      </w:r>
    </w:p>
    <w:p>
      <w:r>
        <w:rPr>
          <w:b/>
        </w:rPr>
        <w:t>Lo que nos preocupa:</w:t>
      </w:r>
      <w:r>
        <w:t xml:space="preserve"> que esos $30.000 </w:t>
      </w:r>
      <w:r>
        <w:rPr>
          <w:b/>
        </w:rPr>
        <w:t>NO figuren como venta/ingreso de la agencia</w:t>
      </w:r>
      <w:r>
        <w:t>, porque no son de la agencia (los retiene el mayorista). Si los facturáramos como ingreso propio, estaríamos inflando los ingresos de la agencia (mal para el monotributo, y mal para el IVA cuando sea RI). ¿Cómo se documenta correctamente este caso sin declararlo como ingreso propio?</w:t>
      </w:r>
    </w:p>
    <w:p>
      <w:pPr>
        <w:pStyle w:val="Heading2"/>
      </w:pPr>
      <w:r>
        <w:t>2. Caso "la agencia se queda la penalidad" (ingreso propio)</w:t>
      </w:r>
    </w:p>
    <w:p>
      <w:r>
        <w:rPr>
          <w:b/>
        </w:rPr>
        <w:t>Ejemplo:</w:t>
      </w:r>
      <w:r>
        <w:t xml:space="preserve"> misma situación, pero los $30.000 los retiene </w:t>
      </w:r>
      <w:r>
        <w:rPr>
          <w:b/>
        </w:rPr>
        <w:t>la agencia</w:t>
      </w:r>
      <w:r>
        <w:t xml:space="preserve"> (es ingreso propio).</w:t>
      </w:r>
    </w:p>
    <w:p>
      <w:r>
        <w:rPr>
          <w:b/>
        </w:rPr>
        <w:t>Pregunta concreta:</w:t>
      </w:r>
      <w:r>
        <w:t xml:space="preserve"> acá entendemos que va </w:t>
      </w:r>
      <w:r>
        <w:rPr>
          <w:b/>
        </w:rPr>
        <w:t>NC por el total + ND por la penalidad</w:t>
      </w:r>
      <w:r>
        <w:t xml:space="preserve">. Cuando la agencia sea </w:t>
      </w:r>
      <w:r>
        <w:rPr>
          <w:b/>
        </w:rPr>
        <w:t>Responsable Inscripto</w:t>
      </w:r>
      <w:r>
        <w:t>:</w:t>
      </w:r>
    </w:p>
    <w:p>
      <w:pPr>
        <w:pStyle w:val="ListBullet"/>
      </w:pPr>
      <w:r>
        <w:t xml:space="preserve">¿Esa Nota de Débito lleva </w:t>
      </w:r>
      <w:r>
        <w:rPr>
          <w:b/>
        </w:rPr>
        <w:t>IVA (21%)</w:t>
      </w:r>
      <w:r>
        <w:t xml:space="preserve"> discriminado?</w:t>
      </w:r>
    </w:p>
    <w:p>
      <w:pPr>
        <w:pStyle w:val="ListBullet"/>
      </w:pPr>
      <w:r>
        <w:t xml:space="preserve">¿La penalidad se considera un </w:t>
      </w:r>
      <w:r>
        <w:rPr>
          <w:b/>
        </w:rPr>
        <w:t>servicio gravado</w:t>
      </w:r>
      <w:r>
        <w:t xml:space="preserve"> (cargo de gestión), o una </w:t>
      </w:r>
      <w:r>
        <w:rPr>
          <w:b/>
        </w:rPr>
        <w:t>indemnización sin IVA</w:t>
      </w:r>
      <w:r>
        <w:t xml:space="preserve"> (castigo por cancelar, sin servicio a cambio)?</w:t>
      </w:r>
    </w:p>
    <w:p>
      <w:pPr>
        <w:pStyle w:val="Heading2"/>
      </w:pPr>
      <w:r>
        <w:t>3. ¿A qué comprobante se "ata" la Nota de Débito?</w:t>
      </w:r>
    </w:p>
    <w:p>
      <w:r>
        <w:rPr>
          <w:b/>
        </w:rPr>
        <w:t>Ejemplo:</w:t>
      </w:r>
      <w:r>
        <w:t xml:space="preserve"> (técnico de ARCA) por la RG 4540, los comprobantes van asociados a otro. La ND de la penalidad, ¿se asocia a la </w:t>
      </w:r>
      <w:r>
        <w:rPr>
          <w:b/>
        </w:rPr>
        <w:t>factura original</w:t>
      </w:r>
      <w:r>
        <w:t xml:space="preserve"> o a la </w:t>
      </w:r>
      <w:r>
        <w:rPr>
          <w:b/>
        </w:rPr>
        <w:t>Nota de Crédito total</w:t>
      </w:r>
      <w:r>
        <w:t xml:space="preserve"> que la anuló?</w:t>
      </w:r>
    </w:p>
    <w:p>
      <w:pPr>
        <w:pStyle w:val="Heading2"/>
      </w:pPr>
      <w:r>
        <w:t>4. Cargos propios de la agencia (gestión, seguro de cancelación)</w:t>
      </w:r>
    </w:p>
    <w:p>
      <w:r>
        <w:rPr>
          <w:b/>
        </w:rPr>
        <w:t>Ejemplo:</w:t>
      </w:r>
      <w:r>
        <w:t xml:space="preserve"> además de la penalidad del operador, la agencia a veces cobra un </w:t>
      </w:r>
      <w:r>
        <w:rPr>
          <w:b/>
        </w:rPr>
        <w:t>cargo de gestión propio</w:t>
      </w:r>
      <w:r>
        <w:t xml:space="preserve"> o un </w:t>
      </w:r>
      <w:r>
        <w:rPr>
          <w:b/>
        </w:rPr>
        <w:t>seguro de cancelación</w:t>
      </w:r>
      <w:r>
        <w:t>. Eso SÍ es ingreso de la agencia.</w:t>
      </w:r>
    </w:p>
    <w:p>
      <w:r>
        <w:rPr>
          <w:b/>
        </w:rPr>
        <w:t>Pregunta concreta:</w:t>
      </w:r>
      <w:r>
        <w:t xml:space="preserve"> ¿esos cargos propios van en la </w:t>
      </w:r>
      <w:r>
        <w:rPr>
          <w:b/>
        </w:rPr>
        <w:t>misma Nota de Débito</w:t>
      </w:r>
      <w:r>
        <w:t xml:space="preserve"> que la penalidad, o en </w:t>
      </w:r>
      <w:r>
        <w:rPr>
          <w:b/>
        </w:rPr>
        <w:t>comprobantes separados</w:t>
      </w:r>
      <w:r>
        <w:t>? ¿Llevan IVA cuando sea RI?</w:t>
      </w:r>
    </w:p>
    <w:p>
      <w:pPr>
        <w:pStyle w:val="Heading2"/>
      </w:pPr>
      <w:r>
        <w:t>5. Penalidad estimada vs penalidad real</w:t>
      </w:r>
    </w:p>
    <w:p>
      <w:r>
        <w:rPr>
          <w:b/>
        </w:rPr>
        <w:t>Ejemplo:</w:t>
      </w:r>
      <w:r>
        <w:t xml:space="preserve"> al cancelar le cobramos al cliente una penalidad </w:t>
      </w:r>
      <w:r>
        <w:rPr>
          <w:b/>
        </w:rPr>
        <w:t>estimada</w:t>
      </w:r>
      <w:r>
        <w:t xml:space="preserve"> de $30.000, pero después el operador confirma que la penalidad real era $35.000 (o $25.000).</w:t>
      </w:r>
    </w:p>
    <w:p>
      <w:r>
        <w:rPr>
          <w:b/>
        </w:rPr>
        <w:t>Pregunta concreta:</w:t>
      </w:r>
      <w:r>
        <w:t xml:space="preserve"> ¿se hace una </w:t>
      </w:r>
      <w:r>
        <w:rPr>
          <w:b/>
        </w:rPr>
        <w:t>Nota de Débito complementaria</w:t>
      </w:r>
      <w:r>
        <w:t xml:space="preserve"> por la diferencia? ¿Desde cuándo se cuentan los 15 días hábiles de la RG 4540 para emitirla: desde la cancelación, o desde que el operador confirma la penalidad real?</w:t>
      </w:r>
    </w:p>
    <w:p>
      <w:pPr>
        <w:pStyle w:val="Heading2"/>
      </w:pPr>
      <w:r>
        <w:t>6. Ingresos Brutos (provincial)</w:t>
      </w:r>
    </w:p>
    <w:p>
      <w:r>
        <w:rPr>
          <w:b/>
        </w:rPr>
        <w:t>Ejemplo:</w:t>
      </w:r>
      <w:r>
        <w:t xml:space="preserve"> la penalidad que la agencia se queda como ingreso propio (caso 2).</w:t>
      </w:r>
    </w:p>
    <w:p>
      <w:r>
        <w:rPr>
          <w:b/>
        </w:rPr>
        <w:t>Pregunta concreta:</w:t>
      </w:r>
      <w:r>
        <w:t xml:space="preserve"> ¿esa penalidad paga </w:t>
      </w:r>
      <w:r>
        <w:rPr>
          <w:b/>
        </w:rPr>
        <w:t>Ingresos Brutos</w:t>
      </w:r>
      <w:r>
        <w:t xml:space="preserve"> en la provincia donde opera la agencia? Lo preguntamos para saber si hay que contemplar IIBB en la Nota de Débito.</w:t>
      </w:r>
    </w:p>
    <w:p>
      <w:r>
        <w:t>________________________________________</w:t>
      </w:r>
    </w:p>
    <w:p>
      <w:pPr>
        <w:pStyle w:val="Heading2"/>
      </w:pPr>
      <w:r>
        <w:t>Resumen para contestar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 que necesitamos definir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Penalidad la retiene el OPERADOR</w:t>
            </w:r>
          </w:p>
        </w:tc>
        <w:tc>
          <w:tcPr>
            <w:tcW w:type="dxa" w:w="2880"/>
          </w:tcPr>
          <w:p>
            <w:r>
              <w:t>¿Solo NC total? ¿Cómo documentar sin declararla ingreso propio?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Penalidad la retiene la AGENCIA</w:t>
            </w:r>
          </w:p>
        </w:tc>
        <w:tc>
          <w:tcPr>
            <w:tcW w:type="dxa" w:w="2880"/>
          </w:tcPr>
          <w:p>
            <w:r>
              <w:t>¿La ND lleva IVA en RI? ¿Servicio gravado o indemnización?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Asociación de la ND (RG 4540)</w:t>
            </w:r>
          </w:p>
        </w:tc>
        <w:tc>
          <w:tcPr>
            <w:tcW w:type="dxa" w:w="2880"/>
          </w:tcPr>
          <w:p>
            <w:r>
              <w:t>¿ND atada a la factura original o a la NC total?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Cargos propios (gestión/seguro)</w:t>
            </w:r>
          </w:p>
        </w:tc>
        <w:tc>
          <w:tcPr>
            <w:tcW w:type="dxa" w:w="2880"/>
          </w:tcPr>
          <w:p>
            <w:r>
              <w:t>¿Misma ND que la penalidad o separados? ¿IVA en RI?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Penalidad estimada vs real</w:t>
            </w:r>
          </w:p>
        </w:tc>
        <w:tc>
          <w:tcPr>
            <w:tcW w:type="dxa" w:w="2880"/>
          </w:tcPr>
          <w:p>
            <w:r>
              <w:t>¿ND complementaria por diferencia? ¿Plazo desde cuándo?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Ingresos Brutos</w:t>
            </w:r>
          </w:p>
        </w:tc>
        <w:tc>
          <w:tcPr>
            <w:tcW w:type="dxa" w:w="2880"/>
          </w:tcPr>
          <w:p>
            <w:r>
              <w:t>¿La penalidad propia paga IIBB provincial?</w:t>
            </w:r>
          </w:p>
        </w:tc>
      </w:tr>
    </w:tbl>
    <w:p/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Mientras tanto el sistema sigue como hoy (Nota de Crédito por el total, sin riesgo fiscal). No vamos a tocar nada hasta tener tu confirmación sobre estos puntos, en especial el </w:t>
      </w:r>
      <w:r>
        <w:rPr>
          <w:b/>
          <w:i/>
        </w:rPr>
        <w:t>caso 1</w:t>
      </w:r>
      <w:r>
        <w:rPr>
          <w:i/>
        </w:rPr>
        <w:t xml:space="preserve"> (penalidad del operador) y el </w:t>
      </w:r>
      <w:r>
        <w:rPr>
          <w:b/>
          <w:i/>
        </w:rPr>
        <w:t>IVA del caso 2</w:t>
      </w:r>
      <w:r>
        <w:rPr>
          <w:i/>
        </w:rPr>
        <w:t>, que son los que más nos pueden hacer equivocar.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