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2E0" w:rsidRPr="007D38F7" w:rsidRDefault="006F12E0" w:rsidP="006F12E0">
      <w:pPr>
        <w:pStyle w:val="Standard"/>
        <w:rPr>
          <w:sz w:val="32"/>
          <w:szCs w:val="32"/>
        </w:rPr>
      </w:pPr>
      <w:r w:rsidRPr="007D38F7">
        <w:rPr>
          <w:sz w:val="32"/>
          <w:szCs w:val="32"/>
        </w:rPr>
        <w:t>Cours n°1 – Introduction aux objets connectés</w:t>
      </w:r>
    </w:p>
    <w:p w:rsidR="006F12E0" w:rsidRPr="007D38F7" w:rsidRDefault="006F12E0" w:rsidP="006F12E0">
      <w:pPr>
        <w:pStyle w:val="Standard"/>
      </w:pPr>
    </w:p>
    <w:p w:rsidR="006F12E0" w:rsidRPr="007D38F7" w:rsidRDefault="006F12E0" w:rsidP="006F12E0">
      <w:pPr>
        <w:spacing w:line="240" w:lineRule="auto"/>
        <w:jc w:val="center"/>
        <w:rPr>
          <w:rFonts w:ascii="Liberation Serif" w:hAnsi="Liberation Serif"/>
          <w:u w:val="single"/>
        </w:rPr>
      </w:pPr>
      <w:r w:rsidRPr="007D38F7">
        <w:rPr>
          <w:rFonts w:ascii="Liberation Serif" w:hAnsi="Liberation Serif"/>
          <w:u w:val="single"/>
        </w:rPr>
        <w:t>Connecter des objets</w:t>
      </w:r>
    </w:p>
    <w:p w:rsidR="006F12E0" w:rsidRPr="007D38F7" w:rsidRDefault="006F12E0" w:rsidP="006F12E0">
      <w:pPr>
        <w:spacing w:line="240" w:lineRule="auto"/>
        <w:ind w:firstLine="708"/>
        <w:rPr>
          <w:rFonts w:ascii="Liberation Serif" w:hAnsi="Liberation Serif"/>
        </w:rPr>
      </w:pPr>
      <w:r w:rsidRPr="007D38F7">
        <w:rPr>
          <w:rFonts w:ascii="Liberation Serif" w:hAnsi="Liberation Serif"/>
        </w:rPr>
        <w:t>Le M2M est connu depuis bientôt 20 ans pour des communications Machine à Machine, entre autres dans l’industrie. L’Internet des objets ne semble pas une nouveauté et pourtant, si une machine est un objet, un objet n’est pas forcément une machine :</w:t>
      </w:r>
    </w:p>
    <w:p w:rsidR="006F12E0" w:rsidRPr="007D38F7" w:rsidRDefault="006F12E0" w:rsidP="006F12E0">
      <w:pPr>
        <w:pStyle w:val="Paragraphedeliste"/>
        <w:numPr>
          <w:ilvl w:val="0"/>
          <w:numId w:val="1"/>
        </w:numPr>
        <w:spacing w:line="240" w:lineRule="auto"/>
        <w:rPr>
          <w:rFonts w:ascii="Liberation Serif" w:hAnsi="Liberation Serif"/>
        </w:rPr>
      </w:pPr>
      <w:r w:rsidRPr="007D38F7">
        <w:rPr>
          <w:rFonts w:ascii="Liberation Serif" w:hAnsi="Liberation Serif"/>
        </w:rPr>
        <w:t xml:space="preserve">Nécessairement connecter sans fil </w:t>
      </w:r>
    </w:p>
    <w:p w:rsidR="006F12E0" w:rsidRPr="007D38F7" w:rsidRDefault="006F12E0" w:rsidP="006F12E0">
      <w:pPr>
        <w:spacing w:line="240" w:lineRule="auto"/>
        <w:ind w:left="360"/>
        <w:rPr>
          <w:rFonts w:ascii="Liberation Serif" w:hAnsi="Liberation Serif"/>
        </w:rPr>
      </w:pPr>
      <w:r w:rsidRPr="007D38F7">
        <w:rPr>
          <w:rFonts w:ascii="Liberation Serif" w:hAnsi="Liberation Serif"/>
        </w:rPr>
        <w:t>Le plus indépendant possible de l’infrastructure domestique ou industrielle</w:t>
      </w:r>
    </w:p>
    <w:p w:rsidR="006F12E0" w:rsidRPr="007D38F7" w:rsidRDefault="006F12E0" w:rsidP="006F12E0">
      <w:pPr>
        <w:pStyle w:val="Paragraphedeliste"/>
        <w:numPr>
          <w:ilvl w:val="0"/>
          <w:numId w:val="1"/>
        </w:numPr>
        <w:spacing w:line="240" w:lineRule="auto"/>
        <w:rPr>
          <w:rFonts w:ascii="Liberation Serif" w:hAnsi="Liberation Serif"/>
        </w:rPr>
      </w:pPr>
      <w:r w:rsidRPr="007D38F7">
        <w:rPr>
          <w:rFonts w:ascii="Liberation Serif" w:hAnsi="Liberation Serif"/>
        </w:rPr>
        <w:t xml:space="preserve">Autonomie d’alimentation </w:t>
      </w:r>
    </w:p>
    <w:p w:rsidR="006F12E0" w:rsidRPr="007D38F7" w:rsidRDefault="006F12E0" w:rsidP="006F12E0">
      <w:pPr>
        <w:spacing w:line="240" w:lineRule="auto"/>
        <w:ind w:left="360"/>
        <w:rPr>
          <w:rFonts w:ascii="Liberation Serif" w:hAnsi="Liberation Serif"/>
        </w:rPr>
      </w:pPr>
      <w:r w:rsidRPr="007D38F7">
        <w:rPr>
          <w:rFonts w:ascii="Liberation Serif" w:hAnsi="Liberation Serif"/>
        </w:rPr>
        <w:t>Sur la durée de vie du produit autant que possible (pile = durée de vie de l’objet (</w:t>
      </w:r>
      <w:proofErr w:type="spellStart"/>
      <w:r w:rsidRPr="007D38F7">
        <w:rPr>
          <w:rFonts w:ascii="Liberation Serif" w:hAnsi="Liberation Serif"/>
        </w:rPr>
        <w:t>ish</w:t>
      </w:r>
      <w:proofErr w:type="spellEnd"/>
      <w:r w:rsidRPr="007D38F7">
        <w:rPr>
          <w:rFonts w:ascii="Liberation Serif" w:hAnsi="Liberation Serif"/>
        </w:rPr>
        <w:t>))</w:t>
      </w:r>
    </w:p>
    <w:p w:rsidR="006F12E0" w:rsidRPr="007D38F7" w:rsidRDefault="006F12E0" w:rsidP="006F12E0">
      <w:pPr>
        <w:pStyle w:val="Paragraphedeliste"/>
        <w:numPr>
          <w:ilvl w:val="0"/>
          <w:numId w:val="1"/>
        </w:numPr>
        <w:spacing w:line="240" w:lineRule="auto"/>
        <w:rPr>
          <w:rFonts w:ascii="Liberation Serif" w:hAnsi="Liberation Serif"/>
        </w:rPr>
      </w:pPr>
      <w:r w:rsidRPr="007D38F7">
        <w:rPr>
          <w:rFonts w:ascii="Liberation Serif" w:hAnsi="Liberation Serif"/>
        </w:rPr>
        <w:t xml:space="preserve">Pérennité des solutions </w:t>
      </w:r>
    </w:p>
    <w:p w:rsidR="006F12E0" w:rsidRPr="007D38F7" w:rsidRDefault="006F12E0" w:rsidP="006F12E0">
      <w:pPr>
        <w:spacing w:line="240" w:lineRule="auto"/>
        <w:ind w:left="360"/>
        <w:rPr>
          <w:rFonts w:ascii="Liberation Serif" w:hAnsi="Liberation Serif"/>
        </w:rPr>
      </w:pPr>
      <w:r w:rsidRPr="007D38F7">
        <w:rPr>
          <w:rFonts w:ascii="Liberation Serif" w:hAnsi="Liberation Serif"/>
        </w:rPr>
        <w:t xml:space="preserve">Là encore sur la durée de vie du produit </w:t>
      </w:r>
    </w:p>
    <w:p w:rsidR="006F12E0" w:rsidRPr="007D38F7" w:rsidRDefault="006F12E0" w:rsidP="006F12E0">
      <w:pPr>
        <w:pStyle w:val="Paragraphedeliste"/>
        <w:numPr>
          <w:ilvl w:val="0"/>
          <w:numId w:val="1"/>
        </w:numPr>
        <w:spacing w:line="240" w:lineRule="auto"/>
        <w:rPr>
          <w:rFonts w:ascii="Liberation Serif" w:hAnsi="Liberation Serif"/>
        </w:rPr>
      </w:pPr>
      <w:r w:rsidRPr="007D38F7">
        <w:rPr>
          <w:rFonts w:ascii="Liberation Serif" w:hAnsi="Liberation Serif"/>
        </w:rPr>
        <w:t xml:space="preserve">Indépendance géographique </w:t>
      </w:r>
    </w:p>
    <w:p w:rsidR="006F12E0" w:rsidRPr="007D38F7" w:rsidRDefault="006F12E0" w:rsidP="006F12E0">
      <w:pPr>
        <w:spacing w:line="240" w:lineRule="auto"/>
        <w:ind w:left="360"/>
        <w:rPr>
          <w:rFonts w:ascii="Liberation Serif" w:hAnsi="Liberation Serif"/>
        </w:rPr>
      </w:pPr>
      <w:r w:rsidRPr="007D38F7">
        <w:rPr>
          <w:rFonts w:ascii="Liberation Serif" w:hAnsi="Liberation Serif"/>
        </w:rPr>
        <w:t xml:space="preserve">Se doit de fonctionner n’importe où sans impacter la fabrication ou la </w:t>
      </w:r>
      <w:proofErr w:type="spellStart"/>
      <w:r w:rsidRPr="007D38F7">
        <w:rPr>
          <w:rFonts w:ascii="Liberation Serif" w:hAnsi="Liberation Serif"/>
        </w:rPr>
        <w:t>supply</w:t>
      </w:r>
      <w:proofErr w:type="spellEnd"/>
      <w:r w:rsidRPr="007D38F7">
        <w:rPr>
          <w:rFonts w:ascii="Liberation Serif" w:hAnsi="Liberation Serif"/>
        </w:rPr>
        <w:t xml:space="preserve"> </w:t>
      </w:r>
      <w:proofErr w:type="spellStart"/>
      <w:r w:rsidRPr="007D38F7">
        <w:rPr>
          <w:rFonts w:ascii="Liberation Serif" w:hAnsi="Liberation Serif"/>
        </w:rPr>
        <w:t>chain</w:t>
      </w:r>
      <w:proofErr w:type="spellEnd"/>
      <w:r w:rsidRPr="007D38F7">
        <w:rPr>
          <w:rFonts w:ascii="Liberation Serif" w:hAnsi="Liberation Serif"/>
        </w:rPr>
        <w:t>.</w:t>
      </w:r>
    </w:p>
    <w:p w:rsidR="006F12E0" w:rsidRPr="007D38F7" w:rsidRDefault="006F12E0" w:rsidP="006F12E0">
      <w:pPr>
        <w:spacing w:line="240" w:lineRule="auto"/>
        <w:ind w:left="360"/>
        <w:rPr>
          <w:rFonts w:ascii="Liberation Serif" w:hAnsi="Liberation Serif"/>
        </w:rPr>
      </w:pPr>
    </w:p>
    <w:p w:rsidR="006F12E0" w:rsidRPr="007D38F7" w:rsidRDefault="006F12E0" w:rsidP="006F12E0">
      <w:pPr>
        <w:spacing w:line="240" w:lineRule="auto"/>
        <w:jc w:val="center"/>
        <w:rPr>
          <w:rFonts w:ascii="Liberation Serif" w:hAnsi="Liberation Serif"/>
          <w:u w:val="single"/>
        </w:rPr>
      </w:pPr>
      <w:r w:rsidRPr="007D38F7">
        <w:rPr>
          <w:rFonts w:ascii="Liberation Serif" w:hAnsi="Liberation Serif"/>
          <w:u w:val="single"/>
        </w:rPr>
        <w:t>Les objets autonomes</w:t>
      </w:r>
    </w:p>
    <w:p w:rsidR="006F12E0" w:rsidRPr="007D38F7" w:rsidRDefault="006F12E0" w:rsidP="006F12E0">
      <w:pPr>
        <w:spacing w:line="240" w:lineRule="auto"/>
        <w:ind w:firstLine="708"/>
        <w:rPr>
          <w:rFonts w:ascii="Liberation Serif" w:hAnsi="Liberation Serif"/>
        </w:rPr>
      </w:pPr>
      <w:r w:rsidRPr="007D38F7">
        <w:rPr>
          <w:rFonts w:ascii="Liberation Serif" w:hAnsi="Liberation Serif"/>
        </w:rPr>
        <w:t>Ce sont tous les objets qui pourraient communiquer sans être à proximité d’un humain ou qui ont besoin de communiquer même en l’absence de l’humain. Les domaines sont immenses : (Agriculture, Industrie, Véhicules, etc…). Seul le coût du service est à payer, car afin de communiquer l’IoT a besoin d’un abonnement généralement.</w:t>
      </w:r>
    </w:p>
    <w:p w:rsidR="006F12E0" w:rsidRPr="007D38F7" w:rsidRDefault="006F12E0" w:rsidP="006F12E0">
      <w:pPr>
        <w:pStyle w:val="Standard"/>
        <w:spacing w:before="240"/>
        <w:jc w:val="center"/>
        <w:rPr>
          <w:sz w:val="22"/>
          <w:szCs w:val="22"/>
          <w:u w:val="single"/>
        </w:rPr>
      </w:pPr>
      <w:r w:rsidRPr="007D38F7">
        <w:rPr>
          <w:sz w:val="22"/>
          <w:szCs w:val="22"/>
          <w:u w:val="single"/>
        </w:rPr>
        <w:t>Architecture des objets connectés</w:t>
      </w:r>
    </w:p>
    <w:p w:rsidR="006F12E0" w:rsidRPr="007D38F7" w:rsidRDefault="006F12E0" w:rsidP="006F12E0">
      <w:pPr>
        <w:pStyle w:val="Standard"/>
        <w:spacing w:before="240"/>
        <w:ind w:firstLine="708"/>
        <w:rPr>
          <w:sz w:val="22"/>
          <w:szCs w:val="22"/>
        </w:rPr>
      </w:pPr>
      <w:r w:rsidRPr="007D38F7">
        <w:rPr>
          <w:sz w:val="22"/>
          <w:szCs w:val="22"/>
        </w:rPr>
        <w:t xml:space="preserve">Les objets communiquent vers des Gateway, plusieurs </w:t>
      </w:r>
      <w:proofErr w:type="spellStart"/>
      <w:r w:rsidRPr="007D38F7">
        <w:rPr>
          <w:sz w:val="22"/>
          <w:szCs w:val="22"/>
        </w:rPr>
        <w:t>gateways</w:t>
      </w:r>
      <w:proofErr w:type="spellEnd"/>
      <w:r w:rsidRPr="007D38F7">
        <w:rPr>
          <w:sz w:val="22"/>
          <w:szCs w:val="22"/>
        </w:rPr>
        <w:t xml:space="preserve"> peuvent capter les messages émis par les objets. Chaque Gateway remonte un message enrichi vers un Cloud opérateur qui gère les objets, le stockage des messages et communication avec les applications métiers. Le Cloud opérateur pousse ensuite les messages bruts vers l’application métier. Cette interface Cloud &lt;&gt; Application métier est spécifique à chaque opérateur, chaque technologie.</w:t>
      </w:r>
    </w:p>
    <w:p w:rsidR="006F12E0" w:rsidRPr="007D38F7" w:rsidRDefault="006F12E0" w:rsidP="006F12E0">
      <w:pPr>
        <w:pStyle w:val="Standard"/>
        <w:spacing w:before="240" w:after="240"/>
        <w:jc w:val="center"/>
        <w:rPr>
          <w:sz w:val="22"/>
          <w:szCs w:val="22"/>
        </w:rPr>
      </w:pPr>
      <w:r w:rsidRPr="007D38F7">
        <w:rPr>
          <w:sz w:val="22"/>
          <w:szCs w:val="22"/>
          <w:u w:val="single"/>
        </w:rPr>
        <w:t>Comment élaborer un objet connecté ?</w:t>
      </w:r>
    </w:p>
    <w:p w:rsidR="006F12E0" w:rsidRPr="007D38F7" w:rsidRDefault="006F12E0" w:rsidP="006F12E0">
      <w:pPr>
        <w:pStyle w:val="Standard"/>
        <w:spacing w:after="240"/>
        <w:rPr>
          <w:sz w:val="22"/>
          <w:szCs w:val="22"/>
        </w:rPr>
      </w:pPr>
      <w:r w:rsidRPr="007D38F7">
        <w:rPr>
          <w:sz w:val="22"/>
          <w:szCs w:val="22"/>
        </w:rPr>
        <w:t xml:space="preserve">Il y a 3 grandes étapes à suivre : </w:t>
      </w:r>
    </w:p>
    <w:p w:rsidR="006F12E0" w:rsidRPr="007D38F7" w:rsidRDefault="006F12E0" w:rsidP="006F12E0">
      <w:pPr>
        <w:pStyle w:val="Standard"/>
        <w:numPr>
          <w:ilvl w:val="0"/>
          <w:numId w:val="1"/>
        </w:numPr>
        <w:rPr>
          <w:sz w:val="22"/>
          <w:szCs w:val="22"/>
        </w:rPr>
      </w:pPr>
      <w:r w:rsidRPr="007D38F7">
        <w:rPr>
          <w:sz w:val="22"/>
          <w:szCs w:val="22"/>
        </w:rPr>
        <w:t xml:space="preserve">Prototypage fonctionnel </w:t>
      </w:r>
    </w:p>
    <w:p w:rsidR="006F12E0" w:rsidRPr="007D38F7" w:rsidRDefault="006F12E0" w:rsidP="006F12E0">
      <w:pPr>
        <w:pStyle w:val="Standard"/>
        <w:spacing w:after="240"/>
        <w:rPr>
          <w:sz w:val="22"/>
          <w:szCs w:val="22"/>
        </w:rPr>
      </w:pPr>
      <w:r w:rsidRPr="007D38F7">
        <w:rPr>
          <w:sz w:val="22"/>
          <w:szCs w:val="22"/>
        </w:rPr>
        <w:t>S’assurer que le service attendu est possible et générateur de valeur. Est-ce viable ? Est-ce utile ?</w:t>
      </w:r>
    </w:p>
    <w:p w:rsidR="006F12E0" w:rsidRPr="007D38F7" w:rsidRDefault="006F12E0" w:rsidP="006F12E0">
      <w:pPr>
        <w:pStyle w:val="Standard"/>
        <w:numPr>
          <w:ilvl w:val="0"/>
          <w:numId w:val="1"/>
        </w:numPr>
        <w:rPr>
          <w:sz w:val="22"/>
          <w:szCs w:val="22"/>
        </w:rPr>
      </w:pPr>
      <w:r w:rsidRPr="007D38F7">
        <w:rPr>
          <w:sz w:val="22"/>
          <w:szCs w:val="22"/>
        </w:rPr>
        <w:t xml:space="preserve">Prototypage technique </w:t>
      </w:r>
    </w:p>
    <w:p w:rsidR="006F12E0" w:rsidRPr="007D38F7" w:rsidRDefault="006F12E0" w:rsidP="006F12E0">
      <w:pPr>
        <w:pStyle w:val="Standard"/>
        <w:spacing w:after="240"/>
        <w:rPr>
          <w:sz w:val="22"/>
          <w:szCs w:val="22"/>
        </w:rPr>
      </w:pPr>
      <w:r w:rsidRPr="007D38F7">
        <w:rPr>
          <w:sz w:val="22"/>
          <w:szCs w:val="22"/>
        </w:rPr>
        <w:t>S’assurer qu’une solution technique existe et en déterminer le prix, l’encombrement, l’autonomie. Est-on réellement capable de le faire ?</w:t>
      </w:r>
    </w:p>
    <w:p w:rsidR="006F12E0" w:rsidRPr="007D38F7" w:rsidRDefault="006F12E0" w:rsidP="006F12E0">
      <w:pPr>
        <w:pStyle w:val="Standard"/>
        <w:numPr>
          <w:ilvl w:val="0"/>
          <w:numId w:val="1"/>
        </w:numPr>
        <w:rPr>
          <w:sz w:val="22"/>
          <w:szCs w:val="22"/>
        </w:rPr>
      </w:pPr>
      <w:r w:rsidRPr="007D38F7">
        <w:rPr>
          <w:sz w:val="22"/>
          <w:szCs w:val="22"/>
        </w:rPr>
        <w:t xml:space="preserve">Industrialisation </w:t>
      </w:r>
    </w:p>
    <w:p w:rsidR="006F12E0" w:rsidRPr="007D38F7" w:rsidRDefault="006F12E0" w:rsidP="006F12E0">
      <w:pPr>
        <w:pStyle w:val="Standard"/>
        <w:rPr>
          <w:sz w:val="22"/>
          <w:szCs w:val="22"/>
        </w:rPr>
      </w:pPr>
      <w:r w:rsidRPr="007D38F7">
        <w:rPr>
          <w:sz w:val="22"/>
          <w:szCs w:val="22"/>
        </w:rPr>
        <w:t>Avoir la capacité de produire le produit en série à un coût raisonnable et en respectant l’ensemble des normes en vigueur.</w:t>
      </w:r>
    </w:p>
    <w:p w:rsidR="006F12E0" w:rsidRPr="007D38F7" w:rsidRDefault="006F12E0" w:rsidP="006F12E0">
      <w:pPr>
        <w:pStyle w:val="Standard"/>
        <w:rPr>
          <w:sz w:val="22"/>
          <w:szCs w:val="22"/>
        </w:rPr>
      </w:pPr>
    </w:p>
    <w:p w:rsidR="006F12E0" w:rsidRPr="007D38F7" w:rsidRDefault="006F12E0" w:rsidP="006F12E0">
      <w:pPr>
        <w:rPr>
          <w:rFonts w:ascii="Liberation Serif" w:eastAsia="Droid Sans Fallback" w:hAnsi="Liberation Serif" w:cs="Droid Sans Devanagari"/>
          <w:kern w:val="3"/>
          <w:lang w:bidi="hi-IN"/>
        </w:rPr>
      </w:pPr>
      <w:r w:rsidRPr="007D38F7">
        <w:rPr>
          <w:rFonts w:ascii="Liberation Serif" w:hAnsi="Liberation Serif"/>
        </w:rPr>
        <w:br w:type="page"/>
      </w:r>
    </w:p>
    <w:p w:rsidR="006F12E0" w:rsidRPr="007D38F7" w:rsidRDefault="006F12E0" w:rsidP="006F12E0">
      <w:pPr>
        <w:pStyle w:val="Standard"/>
        <w:spacing w:before="240" w:after="240"/>
        <w:jc w:val="center"/>
        <w:rPr>
          <w:sz w:val="22"/>
          <w:szCs w:val="22"/>
        </w:rPr>
      </w:pPr>
      <w:r w:rsidRPr="007D38F7">
        <w:rPr>
          <w:sz w:val="22"/>
          <w:szCs w:val="22"/>
          <w:u w:val="single"/>
        </w:rPr>
        <w:lastRenderedPageBreak/>
        <w:t>Comment élaborer un objet connecté ? (Suite)</w:t>
      </w:r>
    </w:p>
    <w:p w:rsidR="006F12E0" w:rsidRPr="007D38F7" w:rsidRDefault="006F12E0" w:rsidP="006F12E0">
      <w:pPr>
        <w:pStyle w:val="Standard"/>
        <w:ind w:firstLine="708"/>
        <w:rPr>
          <w:sz w:val="22"/>
          <w:szCs w:val="22"/>
        </w:rPr>
      </w:pPr>
      <w:r w:rsidRPr="007D38F7">
        <w:rPr>
          <w:sz w:val="22"/>
          <w:szCs w:val="22"/>
        </w:rPr>
        <w:t xml:space="preserve">Utiliser le prototype fonctionnel en production est une idée à proscrire. En effet le prototype fonctionnel est uniquement dédié au développement, pour s’assurer que l’idée d’IoT est réalisable et utile. Le prototype fonctionnel présente généralement des facilités de développement (débogage rapide, etc…). </w:t>
      </w:r>
    </w:p>
    <w:p w:rsidR="006F12E0" w:rsidRPr="007D38F7" w:rsidRDefault="006F12E0" w:rsidP="006F12E0">
      <w:pPr>
        <w:pStyle w:val="Standard"/>
        <w:rPr>
          <w:sz w:val="22"/>
          <w:szCs w:val="22"/>
        </w:rPr>
      </w:pPr>
    </w:p>
    <w:p w:rsidR="006F12E0" w:rsidRPr="007D38F7" w:rsidRDefault="006F12E0" w:rsidP="006F12E0">
      <w:pPr>
        <w:pStyle w:val="Standard"/>
        <w:rPr>
          <w:sz w:val="22"/>
          <w:szCs w:val="22"/>
        </w:rPr>
      </w:pPr>
      <w:r w:rsidRPr="007D38F7">
        <w:rPr>
          <w:sz w:val="22"/>
          <w:szCs w:val="22"/>
        </w:rPr>
        <w:t>Par exemple avec l’usage de Raspberry PI et d’Arduino, le prototypage est simple, néanmoins, dans le cadre d’un objet connecté, ils consomment beaucoup d’énergie, et impactent gravement l’autonomie de l’objet. Ils sont donc non-utilisable en production.</w:t>
      </w:r>
    </w:p>
    <w:p w:rsidR="006F12E0" w:rsidRPr="007D38F7" w:rsidRDefault="006F12E0" w:rsidP="006F12E0">
      <w:pPr>
        <w:pStyle w:val="Standard"/>
        <w:rPr>
          <w:sz w:val="22"/>
          <w:szCs w:val="22"/>
        </w:rPr>
      </w:pPr>
      <w:r w:rsidRPr="007D38F7">
        <w:rPr>
          <w:sz w:val="22"/>
          <w:szCs w:val="22"/>
        </w:rPr>
        <w:t>Notons, cependant que l’Arduino peut être optimisé pour arriver à une consommation d’environ 3 piles AA par an, contre 8000 piles AA pour la Raspberry PI</w:t>
      </w:r>
    </w:p>
    <w:p w:rsidR="006F12E0" w:rsidRPr="007D38F7" w:rsidRDefault="006F12E0" w:rsidP="006F12E0">
      <w:pPr>
        <w:pStyle w:val="Standard"/>
        <w:rPr>
          <w:sz w:val="22"/>
          <w:szCs w:val="22"/>
        </w:rPr>
      </w:pPr>
    </w:p>
    <w:p w:rsidR="006F12E0" w:rsidRPr="007D38F7" w:rsidRDefault="006F12E0" w:rsidP="006F12E0">
      <w:pPr>
        <w:pStyle w:val="Standard"/>
        <w:rPr>
          <w:sz w:val="22"/>
          <w:szCs w:val="22"/>
        </w:rPr>
      </w:pPr>
      <w:r w:rsidRPr="007D38F7">
        <w:rPr>
          <w:sz w:val="22"/>
          <w:szCs w:val="22"/>
        </w:rPr>
        <w:t>Dans le cadre de la production, on préfèrera utiliser un objet bien moins énergivore et plus petit comme l’ARM Cortex M3, qui ne coûte que quelques centimes et dont la durée de vie est bien plus accrue. (2 piles AA pour plusieurs années d’autonomies)</w:t>
      </w:r>
    </w:p>
    <w:p w:rsidR="006F12E0" w:rsidRPr="007D38F7" w:rsidRDefault="006F12E0" w:rsidP="006F12E0">
      <w:pPr>
        <w:pStyle w:val="Standard"/>
        <w:spacing w:before="240" w:after="240"/>
        <w:jc w:val="center"/>
        <w:rPr>
          <w:sz w:val="22"/>
          <w:szCs w:val="22"/>
          <w:u w:val="single"/>
        </w:rPr>
      </w:pPr>
      <w:r w:rsidRPr="007D38F7">
        <w:rPr>
          <w:sz w:val="22"/>
          <w:szCs w:val="22"/>
          <w:u w:val="single"/>
        </w:rPr>
        <w:t>Les principaux points de décision structurants pour l’élaboration</w:t>
      </w:r>
    </w:p>
    <w:p w:rsidR="006F12E0" w:rsidRPr="007D38F7" w:rsidRDefault="006F12E0" w:rsidP="006F12E0">
      <w:pPr>
        <w:pStyle w:val="Standard"/>
        <w:numPr>
          <w:ilvl w:val="0"/>
          <w:numId w:val="1"/>
        </w:numPr>
        <w:rPr>
          <w:sz w:val="22"/>
          <w:szCs w:val="22"/>
        </w:rPr>
      </w:pPr>
      <w:r w:rsidRPr="007D38F7">
        <w:rPr>
          <w:sz w:val="22"/>
          <w:szCs w:val="22"/>
        </w:rPr>
        <w:t>Autonomie souhaitée :</w:t>
      </w:r>
    </w:p>
    <w:p w:rsidR="006F12E0" w:rsidRPr="007D38F7" w:rsidRDefault="006F12E0" w:rsidP="006F12E0">
      <w:pPr>
        <w:pStyle w:val="Standard"/>
        <w:spacing w:after="240"/>
        <w:rPr>
          <w:sz w:val="22"/>
          <w:szCs w:val="22"/>
        </w:rPr>
      </w:pPr>
      <w:r w:rsidRPr="007D38F7">
        <w:rPr>
          <w:sz w:val="22"/>
          <w:szCs w:val="22"/>
        </w:rPr>
        <w:t xml:space="preserve">Impacte le volume, la capacité à communiquer, le cout de production de l’objet </w:t>
      </w:r>
    </w:p>
    <w:p w:rsidR="006F12E0" w:rsidRPr="007D38F7" w:rsidRDefault="006F12E0" w:rsidP="006F12E0">
      <w:pPr>
        <w:pStyle w:val="Standard"/>
        <w:numPr>
          <w:ilvl w:val="0"/>
          <w:numId w:val="1"/>
        </w:numPr>
        <w:rPr>
          <w:sz w:val="22"/>
          <w:szCs w:val="22"/>
        </w:rPr>
      </w:pPr>
      <w:r w:rsidRPr="007D38F7">
        <w:rPr>
          <w:sz w:val="22"/>
          <w:szCs w:val="22"/>
        </w:rPr>
        <w:t>La taille souhaitée :</w:t>
      </w:r>
    </w:p>
    <w:p w:rsidR="006F12E0" w:rsidRPr="007D38F7" w:rsidRDefault="006F12E0" w:rsidP="006F12E0">
      <w:pPr>
        <w:pStyle w:val="Standard"/>
        <w:spacing w:after="240"/>
        <w:rPr>
          <w:sz w:val="22"/>
          <w:szCs w:val="22"/>
        </w:rPr>
      </w:pPr>
      <w:r w:rsidRPr="007D38F7">
        <w:rPr>
          <w:sz w:val="22"/>
          <w:szCs w:val="22"/>
        </w:rPr>
        <w:t xml:space="preserve">La taille de l’objet touche directement l’autonomie mais aussi le choix du boitier et la qualité radio atteignable. </w:t>
      </w:r>
    </w:p>
    <w:p w:rsidR="006F12E0" w:rsidRPr="007D38F7" w:rsidRDefault="006F12E0" w:rsidP="006F12E0">
      <w:pPr>
        <w:pStyle w:val="Standard"/>
        <w:numPr>
          <w:ilvl w:val="0"/>
          <w:numId w:val="1"/>
        </w:numPr>
        <w:rPr>
          <w:sz w:val="22"/>
          <w:szCs w:val="22"/>
        </w:rPr>
      </w:pPr>
      <w:r w:rsidRPr="007D38F7">
        <w:rPr>
          <w:sz w:val="22"/>
          <w:szCs w:val="22"/>
        </w:rPr>
        <w:t>La qualité radio souhaitée :</w:t>
      </w:r>
    </w:p>
    <w:p w:rsidR="006F12E0" w:rsidRPr="007D38F7" w:rsidRDefault="006F12E0" w:rsidP="006F12E0">
      <w:pPr>
        <w:pStyle w:val="Standard"/>
        <w:spacing w:after="240"/>
        <w:rPr>
          <w:sz w:val="22"/>
          <w:szCs w:val="22"/>
        </w:rPr>
      </w:pPr>
      <w:r w:rsidRPr="007D38F7">
        <w:rPr>
          <w:sz w:val="22"/>
          <w:szCs w:val="22"/>
        </w:rPr>
        <w:t xml:space="preserve">Impacte le design de l’objet, sa taille et l’énergie consommée </w:t>
      </w:r>
    </w:p>
    <w:p w:rsidR="006F12E0" w:rsidRPr="007D38F7" w:rsidRDefault="006F12E0" w:rsidP="006F12E0">
      <w:pPr>
        <w:pStyle w:val="Standard"/>
        <w:numPr>
          <w:ilvl w:val="0"/>
          <w:numId w:val="1"/>
        </w:numPr>
        <w:rPr>
          <w:sz w:val="22"/>
          <w:szCs w:val="22"/>
        </w:rPr>
      </w:pPr>
      <w:r w:rsidRPr="007D38F7">
        <w:rPr>
          <w:sz w:val="22"/>
          <w:szCs w:val="22"/>
        </w:rPr>
        <w:t>Le niveau d’investissement dans l’industrialisation :</w:t>
      </w:r>
    </w:p>
    <w:p w:rsidR="006F12E0" w:rsidRPr="007D38F7" w:rsidRDefault="006F12E0" w:rsidP="006F12E0">
      <w:pPr>
        <w:pStyle w:val="Standard"/>
        <w:spacing w:after="240"/>
        <w:rPr>
          <w:sz w:val="22"/>
          <w:szCs w:val="22"/>
        </w:rPr>
      </w:pPr>
      <w:r w:rsidRPr="007D38F7">
        <w:rPr>
          <w:sz w:val="22"/>
          <w:szCs w:val="22"/>
        </w:rPr>
        <w:t>Impacte le cout unitaire de production et les choix en termes de design et de matériaux</w:t>
      </w:r>
    </w:p>
    <w:p w:rsidR="006F12E0" w:rsidRPr="007D38F7" w:rsidRDefault="006F12E0" w:rsidP="006F12E0">
      <w:pPr>
        <w:pStyle w:val="Standard"/>
        <w:numPr>
          <w:ilvl w:val="0"/>
          <w:numId w:val="1"/>
        </w:numPr>
        <w:rPr>
          <w:sz w:val="22"/>
          <w:szCs w:val="22"/>
        </w:rPr>
      </w:pPr>
      <w:r w:rsidRPr="007D38F7">
        <w:rPr>
          <w:sz w:val="22"/>
          <w:szCs w:val="22"/>
        </w:rPr>
        <w:t>Les fonctions réalisées :</w:t>
      </w:r>
    </w:p>
    <w:p w:rsidR="006F12E0" w:rsidRPr="007D38F7" w:rsidRDefault="006F12E0" w:rsidP="006F12E0">
      <w:pPr>
        <w:pStyle w:val="Standard"/>
        <w:spacing w:after="240"/>
        <w:rPr>
          <w:sz w:val="22"/>
          <w:szCs w:val="22"/>
        </w:rPr>
      </w:pPr>
      <w:r w:rsidRPr="007D38F7">
        <w:rPr>
          <w:sz w:val="22"/>
          <w:szCs w:val="22"/>
        </w:rPr>
        <w:t>Impactent directement la consommation énergétique au travers de l’utilisation de capteur mais aussi la fréquence de communication</w:t>
      </w:r>
    </w:p>
    <w:p w:rsidR="006F12E0" w:rsidRPr="007D38F7" w:rsidRDefault="006F12E0" w:rsidP="006F12E0">
      <w:pPr>
        <w:pStyle w:val="Standard"/>
        <w:spacing w:after="240"/>
        <w:jc w:val="center"/>
        <w:rPr>
          <w:sz w:val="22"/>
          <w:szCs w:val="22"/>
          <w:u w:val="single"/>
        </w:rPr>
      </w:pPr>
      <w:r w:rsidRPr="007D38F7">
        <w:rPr>
          <w:sz w:val="22"/>
          <w:szCs w:val="22"/>
          <w:u w:val="single"/>
        </w:rPr>
        <w:t>Le réseau de communication de l’objet</w:t>
      </w:r>
    </w:p>
    <w:p w:rsidR="006F12E0" w:rsidRPr="007D38F7" w:rsidRDefault="006F12E0" w:rsidP="006F12E0">
      <w:pPr>
        <w:pStyle w:val="Standard"/>
        <w:spacing w:after="240"/>
        <w:rPr>
          <w:sz w:val="22"/>
          <w:szCs w:val="22"/>
        </w:rPr>
      </w:pPr>
      <w:r w:rsidRPr="007D38F7">
        <w:rPr>
          <w:sz w:val="22"/>
          <w:szCs w:val="22"/>
        </w:rPr>
        <w:t xml:space="preserve">Le réseau permet à l’objet de communiquer avec le monde extérieur. Son choix est structurant autant pour des raisons techniques que fonctionnelles que pour le business modèle. Il doit être : </w:t>
      </w:r>
    </w:p>
    <w:p w:rsidR="006F12E0" w:rsidRPr="007D38F7" w:rsidRDefault="006F12E0" w:rsidP="006F12E0">
      <w:pPr>
        <w:pStyle w:val="Standard"/>
        <w:numPr>
          <w:ilvl w:val="0"/>
          <w:numId w:val="1"/>
        </w:numPr>
        <w:rPr>
          <w:sz w:val="22"/>
          <w:szCs w:val="22"/>
        </w:rPr>
      </w:pPr>
      <w:r w:rsidRPr="007D38F7">
        <w:rPr>
          <w:sz w:val="22"/>
          <w:szCs w:val="22"/>
        </w:rPr>
        <w:t xml:space="preserve">Adapté au contexte d’utilisation </w:t>
      </w:r>
    </w:p>
    <w:p w:rsidR="006F12E0" w:rsidRPr="007D38F7" w:rsidRDefault="006F12E0" w:rsidP="006F12E0">
      <w:pPr>
        <w:pStyle w:val="Standard"/>
        <w:spacing w:after="240"/>
        <w:rPr>
          <w:sz w:val="22"/>
          <w:szCs w:val="22"/>
        </w:rPr>
      </w:pPr>
      <w:r w:rsidRPr="007D38F7">
        <w:rPr>
          <w:sz w:val="22"/>
          <w:szCs w:val="22"/>
        </w:rPr>
        <w:t xml:space="preserve">Si l’objet est fixe dans un bâtiment, porté par une personne ou isolé, les choix diffèrent </w:t>
      </w:r>
    </w:p>
    <w:p w:rsidR="006F12E0" w:rsidRPr="007D38F7" w:rsidRDefault="006F12E0" w:rsidP="006F12E0">
      <w:pPr>
        <w:pStyle w:val="Standard"/>
        <w:numPr>
          <w:ilvl w:val="0"/>
          <w:numId w:val="1"/>
        </w:numPr>
        <w:rPr>
          <w:sz w:val="22"/>
          <w:szCs w:val="22"/>
        </w:rPr>
      </w:pPr>
      <w:r w:rsidRPr="007D38F7">
        <w:rPr>
          <w:sz w:val="22"/>
          <w:szCs w:val="22"/>
        </w:rPr>
        <w:t xml:space="preserve">Adapté aux contraintes énergétiques </w:t>
      </w:r>
    </w:p>
    <w:p w:rsidR="006F12E0" w:rsidRPr="007D38F7" w:rsidRDefault="006F12E0" w:rsidP="006F12E0">
      <w:pPr>
        <w:pStyle w:val="Standard"/>
        <w:spacing w:after="240"/>
        <w:rPr>
          <w:sz w:val="22"/>
          <w:szCs w:val="22"/>
        </w:rPr>
      </w:pPr>
      <w:r w:rsidRPr="007D38F7">
        <w:rPr>
          <w:sz w:val="22"/>
          <w:szCs w:val="22"/>
        </w:rPr>
        <w:t xml:space="preserve">Selon les besoins de communication (fréquence, distance, volume de données à transférer, contexte, les choix sont différents) </w:t>
      </w:r>
    </w:p>
    <w:p w:rsidR="006F12E0" w:rsidRPr="007D38F7" w:rsidRDefault="006F12E0" w:rsidP="006F12E0">
      <w:pPr>
        <w:pStyle w:val="Standard"/>
        <w:numPr>
          <w:ilvl w:val="0"/>
          <w:numId w:val="1"/>
        </w:numPr>
        <w:rPr>
          <w:sz w:val="22"/>
          <w:szCs w:val="22"/>
        </w:rPr>
      </w:pPr>
      <w:r w:rsidRPr="007D38F7">
        <w:rPr>
          <w:sz w:val="22"/>
          <w:szCs w:val="22"/>
        </w:rPr>
        <w:t xml:space="preserve">Adapté au business modèle </w:t>
      </w:r>
    </w:p>
    <w:p w:rsidR="006F12E0" w:rsidRPr="007D38F7" w:rsidRDefault="006F12E0" w:rsidP="006F12E0">
      <w:pPr>
        <w:pStyle w:val="Standard"/>
        <w:rPr>
          <w:sz w:val="22"/>
          <w:szCs w:val="22"/>
        </w:rPr>
      </w:pPr>
      <w:r w:rsidRPr="007D38F7">
        <w:rPr>
          <w:sz w:val="22"/>
          <w:szCs w:val="22"/>
        </w:rPr>
        <w:t>Selon que l’objet puisse supporter un abonnement et le niveau de l’abonnement les choix sont différents.</w:t>
      </w:r>
    </w:p>
    <w:p w:rsidR="006F12E0" w:rsidRPr="007D38F7" w:rsidRDefault="006F12E0" w:rsidP="006F12E0">
      <w:pPr>
        <w:pStyle w:val="Standard"/>
        <w:rPr>
          <w:sz w:val="22"/>
          <w:szCs w:val="22"/>
        </w:rPr>
      </w:pPr>
    </w:p>
    <w:p w:rsidR="006F12E0" w:rsidRPr="007D38F7" w:rsidRDefault="006F12E0" w:rsidP="006F12E0">
      <w:pPr>
        <w:rPr>
          <w:rFonts w:ascii="Liberation Serif" w:eastAsia="Droid Sans Fallback" w:hAnsi="Liberation Serif" w:cs="Droid Sans Devanagari"/>
          <w:kern w:val="3"/>
          <w:lang w:bidi="hi-IN"/>
        </w:rPr>
      </w:pPr>
      <w:r w:rsidRPr="007D38F7">
        <w:rPr>
          <w:rFonts w:ascii="Liberation Serif" w:hAnsi="Liberation Serif"/>
        </w:rPr>
        <w:br w:type="page"/>
      </w:r>
    </w:p>
    <w:p w:rsidR="006F12E0" w:rsidRPr="007D38F7" w:rsidRDefault="006F12E0" w:rsidP="006F12E0">
      <w:pPr>
        <w:pStyle w:val="Standard"/>
        <w:spacing w:after="240"/>
        <w:jc w:val="center"/>
        <w:rPr>
          <w:sz w:val="22"/>
          <w:szCs w:val="22"/>
          <w:u w:val="single"/>
        </w:rPr>
      </w:pPr>
      <w:r w:rsidRPr="007D38F7">
        <w:rPr>
          <w:sz w:val="22"/>
          <w:szCs w:val="22"/>
          <w:u w:val="single"/>
        </w:rPr>
        <w:lastRenderedPageBreak/>
        <w:t>Le réseau de communication de l’objet</w:t>
      </w:r>
    </w:p>
    <w:p w:rsidR="006F12E0" w:rsidRPr="007D38F7" w:rsidRDefault="006F12E0" w:rsidP="006F12E0">
      <w:pPr>
        <w:pStyle w:val="Standard"/>
        <w:rPr>
          <w:sz w:val="22"/>
          <w:szCs w:val="22"/>
        </w:rPr>
      </w:pPr>
      <w:r w:rsidRPr="007D38F7">
        <w:rPr>
          <w:sz w:val="22"/>
          <w:szCs w:val="22"/>
          <w:u w:val="single"/>
        </w:rPr>
        <w:t>Bluetooth Smart</w:t>
      </w:r>
      <w:r w:rsidRPr="007D38F7">
        <w:rPr>
          <w:sz w:val="22"/>
          <w:szCs w:val="22"/>
        </w:rPr>
        <w:t> : (Communication de proximité) :</w:t>
      </w:r>
    </w:p>
    <w:p w:rsidR="006F12E0" w:rsidRPr="007D38F7" w:rsidRDefault="006F12E0" w:rsidP="006F12E0">
      <w:pPr>
        <w:pStyle w:val="Standard"/>
        <w:numPr>
          <w:ilvl w:val="0"/>
          <w:numId w:val="1"/>
        </w:numPr>
        <w:rPr>
          <w:sz w:val="22"/>
          <w:szCs w:val="22"/>
        </w:rPr>
      </w:pPr>
      <w:r w:rsidRPr="007D38F7">
        <w:rPr>
          <w:sz w:val="22"/>
          <w:szCs w:val="22"/>
        </w:rPr>
        <w:t>Communication basse consommation intégrée dans tous les smartphones modernes</w:t>
      </w:r>
    </w:p>
    <w:p w:rsidR="006F12E0" w:rsidRPr="007D38F7" w:rsidRDefault="006F12E0" w:rsidP="006F12E0">
      <w:pPr>
        <w:pStyle w:val="Standard"/>
        <w:numPr>
          <w:ilvl w:val="0"/>
          <w:numId w:val="1"/>
        </w:numPr>
        <w:rPr>
          <w:sz w:val="22"/>
          <w:szCs w:val="22"/>
        </w:rPr>
      </w:pPr>
      <w:r w:rsidRPr="007D38F7">
        <w:rPr>
          <w:sz w:val="22"/>
          <w:szCs w:val="22"/>
        </w:rPr>
        <w:t>Solution de basse consommation à courte portée</w:t>
      </w:r>
    </w:p>
    <w:p w:rsidR="006F12E0" w:rsidRPr="007D38F7" w:rsidRDefault="006F12E0" w:rsidP="006F12E0">
      <w:pPr>
        <w:pStyle w:val="Standard"/>
        <w:numPr>
          <w:ilvl w:val="0"/>
          <w:numId w:val="1"/>
        </w:numPr>
        <w:rPr>
          <w:sz w:val="22"/>
          <w:szCs w:val="22"/>
        </w:rPr>
      </w:pPr>
      <w:r w:rsidRPr="007D38F7">
        <w:rPr>
          <w:sz w:val="22"/>
          <w:szCs w:val="22"/>
        </w:rPr>
        <w:t>Evolution en cours vers les solutions domotiques</w:t>
      </w:r>
    </w:p>
    <w:p w:rsidR="006F12E0" w:rsidRPr="007D38F7" w:rsidRDefault="006F12E0" w:rsidP="006F12E0">
      <w:pPr>
        <w:pStyle w:val="Standard"/>
        <w:rPr>
          <w:sz w:val="22"/>
          <w:szCs w:val="22"/>
        </w:rPr>
      </w:pPr>
    </w:p>
    <w:p w:rsidR="006F12E0" w:rsidRPr="007D38F7" w:rsidRDefault="006F12E0" w:rsidP="006F12E0">
      <w:pPr>
        <w:pStyle w:val="Standard"/>
        <w:rPr>
          <w:sz w:val="22"/>
          <w:szCs w:val="22"/>
        </w:rPr>
      </w:pPr>
      <w:proofErr w:type="spellStart"/>
      <w:r w:rsidRPr="007D38F7">
        <w:rPr>
          <w:sz w:val="22"/>
          <w:szCs w:val="22"/>
          <w:u w:val="single"/>
        </w:rPr>
        <w:t>WiFi</w:t>
      </w:r>
      <w:proofErr w:type="spellEnd"/>
      <w:r w:rsidRPr="007D38F7">
        <w:rPr>
          <w:sz w:val="22"/>
          <w:szCs w:val="22"/>
          <w:u w:val="single"/>
        </w:rPr>
        <w:t> </w:t>
      </w:r>
      <w:r w:rsidRPr="007D38F7">
        <w:rPr>
          <w:sz w:val="22"/>
          <w:szCs w:val="22"/>
        </w:rPr>
        <w:t>: (Communication de courte portée) :</w:t>
      </w:r>
    </w:p>
    <w:p w:rsidR="006F12E0" w:rsidRPr="007D38F7" w:rsidRDefault="006F12E0" w:rsidP="006F12E0">
      <w:pPr>
        <w:pStyle w:val="Standard"/>
        <w:numPr>
          <w:ilvl w:val="0"/>
          <w:numId w:val="2"/>
        </w:numPr>
        <w:rPr>
          <w:sz w:val="22"/>
          <w:szCs w:val="22"/>
        </w:rPr>
      </w:pPr>
      <w:r w:rsidRPr="007D38F7">
        <w:rPr>
          <w:sz w:val="22"/>
          <w:szCs w:val="22"/>
        </w:rPr>
        <w:t>Communication de forte consommation jusqu’aux 802.11ah (Energivore)</w:t>
      </w:r>
    </w:p>
    <w:p w:rsidR="006F12E0" w:rsidRPr="007D38F7" w:rsidRDefault="006F12E0" w:rsidP="006F12E0">
      <w:pPr>
        <w:pStyle w:val="Standard"/>
        <w:numPr>
          <w:ilvl w:val="0"/>
          <w:numId w:val="2"/>
        </w:numPr>
        <w:rPr>
          <w:sz w:val="22"/>
          <w:szCs w:val="22"/>
        </w:rPr>
      </w:pPr>
      <w:r w:rsidRPr="007D38F7">
        <w:rPr>
          <w:sz w:val="22"/>
          <w:szCs w:val="22"/>
        </w:rPr>
        <w:t>Solution adaptée à des habitations, entreprises, usines…</w:t>
      </w:r>
    </w:p>
    <w:p w:rsidR="006F12E0" w:rsidRPr="007D38F7" w:rsidRDefault="006F12E0" w:rsidP="006F12E0">
      <w:pPr>
        <w:pStyle w:val="Standard"/>
        <w:numPr>
          <w:ilvl w:val="0"/>
          <w:numId w:val="2"/>
        </w:numPr>
        <w:rPr>
          <w:sz w:val="22"/>
          <w:szCs w:val="22"/>
        </w:rPr>
      </w:pPr>
      <w:r w:rsidRPr="007D38F7">
        <w:rPr>
          <w:sz w:val="22"/>
          <w:szCs w:val="22"/>
        </w:rPr>
        <w:t>Utilise des infrastructures existantes</w:t>
      </w:r>
    </w:p>
    <w:p w:rsidR="006F12E0" w:rsidRPr="007D38F7" w:rsidRDefault="006F12E0" w:rsidP="006F12E0">
      <w:pPr>
        <w:pStyle w:val="Standard"/>
        <w:rPr>
          <w:sz w:val="22"/>
          <w:szCs w:val="22"/>
        </w:rPr>
      </w:pPr>
    </w:p>
    <w:p w:rsidR="006F12E0" w:rsidRPr="007D38F7" w:rsidRDefault="006F12E0" w:rsidP="006F12E0">
      <w:pPr>
        <w:pStyle w:val="Standard"/>
        <w:rPr>
          <w:sz w:val="22"/>
          <w:szCs w:val="22"/>
        </w:rPr>
      </w:pPr>
      <w:r w:rsidRPr="007D38F7">
        <w:rPr>
          <w:sz w:val="22"/>
          <w:szCs w:val="22"/>
          <w:u w:val="single"/>
        </w:rPr>
        <w:t>Les LPWA (Cœur de réseau)</w:t>
      </w:r>
      <w:r w:rsidRPr="007D38F7">
        <w:rPr>
          <w:sz w:val="22"/>
          <w:szCs w:val="22"/>
        </w:rPr>
        <w:t> : (Communication très longue portée) : (LoRa – Sigfox)</w:t>
      </w:r>
    </w:p>
    <w:p w:rsidR="006F12E0" w:rsidRPr="007D38F7" w:rsidRDefault="006F12E0" w:rsidP="006F12E0">
      <w:pPr>
        <w:pStyle w:val="Standard"/>
        <w:numPr>
          <w:ilvl w:val="0"/>
          <w:numId w:val="3"/>
        </w:numPr>
        <w:rPr>
          <w:sz w:val="22"/>
          <w:szCs w:val="22"/>
        </w:rPr>
      </w:pPr>
      <w:r w:rsidRPr="007D38F7">
        <w:rPr>
          <w:sz w:val="22"/>
          <w:szCs w:val="22"/>
        </w:rPr>
        <w:t>Communication très longue portée à basse énergie (60km – 15km)</w:t>
      </w:r>
    </w:p>
    <w:p w:rsidR="006F12E0" w:rsidRPr="007D38F7" w:rsidRDefault="006F12E0" w:rsidP="006F12E0">
      <w:pPr>
        <w:pStyle w:val="Standard"/>
        <w:numPr>
          <w:ilvl w:val="0"/>
          <w:numId w:val="3"/>
        </w:numPr>
        <w:rPr>
          <w:sz w:val="22"/>
          <w:szCs w:val="22"/>
        </w:rPr>
      </w:pPr>
      <w:r w:rsidRPr="007D38F7">
        <w:rPr>
          <w:sz w:val="22"/>
          <w:szCs w:val="22"/>
        </w:rPr>
        <w:t>Solutions adaptées aux lieux isolés mais pas seulement</w:t>
      </w:r>
    </w:p>
    <w:p w:rsidR="006F12E0" w:rsidRPr="007D38F7" w:rsidRDefault="006F12E0" w:rsidP="006F12E0">
      <w:pPr>
        <w:pStyle w:val="Standard"/>
        <w:numPr>
          <w:ilvl w:val="0"/>
          <w:numId w:val="3"/>
        </w:numPr>
        <w:rPr>
          <w:sz w:val="22"/>
          <w:szCs w:val="22"/>
        </w:rPr>
      </w:pPr>
      <w:r w:rsidRPr="007D38F7">
        <w:rPr>
          <w:sz w:val="22"/>
          <w:szCs w:val="22"/>
        </w:rPr>
        <w:t>Sans besoin de configuration ou câblage</w:t>
      </w:r>
    </w:p>
    <w:p w:rsidR="006F12E0" w:rsidRPr="007D38F7" w:rsidRDefault="006F12E0" w:rsidP="006F12E0">
      <w:pPr>
        <w:pStyle w:val="Standard"/>
        <w:rPr>
          <w:sz w:val="22"/>
          <w:szCs w:val="22"/>
        </w:rPr>
      </w:pPr>
    </w:p>
    <w:p w:rsidR="006F12E0" w:rsidRPr="007D38F7" w:rsidRDefault="006F12E0" w:rsidP="006F12E0">
      <w:pPr>
        <w:pStyle w:val="Standard"/>
        <w:rPr>
          <w:sz w:val="22"/>
          <w:szCs w:val="22"/>
        </w:rPr>
      </w:pPr>
      <w:r w:rsidRPr="007D38F7">
        <w:rPr>
          <w:sz w:val="22"/>
          <w:szCs w:val="22"/>
          <w:u w:val="single"/>
        </w:rPr>
        <w:t>La Communication Télécom</w:t>
      </w:r>
      <w:r w:rsidRPr="007D38F7">
        <w:rPr>
          <w:sz w:val="22"/>
          <w:szCs w:val="22"/>
        </w:rPr>
        <w:t xml:space="preserve"> : </w:t>
      </w:r>
    </w:p>
    <w:p w:rsidR="006F12E0" w:rsidRPr="007D38F7" w:rsidRDefault="006F12E0" w:rsidP="006F12E0">
      <w:pPr>
        <w:pStyle w:val="Standard"/>
        <w:numPr>
          <w:ilvl w:val="0"/>
          <w:numId w:val="4"/>
        </w:numPr>
        <w:rPr>
          <w:sz w:val="22"/>
          <w:szCs w:val="22"/>
        </w:rPr>
      </w:pPr>
      <w:r w:rsidRPr="007D38F7">
        <w:rPr>
          <w:sz w:val="22"/>
          <w:szCs w:val="22"/>
        </w:rPr>
        <w:t>Communication très longue portée forte puissance</w:t>
      </w:r>
    </w:p>
    <w:p w:rsidR="006F12E0" w:rsidRPr="007D38F7" w:rsidRDefault="006F12E0" w:rsidP="006F12E0">
      <w:pPr>
        <w:pStyle w:val="Standard"/>
        <w:numPr>
          <w:ilvl w:val="0"/>
          <w:numId w:val="4"/>
        </w:numPr>
        <w:rPr>
          <w:sz w:val="22"/>
          <w:szCs w:val="22"/>
        </w:rPr>
      </w:pPr>
      <w:r w:rsidRPr="007D38F7">
        <w:rPr>
          <w:sz w:val="22"/>
          <w:szCs w:val="22"/>
        </w:rPr>
        <w:t>Des solutions en devenir (NB-IOT, NTEM : technologies de communication cellulaire crée pour répondre au besoin de petit débit)</w:t>
      </w:r>
    </w:p>
    <w:p w:rsidR="006F12E0" w:rsidRPr="007D38F7" w:rsidRDefault="006F12E0" w:rsidP="006F12E0">
      <w:pPr>
        <w:pStyle w:val="Standard"/>
        <w:numPr>
          <w:ilvl w:val="0"/>
          <w:numId w:val="4"/>
        </w:numPr>
        <w:rPr>
          <w:sz w:val="22"/>
          <w:szCs w:val="22"/>
        </w:rPr>
      </w:pPr>
      <w:r w:rsidRPr="007D38F7">
        <w:rPr>
          <w:sz w:val="22"/>
          <w:szCs w:val="22"/>
        </w:rPr>
        <w:t>L’éternel problèmes des télécoms, le secteur est segmenté par pays ayant des règles toutes différentes.</w:t>
      </w:r>
    </w:p>
    <w:p w:rsidR="006F12E0" w:rsidRPr="007D38F7" w:rsidRDefault="006F12E0" w:rsidP="006F12E0">
      <w:pPr>
        <w:pStyle w:val="Standard"/>
        <w:rPr>
          <w:sz w:val="22"/>
          <w:szCs w:val="22"/>
        </w:rPr>
      </w:pPr>
    </w:p>
    <w:p w:rsidR="006F12E0" w:rsidRPr="007D38F7" w:rsidRDefault="006F12E0" w:rsidP="006F12E0">
      <w:pPr>
        <w:pStyle w:val="Standard"/>
        <w:spacing w:after="240"/>
        <w:jc w:val="center"/>
        <w:rPr>
          <w:sz w:val="22"/>
          <w:szCs w:val="22"/>
          <w:u w:val="single"/>
        </w:rPr>
      </w:pPr>
      <w:r w:rsidRPr="007D38F7">
        <w:rPr>
          <w:sz w:val="22"/>
          <w:szCs w:val="22"/>
          <w:u w:val="single"/>
        </w:rPr>
        <w:t>La passerelle</w:t>
      </w:r>
    </w:p>
    <w:p w:rsidR="006F12E0" w:rsidRPr="007D38F7" w:rsidRDefault="006F12E0" w:rsidP="006F12E0">
      <w:pPr>
        <w:pStyle w:val="Standard"/>
        <w:rPr>
          <w:sz w:val="22"/>
          <w:szCs w:val="22"/>
        </w:rPr>
      </w:pPr>
      <w:r w:rsidRPr="007D38F7">
        <w:rPr>
          <w:sz w:val="22"/>
          <w:szCs w:val="22"/>
        </w:rPr>
        <w:t xml:space="preserve">La passerelle fait le lien entre l’objet et Internet. </w:t>
      </w:r>
    </w:p>
    <w:p w:rsidR="006F12E0" w:rsidRPr="007D38F7" w:rsidRDefault="006F12E0" w:rsidP="006F12E0">
      <w:pPr>
        <w:pStyle w:val="Standard"/>
        <w:numPr>
          <w:ilvl w:val="0"/>
          <w:numId w:val="6"/>
        </w:numPr>
        <w:rPr>
          <w:sz w:val="22"/>
          <w:szCs w:val="22"/>
        </w:rPr>
      </w:pPr>
      <w:r w:rsidRPr="007D38F7">
        <w:rPr>
          <w:sz w:val="22"/>
          <w:szCs w:val="22"/>
        </w:rPr>
        <w:t>Peut être un simple smartphone (BLE)</w:t>
      </w:r>
    </w:p>
    <w:p w:rsidR="006F12E0" w:rsidRPr="007D38F7" w:rsidRDefault="006F12E0" w:rsidP="006F12E0">
      <w:pPr>
        <w:pStyle w:val="Standard"/>
        <w:numPr>
          <w:ilvl w:val="0"/>
          <w:numId w:val="6"/>
        </w:numPr>
        <w:rPr>
          <w:sz w:val="22"/>
          <w:szCs w:val="22"/>
        </w:rPr>
      </w:pPr>
      <w:proofErr w:type="spellStart"/>
      <w:r w:rsidRPr="007D38F7">
        <w:rPr>
          <w:sz w:val="22"/>
          <w:szCs w:val="22"/>
        </w:rPr>
        <w:t>Peut être</w:t>
      </w:r>
      <w:proofErr w:type="spellEnd"/>
      <w:r w:rsidRPr="007D38F7">
        <w:rPr>
          <w:sz w:val="22"/>
          <w:szCs w:val="22"/>
        </w:rPr>
        <w:t xml:space="preserve"> un routeur (Wifi) </w:t>
      </w:r>
    </w:p>
    <w:p w:rsidR="006F12E0" w:rsidRPr="007D38F7" w:rsidRDefault="006F12E0" w:rsidP="006F12E0">
      <w:pPr>
        <w:pStyle w:val="Standard"/>
        <w:numPr>
          <w:ilvl w:val="0"/>
          <w:numId w:val="6"/>
        </w:numPr>
        <w:spacing w:after="240"/>
        <w:rPr>
          <w:sz w:val="22"/>
          <w:szCs w:val="22"/>
        </w:rPr>
      </w:pPr>
      <w:proofErr w:type="spellStart"/>
      <w:r w:rsidRPr="007D38F7">
        <w:rPr>
          <w:sz w:val="22"/>
          <w:szCs w:val="22"/>
        </w:rPr>
        <w:t>Peut être</w:t>
      </w:r>
      <w:proofErr w:type="spellEnd"/>
      <w:r w:rsidRPr="007D38F7">
        <w:rPr>
          <w:sz w:val="22"/>
          <w:szCs w:val="22"/>
        </w:rPr>
        <w:t xml:space="preserve"> un cœur de réseau (LPWA)</w:t>
      </w:r>
    </w:p>
    <w:p w:rsidR="006F12E0" w:rsidRPr="007D38F7" w:rsidRDefault="006F12E0" w:rsidP="006F12E0">
      <w:pPr>
        <w:pStyle w:val="Standard"/>
        <w:spacing w:after="240"/>
        <w:rPr>
          <w:sz w:val="22"/>
          <w:szCs w:val="22"/>
        </w:rPr>
      </w:pPr>
      <w:r w:rsidRPr="007D38F7">
        <w:rPr>
          <w:sz w:val="22"/>
          <w:szCs w:val="22"/>
        </w:rPr>
        <w:t>En général lié à un opérateur qu’il soit public ou privé. Le but de la passerelle est de :</w:t>
      </w:r>
    </w:p>
    <w:p w:rsidR="006F12E0" w:rsidRPr="007D38F7" w:rsidRDefault="006F12E0" w:rsidP="006F12E0">
      <w:pPr>
        <w:pStyle w:val="Standard"/>
        <w:numPr>
          <w:ilvl w:val="0"/>
          <w:numId w:val="5"/>
        </w:numPr>
        <w:rPr>
          <w:sz w:val="22"/>
          <w:szCs w:val="22"/>
        </w:rPr>
      </w:pPr>
      <w:r w:rsidRPr="007D38F7">
        <w:rPr>
          <w:sz w:val="22"/>
          <w:szCs w:val="22"/>
        </w:rPr>
        <w:t xml:space="preserve">Permettre le lien vers l’Internet </w:t>
      </w:r>
    </w:p>
    <w:p w:rsidR="006F12E0" w:rsidRPr="007D38F7" w:rsidRDefault="006F12E0" w:rsidP="006F12E0">
      <w:pPr>
        <w:pStyle w:val="Standard"/>
        <w:spacing w:after="240"/>
        <w:rPr>
          <w:sz w:val="22"/>
          <w:szCs w:val="22"/>
        </w:rPr>
      </w:pPr>
      <w:r w:rsidRPr="007D38F7">
        <w:rPr>
          <w:sz w:val="22"/>
          <w:szCs w:val="22"/>
        </w:rPr>
        <w:t>L’objet n’accède généralement pas directement à l’Internet</w:t>
      </w:r>
    </w:p>
    <w:p w:rsidR="006F12E0" w:rsidRPr="007D38F7" w:rsidRDefault="006F12E0" w:rsidP="006F12E0">
      <w:pPr>
        <w:pStyle w:val="Standard"/>
        <w:numPr>
          <w:ilvl w:val="0"/>
          <w:numId w:val="5"/>
        </w:numPr>
        <w:rPr>
          <w:sz w:val="22"/>
          <w:szCs w:val="22"/>
        </w:rPr>
      </w:pPr>
      <w:r w:rsidRPr="007D38F7">
        <w:rPr>
          <w:sz w:val="22"/>
          <w:szCs w:val="22"/>
        </w:rPr>
        <w:t xml:space="preserve">Gère les droits </w:t>
      </w:r>
    </w:p>
    <w:p w:rsidR="006F12E0" w:rsidRPr="007D38F7" w:rsidRDefault="006F12E0" w:rsidP="006F12E0">
      <w:pPr>
        <w:pStyle w:val="Standard"/>
        <w:spacing w:after="240"/>
        <w:rPr>
          <w:sz w:val="22"/>
          <w:szCs w:val="22"/>
        </w:rPr>
      </w:pPr>
      <w:r w:rsidRPr="007D38F7">
        <w:rPr>
          <w:sz w:val="22"/>
          <w:szCs w:val="22"/>
        </w:rPr>
        <w:t>L’objet a des droits sur un réseau et fonction d’un abonnement éventuel à ce réseau.</w:t>
      </w:r>
    </w:p>
    <w:p w:rsidR="006F12E0" w:rsidRPr="007D38F7" w:rsidRDefault="006F12E0" w:rsidP="006F12E0">
      <w:pPr>
        <w:pStyle w:val="Standard"/>
        <w:numPr>
          <w:ilvl w:val="0"/>
          <w:numId w:val="5"/>
        </w:numPr>
        <w:rPr>
          <w:sz w:val="22"/>
          <w:szCs w:val="22"/>
        </w:rPr>
      </w:pPr>
      <w:r w:rsidRPr="007D38F7">
        <w:rPr>
          <w:sz w:val="22"/>
          <w:szCs w:val="22"/>
        </w:rPr>
        <w:t xml:space="preserve">Gère le routage des données </w:t>
      </w:r>
    </w:p>
    <w:p w:rsidR="006F12E0" w:rsidRPr="007D38F7" w:rsidRDefault="006F12E0" w:rsidP="006F12E0">
      <w:pPr>
        <w:pStyle w:val="Standard"/>
        <w:spacing w:after="240"/>
        <w:rPr>
          <w:sz w:val="22"/>
          <w:szCs w:val="22"/>
        </w:rPr>
      </w:pPr>
      <w:r w:rsidRPr="007D38F7">
        <w:rPr>
          <w:sz w:val="22"/>
          <w:szCs w:val="22"/>
        </w:rPr>
        <w:t>Les données de l’objet sont transmises au service qui est capable d’interpréter les données pour les transformer en service</w:t>
      </w:r>
    </w:p>
    <w:p w:rsidR="006F12E0" w:rsidRPr="007D38F7" w:rsidRDefault="006F12E0" w:rsidP="006F12E0">
      <w:pPr>
        <w:rPr>
          <w:rFonts w:ascii="Liberation Serif" w:eastAsia="Droid Sans Fallback" w:hAnsi="Liberation Serif" w:cs="Droid Sans Devanagari"/>
          <w:kern w:val="3"/>
          <w:u w:val="single"/>
          <w:lang w:bidi="hi-IN"/>
        </w:rPr>
      </w:pPr>
      <w:r w:rsidRPr="007D38F7">
        <w:rPr>
          <w:rFonts w:ascii="Liberation Serif" w:hAnsi="Liberation Serif"/>
          <w:u w:val="single"/>
        </w:rPr>
        <w:br w:type="page"/>
      </w:r>
    </w:p>
    <w:p w:rsidR="006F12E0" w:rsidRPr="007D38F7" w:rsidRDefault="006F12E0" w:rsidP="006F12E0">
      <w:pPr>
        <w:pStyle w:val="Standard"/>
        <w:spacing w:after="240"/>
        <w:jc w:val="center"/>
        <w:rPr>
          <w:sz w:val="22"/>
          <w:szCs w:val="22"/>
          <w:u w:val="single"/>
        </w:rPr>
      </w:pPr>
      <w:r w:rsidRPr="007D38F7">
        <w:rPr>
          <w:sz w:val="22"/>
          <w:szCs w:val="22"/>
          <w:u w:val="single"/>
        </w:rPr>
        <w:lastRenderedPageBreak/>
        <w:t>Le backend</w:t>
      </w:r>
    </w:p>
    <w:p w:rsidR="006F12E0" w:rsidRPr="007D38F7" w:rsidRDefault="006F12E0" w:rsidP="006F12E0">
      <w:pPr>
        <w:pStyle w:val="Standard"/>
        <w:spacing w:after="240"/>
        <w:ind w:firstLine="360"/>
        <w:rPr>
          <w:sz w:val="22"/>
          <w:szCs w:val="22"/>
        </w:rPr>
      </w:pPr>
      <w:r w:rsidRPr="007D38F7">
        <w:rPr>
          <w:sz w:val="22"/>
          <w:szCs w:val="22"/>
        </w:rPr>
        <w:t>Le backend collecte les informations transmises par l’ensemble des objets d’un même service. Stocke les données dans le temps et les transforme en service. Il gère l’ensemble des fonctions nécessaire à la fourniture du service final. Son but est de :</w:t>
      </w:r>
    </w:p>
    <w:p w:rsidR="006F12E0" w:rsidRPr="007D38F7" w:rsidRDefault="006F12E0" w:rsidP="006F12E0">
      <w:pPr>
        <w:pStyle w:val="Standard"/>
        <w:numPr>
          <w:ilvl w:val="0"/>
          <w:numId w:val="5"/>
        </w:numPr>
        <w:rPr>
          <w:sz w:val="22"/>
          <w:szCs w:val="22"/>
        </w:rPr>
      </w:pPr>
      <w:r w:rsidRPr="007D38F7">
        <w:rPr>
          <w:sz w:val="22"/>
          <w:szCs w:val="22"/>
        </w:rPr>
        <w:t>Gere la flotte des objets :</w:t>
      </w:r>
    </w:p>
    <w:p w:rsidR="006F12E0" w:rsidRPr="007D38F7" w:rsidRDefault="006F12E0" w:rsidP="006F12E0">
      <w:pPr>
        <w:pStyle w:val="Standard"/>
        <w:spacing w:after="240"/>
        <w:rPr>
          <w:sz w:val="22"/>
          <w:szCs w:val="22"/>
        </w:rPr>
      </w:pPr>
      <w:r w:rsidRPr="007D38F7">
        <w:rPr>
          <w:sz w:val="22"/>
          <w:szCs w:val="22"/>
        </w:rPr>
        <w:t>Une partie importante des fonctions du backend est de gérer la flotte des objets : version, fonctionnement, état du réseau, batteries … Savoir si la batterie se vide et dans le cas échéant adopter un comportement en conséquence. Traçabilité du client.</w:t>
      </w:r>
    </w:p>
    <w:p w:rsidR="006F12E0" w:rsidRPr="007D38F7" w:rsidRDefault="006F12E0" w:rsidP="006F12E0">
      <w:pPr>
        <w:pStyle w:val="Standard"/>
        <w:numPr>
          <w:ilvl w:val="0"/>
          <w:numId w:val="5"/>
        </w:numPr>
        <w:rPr>
          <w:sz w:val="22"/>
          <w:szCs w:val="22"/>
        </w:rPr>
      </w:pPr>
      <w:r w:rsidRPr="007D38F7">
        <w:rPr>
          <w:sz w:val="22"/>
          <w:szCs w:val="22"/>
        </w:rPr>
        <w:t>Gère les droits et abonnements :</w:t>
      </w:r>
    </w:p>
    <w:p w:rsidR="006F12E0" w:rsidRPr="007D38F7" w:rsidRDefault="006F12E0" w:rsidP="006F12E0">
      <w:pPr>
        <w:pStyle w:val="Standard"/>
        <w:rPr>
          <w:sz w:val="22"/>
          <w:szCs w:val="22"/>
        </w:rPr>
      </w:pPr>
      <w:r w:rsidRPr="007D38F7">
        <w:rPr>
          <w:sz w:val="22"/>
          <w:szCs w:val="22"/>
        </w:rPr>
        <w:t xml:space="preserve">Gère l’enrôlement des </w:t>
      </w:r>
      <w:proofErr w:type="spellStart"/>
      <w:r w:rsidRPr="007D38F7">
        <w:rPr>
          <w:sz w:val="22"/>
          <w:szCs w:val="22"/>
        </w:rPr>
        <w:t>devices</w:t>
      </w:r>
      <w:proofErr w:type="spellEnd"/>
      <w:r w:rsidRPr="007D38F7">
        <w:rPr>
          <w:sz w:val="22"/>
          <w:szCs w:val="22"/>
        </w:rPr>
        <w:t>, les droits des utilisateurs comme le paiement des services.</w:t>
      </w:r>
    </w:p>
    <w:p w:rsidR="006F12E0" w:rsidRPr="007D38F7" w:rsidRDefault="006F12E0" w:rsidP="006F12E0">
      <w:pPr>
        <w:pStyle w:val="Standard"/>
        <w:rPr>
          <w:sz w:val="22"/>
          <w:szCs w:val="22"/>
        </w:rPr>
      </w:pPr>
      <w:r w:rsidRPr="007D38F7">
        <w:rPr>
          <w:sz w:val="22"/>
          <w:szCs w:val="22"/>
        </w:rPr>
        <w:t xml:space="preserve"> </w:t>
      </w:r>
    </w:p>
    <w:p w:rsidR="006F12E0" w:rsidRPr="007D38F7" w:rsidRDefault="006F12E0" w:rsidP="006F12E0">
      <w:pPr>
        <w:pStyle w:val="Standard"/>
        <w:numPr>
          <w:ilvl w:val="0"/>
          <w:numId w:val="5"/>
        </w:numPr>
        <w:rPr>
          <w:sz w:val="22"/>
          <w:szCs w:val="22"/>
        </w:rPr>
      </w:pPr>
      <w:r w:rsidRPr="007D38F7">
        <w:rPr>
          <w:sz w:val="22"/>
          <w:szCs w:val="22"/>
        </w:rPr>
        <w:t>Fournit le service au client final :</w:t>
      </w:r>
    </w:p>
    <w:p w:rsidR="006F12E0" w:rsidRPr="007D38F7" w:rsidRDefault="006F12E0" w:rsidP="006F12E0">
      <w:pPr>
        <w:pStyle w:val="Standard"/>
        <w:rPr>
          <w:sz w:val="22"/>
          <w:szCs w:val="22"/>
        </w:rPr>
      </w:pPr>
      <w:r w:rsidRPr="007D38F7">
        <w:rPr>
          <w:sz w:val="22"/>
          <w:szCs w:val="22"/>
        </w:rPr>
        <w:t>Traite les données reçues pour les transformer en service. Ce service unitaire (service principal livré au client) peut aussi devenir un service d’agrégation, et ou un service d’intelligence collective.</w:t>
      </w:r>
    </w:p>
    <w:p w:rsidR="006F12E0" w:rsidRPr="007D38F7" w:rsidRDefault="006F12E0" w:rsidP="006F12E0">
      <w:pPr>
        <w:pStyle w:val="Standard"/>
        <w:rPr>
          <w:sz w:val="22"/>
          <w:szCs w:val="22"/>
        </w:rPr>
      </w:pPr>
    </w:p>
    <w:p w:rsidR="006F12E0" w:rsidRPr="007D38F7" w:rsidRDefault="006F12E0" w:rsidP="006F12E0">
      <w:pPr>
        <w:pStyle w:val="Standard"/>
        <w:rPr>
          <w:sz w:val="22"/>
          <w:szCs w:val="22"/>
        </w:rPr>
      </w:pPr>
      <w:r w:rsidRPr="007D38F7">
        <w:rPr>
          <w:sz w:val="22"/>
          <w:szCs w:val="22"/>
        </w:rPr>
        <w:t xml:space="preserve">Exemple de service d’agrégation : </w:t>
      </w:r>
    </w:p>
    <w:p w:rsidR="006F12E0" w:rsidRPr="007D38F7" w:rsidRDefault="006F12E0" w:rsidP="006F12E0">
      <w:pPr>
        <w:pStyle w:val="Standard"/>
        <w:ind w:firstLine="708"/>
        <w:rPr>
          <w:sz w:val="22"/>
          <w:szCs w:val="22"/>
        </w:rPr>
      </w:pPr>
      <w:r w:rsidRPr="007D38F7">
        <w:rPr>
          <w:sz w:val="22"/>
          <w:szCs w:val="22"/>
        </w:rPr>
        <w:t>Par exemple je capte des niveaux sonores, dans les villes et je construis une carte des quartiers calmes/bruyants. Une information que l’on peut revendre aux agents immobiliers.</w:t>
      </w:r>
    </w:p>
    <w:p w:rsidR="006F12E0" w:rsidRPr="007D38F7" w:rsidRDefault="006F12E0" w:rsidP="006F12E0">
      <w:pPr>
        <w:pStyle w:val="Standard"/>
        <w:rPr>
          <w:sz w:val="22"/>
          <w:szCs w:val="22"/>
        </w:rPr>
      </w:pPr>
    </w:p>
    <w:p w:rsidR="006F12E0" w:rsidRPr="007D38F7" w:rsidRDefault="006F12E0" w:rsidP="006F12E0">
      <w:pPr>
        <w:pStyle w:val="Standard"/>
        <w:spacing w:after="240"/>
        <w:jc w:val="center"/>
        <w:rPr>
          <w:sz w:val="22"/>
          <w:szCs w:val="22"/>
          <w:u w:val="single"/>
        </w:rPr>
      </w:pPr>
      <w:r w:rsidRPr="007D38F7">
        <w:rPr>
          <w:sz w:val="22"/>
          <w:szCs w:val="22"/>
          <w:u w:val="single"/>
        </w:rPr>
        <w:t>Le frontend</w:t>
      </w:r>
    </w:p>
    <w:p w:rsidR="006F12E0" w:rsidRPr="007D38F7" w:rsidRDefault="006F12E0" w:rsidP="006F12E0">
      <w:pPr>
        <w:pStyle w:val="Standard"/>
        <w:spacing w:after="240"/>
        <w:ind w:firstLine="708"/>
        <w:rPr>
          <w:sz w:val="22"/>
          <w:szCs w:val="22"/>
        </w:rPr>
      </w:pPr>
      <w:r w:rsidRPr="007D38F7">
        <w:rPr>
          <w:sz w:val="22"/>
          <w:szCs w:val="22"/>
        </w:rPr>
        <w:t>Affiche les informations à l’utilisateur. Il se nourrit généralement d’API provenant du Backend. Il se déploie sur mobile et web. Ce composant est la vitrine du service connecté, et c’est généralement la partie qui est la plus coûtante.</w:t>
      </w:r>
    </w:p>
    <w:p w:rsidR="003C3797" w:rsidRPr="006F12E0" w:rsidRDefault="003C3797">
      <w:pPr>
        <w:rPr>
          <w:rFonts w:ascii="Liberation Serif" w:hAnsi="Liberation Serif"/>
        </w:rPr>
      </w:pPr>
      <w:bookmarkStart w:id="0" w:name="_GoBack"/>
      <w:bookmarkEnd w:id="0"/>
    </w:p>
    <w:sectPr w:rsidR="003C3797" w:rsidRPr="006F12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iberation Serif">
    <w:altName w:val="Times New Roman"/>
    <w:charset w:val="00"/>
    <w:family w:val="roman"/>
    <w:pitch w:val="variable"/>
  </w:font>
  <w:font w:name="Droid Sans Fallback">
    <w:charset w:val="00"/>
    <w:family w:val="auto"/>
    <w:pitch w:val="variable"/>
  </w:font>
  <w:font w:name="Droid Sans Devanagari">
    <w:altName w:val="Segoe UI"/>
    <w:charset w:val="00"/>
    <w:family w:val="auto"/>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53048"/>
    <w:multiLevelType w:val="hybridMultilevel"/>
    <w:tmpl w:val="A0CC3D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DC2F30"/>
    <w:multiLevelType w:val="hybridMultilevel"/>
    <w:tmpl w:val="FEF232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742977"/>
    <w:multiLevelType w:val="hybridMultilevel"/>
    <w:tmpl w:val="C602AE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7451D61"/>
    <w:multiLevelType w:val="hybridMultilevel"/>
    <w:tmpl w:val="85F0E6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C810DFB"/>
    <w:multiLevelType w:val="hybridMultilevel"/>
    <w:tmpl w:val="5CA462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77064D0"/>
    <w:multiLevelType w:val="hybridMultilevel"/>
    <w:tmpl w:val="8F7AA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2E0"/>
    <w:rsid w:val="003C3797"/>
    <w:rsid w:val="006F12E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4545C"/>
  <w15:chartTrackingRefBased/>
  <w15:docId w15:val="{69540A25-8FC1-47A0-9CE0-11DA66CE5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2E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6F12E0"/>
    <w:pPr>
      <w:suppressAutoHyphens/>
      <w:autoSpaceDN w:val="0"/>
      <w:spacing w:after="0" w:line="240" w:lineRule="auto"/>
    </w:pPr>
    <w:rPr>
      <w:rFonts w:ascii="Liberation Serif" w:eastAsia="Droid Sans Fallback" w:hAnsi="Liberation Serif" w:cs="Droid Sans Devanagari"/>
      <w:kern w:val="3"/>
      <w:sz w:val="24"/>
      <w:szCs w:val="24"/>
      <w:lang w:bidi="hi-IN"/>
    </w:rPr>
  </w:style>
  <w:style w:type="paragraph" w:styleId="Paragraphedeliste">
    <w:name w:val="List Paragraph"/>
    <w:basedOn w:val="Normal"/>
    <w:uiPriority w:val="34"/>
    <w:qFormat/>
    <w:rsid w:val="006F1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1142</Words>
  <Characters>6287</Characters>
  <Application>Microsoft Office Word</Application>
  <DocSecurity>0</DocSecurity>
  <Lines>52</Lines>
  <Paragraphs>14</Paragraphs>
  <ScaleCrop>false</ScaleCrop>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Sinan Daroukh</dc:creator>
  <cp:keywords/>
  <dc:description/>
  <cp:lastModifiedBy>Sinan Daroukh</cp:lastModifiedBy>
  <cp:revision>1</cp:revision>
  <dcterms:created xsi:type="dcterms:W3CDTF">2019-11-24T15:42:00Z</dcterms:created>
  <dcterms:modified xsi:type="dcterms:W3CDTF">2019-11-24T15:43:00Z</dcterms:modified>
</cp:coreProperties>
</file>