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9561" w14:textId="77777777" w:rsidR="001B2DB1" w:rsidRDefault="00EA513B">
      <w:pPr>
        <w:pStyle w:val="Title"/>
      </w:pPr>
      <w:r>
        <w:t>Justlife Business Intelligence Analysis</w:t>
      </w:r>
    </w:p>
    <w:p w14:paraId="536D9562" w14:textId="77777777" w:rsidR="001B2DB1" w:rsidRDefault="00EA513B">
      <w:pPr>
        <w:jc w:val="center"/>
      </w:pPr>
      <w:r>
        <w:rPr>
          <w:color w:val="666666"/>
          <w:sz w:val="24"/>
          <w:szCs w:val="24"/>
        </w:rPr>
        <w:t>Strategic Insights &amp; Recommendations</w:t>
      </w:r>
    </w:p>
    <w:p w14:paraId="536D9563" w14:textId="77777777" w:rsidR="001B2DB1" w:rsidRDefault="00EA513B">
      <w:pPr>
        <w:spacing w:after="100"/>
        <w:jc w:val="center"/>
      </w:pPr>
      <w:r>
        <w:rPr>
          <w:sz w:val="20"/>
          <w:szCs w:val="20"/>
        </w:rPr>
        <w:t>Analyst: Business Intelligence Analyst</w:t>
      </w:r>
    </w:p>
    <w:p w14:paraId="536D9564" w14:textId="77777777" w:rsidR="001B2DB1" w:rsidRDefault="00EA513B">
      <w:pPr>
        <w:jc w:val="center"/>
      </w:pPr>
      <w:r>
        <w:rPr>
          <w:sz w:val="20"/>
          <w:szCs w:val="20"/>
        </w:rPr>
        <w:t>Analysis Period: May 2, 2015 - November 30, 2025</w:t>
      </w:r>
    </w:p>
    <w:p w14:paraId="536D9565" w14:textId="77777777" w:rsidR="001B2DB1" w:rsidRDefault="00EA513B">
      <w:pPr>
        <w:spacing w:after="300"/>
        <w:jc w:val="center"/>
      </w:pPr>
      <w:r>
        <w:rPr>
          <w:sz w:val="20"/>
          <w:szCs w:val="20"/>
        </w:rPr>
        <w:t>Date Prepared: December 2025</w:t>
      </w:r>
    </w:p>
    <w:p w14:paraId="536D9567" w14:textId="77777777" w:rsidR="001B2DB1" w:rsidRDefault="00EA513B">
      <w:pPr>
        <w:pStyle w:val="Heading1"/>
      </w:pPr>
      <w:r>
        <w:t>Executive Summary</w:t>
      </w:r>
    </w:p>
    <w:p w14:paraId="536D9568" w14:textId="77777777" w:rsidR="001B2DB1" w:rsidRDefault="00EA513B">
      <w:pPr>
        <w:spacing w:after="200"/>
      </w:pPr>
      <w:r>
        <w:t>I analyzed 989,173 bookings totaling $3.46M in GMV, alongside $111,031 in marketing spend. Three things stood out:</w:t>
      </w:r>
    </w:p>
    <w:p w14:paraId="536D9569" w14:textId="77777777" w:rsidR="001B2DB1" w:rsidRDefault="00EA513B">
      <w:pPr>
        <w:spacing w:after="150"/>
      </w:pPr>
      <w:r>
        <w:rPr>
          <w:b/>
          <w:bCs/>
        </w:rPr>
        <w:t xml:space="preserve">1. This is a repeat-booking business. </w:t>
      </w:r>
      <w:r>
        <w:t xml:space="preserve">90.8% of all bookings come from returning customers, generating 89.1% of GMV. The 62.21% repeat rate understates the impact - once someone returns, they book frequently (average 10.96 bookings per repeat customer). The critical metric is converting first-timers to second-timers, where each conversion adds roughly </w:t>
      </w:r>
      <w:r>
        <w:rPr>
          <w:b/>
          <w:bCs/>
        </w:rPr>
        <w:t>$4.06 incremental GMV</w:t>
      </w:r>
      <w:r>
        <w:t>.</w:t>
      </w:r>
    </w:p>
    <w:p w14:paraId="536D956A" w14:textId="77777777" w:rsidR="001B2DB1" w:rsidRDefault="00EA513B">
      <w:pPr>
        <w:spacing w:after="150"/>
      </w:pPr>
      <w:r>
        <w:rPr>
          <w:b/>
          <w:bCs/>
        </w:rPr>
        <w:t xml:space="preserve">2. Cross-category expansion is the highest-ROI opportunity. </w:t>
      </w:r>
      <w:r>
        <w:t xml:space="preserve">Multi-category customers average </w:t>
      </w:r>
      <w:r>
        <w:rPr>
          <w:b/>
          <w:bCs/>
        </w:rPr>
        <w:t>$92.11</w:t>
      </w:r>
      <w:r>
        <w:t xml:space="preserve"> LTV vs </w:t>
      </w:r>
      <w:r>
        <w:rPr>
          <w:b/>
          <w:bCs/>
        </w:rPr>
        <w:t>$15.24</w:t>
      </w:r>
      <w:r>
        <w:t xml:space="preserve"> for single-category (6x gap). We have 29,014 repeat customers who've never tried a second category - they trust us enough to return but haven't explored. Caveat: some of this gap reflects naturally higher-value customers, not just cross-sell impact. I'd size the opportunity at 50% of observed gap to be conservative.</w:t>
      </w:r>
    </w:p>
    <w:p w14:paraId="536D956B" w14:textId="77777777" w:rsidR="001B2DB1" w:rsidRDefault="00EA513B">
      <w:pPr>
        <w:spacing w:after="150"/>
      </w:pPr>
      <w:r>
        <w:rPr>
          <w:b/>
          <w:bCs/>
        </w:rPr>
        <w:t xml:space="preserve">3. Growth is strong but we're flying partially blind on retention quality. </w:t>
      </w:r>
      <w:r>
        <w:t>GMV grew ~190% from early 2023 to late 2025. But the 62% repeat rate is a snapshot that blends 2015 customers with 2025 customers. Without cohort analysis, we can't tell if recent acquisition channels produce stickier customers or if retention is quietly eroding.</w:t>
      </w:r>
    </w:p>
    <w:p w14:paraId="536D956C" w14:textId="77777777" w:rsidR="001B2DB1" w:rsidRDefault="00EA513B">
      <w:pPr>
        <w:spacing w:after="300"/>
      </w:pPr>
      <w:r>
        <w:rPr>
          <w:b/>
          <w:bCs/>
        </w:rPr>
        <w:t xml:space="preserve">My take: </w:t>
      </w:r>
      <w:r>
        <w:t>Protect the repeat-booking engine. The biggest wins are (1) converting one-timers to two-timers, and (2) cross-selling existing repeat customers into new categories. Both have near-zero acquisition cost.</w:t>
      </w:r>
    </w:p>
    <w:p w14:paraId="536D956D" w14:textId="77777777" w:rsidR="001B2DB1" w:rsidRDefault="00EA513B">
      <w:pPr>
        <w:pStyle w:val="Heading1"/>
      </w:pPr>
      <w:r>
        <w:t>Key Insights &amp; Strategic Priorities</w:t>
      </w:r>
    </w:p>
    <w:p w14:paraId="536D956E" w14:textId="77777777" w:rsidR="001B2DB1" w:rsidRDefault="00EA513B">
      <w:pPr>
        <w:pStyle w:val="Heading2"/>
      </w:pPr>
      <w:r>
        <w:t>Theme 1: Customer Retention &amp; Lifetime Value</w:t>
      </w:r>
    </w:p>
    <w:p w14:paraId="536D956F" w14:textId="77777777" w:rsidR="001B2DB1" w:rsidRDefault="00EA513B">
      <w:pPr>
        <w:pStyle w:val="Heading3"/>
      </w:pPr>
      <w:r>
        <w:t>Insight 1: Repeat bookings dominate - 90.8% of transactions</w:t>
      </w:r>
    </w:p>
    <w:p w14:paraId="536D9570" w14:textId="77777777" w:rsidR="001B2DB1" w:rsidRDefault="00EA513B">
      <w:pPr>
        <w:spacing w:after="150"/>
      </w:pPr>
      <w:r>
        <w:rPr>
          <w:b/>
          <w:bCs/>
        </w:rPr>
        <w:t xml:space="preserve">What I found: </w:t>
      </w:r>
      <w:r>
        <w:t>When I split bookings by type, the picture is stark: 897,716 repeat bookings (90.8%) generating $3.08M GMV vs just 91,457 first-time bookings (9.2%) generating $379K. At the customer level, 37.79% of customers (34,119) booked once and never returned. The other 62.21% (56,162) came back - and they book a lot: average 10.96 bookings per repeat customer.</w:t>
      </w:r>
    </w:p>
    <w:p w14:paraId="536D9571" w14:textId="77777777" w:rsidR="001B2DB1" w:rsidRDefault="00EA513B">
      <w:pPr>
        <w:spacing w:after="150"/>
      </w:pPr>
      <w:r>
        <w:rPr>
          <w:b/>
          <w:bCs/>
        </w:rPr>
        <w:t xml:space="preserve">Why it matters: </w:t>
      </w:r>
      <w:r>
        <w:t>This isn't a customer acquisition business - it's a retention and frequency business. Nearly all the GMV comes from people who've already converted. The 34,119 one-timers represent both a risk (lost customers) and an opportunity (conversion targets).</w:t>
      </w:r>
    </w:p>
    <w:p w14:paraId="536D9572" w14:textId="77777777" w:rsidR="001B2DB1" w:rsidRDefault="00EA513B">
      <w:pPr>
        <w:spacing w:after="250"/>
      </w:pPr>
      <w:r>
        <w:rPr>
          <w:b/>
          <w:bCs/>
        </w:rPr>
        <w:t xml:space="preserve">What I'd do: </w:t>
      </w:r>
      <w:r>
        <w:t xml:space="preserve">Treat the first-to-second booking conversion as the single most important funnel stage. Target the 34,119 one-timers with re-engagement campaigns within 14-21 days of first booking. Track </w:t>
      </w:r>
      <w:r>
        <w:rPr>
          <w:b/>
          <w:bCs/>
        </w:rPr>
        <w:t>1-&gt;2 conversion rate</w:t>
      </w:r>
      <w:r>
        <w:t xml:space="preserve"> as a dedicated KPI, separate from overall repeat rate.</w:t>
      </w:r>
    </w:p>
    <w:p w14:paraId="536D9573" w14:textId="77777777" w:rsidR="001B2DB1" w:rsidRDefault="00EA513B">
      <w:pPr>
        <w:pStyle w:val="Heading3"/>
      </w:pPr>
      <w:r>
        <w:t>Insight 2: Value compounds with frequency - focus on the 1-&gt;2 conversion</w:t>
      </w:r>
    </w:p>
    <w:p w14:paraId="536D9574" w14:textId="77777777" w:rsidR="001B2DB1" w:rsidRDefault="00EA513B">
      <w:pPr>
        <w:spacing w:after="150"/>
      </w:pPr>
      <w:r>
        <w:rPr>
          <w:b/>
          <w:bCs/>
        </w:rPr>
        <w:lastRenderedPageBreak/>
        <w:t xml:space="preserve">What I found: </w:t>
      </w:r>
      <w:r>
        <w:t>The headline "repeat customers are worth 13.7x more" compares averages that mix very different populations. Here's the actual breakdown by booking frequency: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000"/>
        <w:gridCol w:w="2200"/>
      </w:tblGrid>
      <w:tr w:rsidR="001B2DB1" w14:paraId="536D957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75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Booking 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76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77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Avg GMV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78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Incremental Value</w:t>
            </w:r>
          </w:p>
        </w:tc>
      </w:tr>
      <w:tr w:rsidR="001B2DB1" w14:paraId="536D95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7A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 booking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7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34,119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7C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$4.30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7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1B2DB1" w14:paraId="536D95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7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2 bookings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12,059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$8.36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+$4.06</w:t>
            </w:r>
          </w:p>
        </w:tc>
      </w:tr>
      <w:tr w:rsidR="001B2DB1" w14:paraId="536D95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3-5 bookings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14,820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$15.38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+$7.00</w:t>
            </w:r>
          </w:p>
        </w:tc>
      </w:tr>
      <w:tr w:rsidR="001B2DB1" w14:paraId="536D95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6-10 bookings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A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9,738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$29.60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C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+$14.00</w:t>
            </w:r>
          </w:p>
        </w:tc>
      </w:tr>
      <w:tr w:rsidR="001B2DB1" w14:paraId="536D95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E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11+ bookings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8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19,545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9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$138.12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9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+$112.00</w:t>
            </w:r>
          </w:p>
        </w:tc>
      </w:tr>
    </w:tbl>
    <w:p w14:paraId="536D9593" w14:textId="77777777" w:rsidR="001B2DB1" w:rsidRDefault="00EA513B">
      <w:pPr>
        <w:spacing w:before="200" w:after="150"/>
      </w:pPr>
      <w:r>
        <w:rPr>
          <w:b/>
          <w:bCs/>
        </w:rPr>
        <w:t xml:space="preserve">Why it matters: </w:t>
      </w:r>
      <w:r>
        <w:t>The actionable insight isn't the 13.7x headline - it's that converting a one-timer to a two-timer adds ~$4.06 in GMV. That sounds small until you realize we have 34,119 one-timers. Converting 10% = $13,852 incremental GMV with zero acquisition cost. And once they hit 2 bookings, the data suggests they're significantly more likely to keep climbing.</w:t>
      </w:r>
    </w:p>
    <w:p w14:paraId="536D9594" w14:textId="77777777" w:rsidR="001B2DB1" w:rsidRDefault="00EA513B">
      <w:pPr>
        <w:spacing w:after="250"/>
      </w:pPr>
      <w:r>
        <w:rPr>
          <w:b/>
          <w:bCs/>
        </w:rPr>
        <w:t xml:space="preserve">What I'd do: </w:t>
      </w:r>
      <w:r>
        <w:t>Build a dedicated re-engagement sequence for one-timers: Day 7 check-in, Day 14 reminder, Day 21 offer. A/B test the offer (10% off vs free add-on vs no discount). Track which converts best without giving away unnecessary margin.</w:t>
      </w:r>
    </w:p>
    <w:p w14:paraId="536D9595" w14:textId="77777777" w:rsidR="001B2DB1" w:rsidRDefault="00EA513B">
      <w:pPr>
        <w:pStyle w:val="Heading2"/>
      </w:pPr>
      <w:r>
        <w:t>Theme 2: Cross-Category Expansion</w:t>
      </w:r>
    </w:p>
    <w:p w14:paraId="536D9596" w14:textId="77777777" w:rsidR="001B2DB1" w:rsidRDefault="00EA513B">
      <w:pPr>
        <w:pStyle w:val="Heading3"/>
      </w:pPr>
      <w:r>
        <w:t>Insight 3: Multi-category customers are worth 6x more - but causation is uncertain</w:t>
      </w:r>
    </w:p>
    <w:p w14:paraId="536D9597" w14:textId="77777777" w:rsidR="001B2DB1" w:rsidRDefault="00EA513B">
      <w:pPr>
        <w:spacing w:after="150"/>
      </w:pPr>
      <w:r>
        <w:rPr>
          <w:b/>
          <w:bCs/>
        </w:rPr>
        <w:t xml:space="preserve">What I found: </w:t>
      </w:r>
      <w:r>
        <w:t xml:space="preserve">Single-category customers: </w:t>
      </w:r>
      <w:r>
        <w:rPr>
          <w:b/>
          <w:bCs/>
        </w:rPr>
        <w:t>$15.24</w:t>
      </w:r>
      <w:r>
        <w:t xml:space="preserve"> average LTV (63,133 customers). Multi-category customers: </w:t>
      </w:r>
      <w:r>
        <w:rPr>
          <w:b/>
          <w:bCs/>
        </w:rPr>
        <w:t>$92.11</w:t>
      </w:r>
      <w:r>
        <w:t xml:space="preserve"> average LTV (27,148 customers). That's a </w:t>
      </w:r>
      <w:r>
        <w:rPr>
          <w:b/>
          <w:bCs/>
        </w:rPr>
        <w:t>6x gap</w:t>
      </w:r>
      <w:r>
        <w:t>. Among repeat customers specifically, 51.7% (29,014) have stuck to one category.</w:t>
      </w:r>
    </w:p>
    <w:p w14:paraId="536D9598" w14:textId="77777777" w:rsidR="001B2DB1" w:rsidRDefault="00EA513B">
      <w:pPr>
        <w:spacing w:after="150"/>
      </w:pPr>
      <w:r>
        <w:rPr>
          <w:b/>
          <w:bCs/>
        </w:rPr>
        <w:t xml:space="preserve">Why it matters: </w:t>
      </w:r>
      <w:r>
        <w:t>Those 29,014 repeat single-category customers are the obvious cross-sell target. They already trust us. Reaching them costs nothing.</w:t>
      </w:r>
    </w:p>
    <w:p w14:paraId="536D9599" w14:textId="77777777" w:rsidR="001B2DB1" w:rsidRDefault="00EA513B">
      <w:pPr>
        <w:spacing w:after="150"/>
      </w:pPr>
      <w:r>
        <w:rPr>
          <w:b/>
          <w:bCs/>
        </w:rPr>
        <w:t xml:space="preserve">Important caveat: </w:t>
      </w:r>
      <w:r>
        <w:t xml:space="preserve">I can't definitively say using multiple categories </w:t>
      </w:r>
      <w:r>
        <w:rPr>
          <w:i/>
          <w:iCs/>
        </w:rPr>
        <w:t>causes</w:t>
      </w:r>
      <w:r>
        <w:t xml:space="preserve"> higher LTV. The causation could run the other way - customers who are inherently more engaged, have larger households, or higher disposable income might naturally explore more categories. The $92 vs $15 gap probably reflects both effects. To validate incrementality, I'd run an A/B test: randomly assign repeat single-category customers to receive cross-sell offers vs control, measure GMV lift over 90 days. Until then, I'd size the opportunity conservatively - assume maybe 50% of the gap is causal, which still makes this high-ROI.</w:t>
      </w:r>
    </w:p>
    <w:p w14:paraId="536D959A" w14:textId="77777777" w:rsidR="001B2DB1" w:rsidRDefault="00EA513B">
      <w:pPr>
        <w:spacing w:after="250"/>
      </w:pPr>
      <w:r>
        <w:rPr>
          <w:b/>
          <w:bCs/>
        </w:rPr>
        <w:t xml:space="preserve">What I'd do: </w:t>
      </w:r>
      <w:r>
        <w:t>Target customers with 3+ bookings in one category. They clearly trust us. Offer 20-25% off first booking in a complementary category. Structure it as an A/B test from day one so we learn the true incremental impact.</w:t>
      </w:r>
    </w:p>
    <w:p w14:paraId="536D959B" w14:textId="77777777" w:rsidR="001B2DB1" w:rsidRDefault="00EA513B">
      <w:pPr>
        <w:pStyle w:val="Heading2"/>
      </w:pPr>
      <w:r>
        <w:t>Theme 3: Service Portfolio Performance</w:t>
      </w:r>
    </w:p>
    <w:p w14:paraId="536D959C" w14:textId="77777777" w:rsidR="001B2DB1" w:rsidRDefault="00EA513B">
      <w:pPr>
        <w:pStyle w:val="Heading3"/>
      </w:pPr>
      <w:r>
        <w:t>Insight 4: Home Cleaning is the funnel entry point</w:t>
      </w:r>
    </w:p>
    <w:p w14:paraId="536D959D" w14:textId="77777777" w:rsidR="001B2DB1" w:rsidRDefault="00EA513B">
      <w:pPr>
        <w:spacing w:after="150"/>
      </w:pPr>
      <w:r>
        <w:rPr>
          <w:b/>
          <w:bCs/>
        </w:rPr>
        <w:t xml:space="preserve">What I found: </w:t>
      </w:r>
      <w:r>
        <w:t>Home Cleaning: 65.5% of GMV ($2.27M), 768K bookings, $2.95 avg. Healthcare: 8.7% of GMV ($300K), 44K bookings, $6.75 avg - that's 2.3x higher per booking. Specialty and Salon at Home sit in between at $5.62 and $4.62.</w:t>
      </w:r>
    </w:p>
    <w:p w14:paraId="536D959E" w14:textId="77777777" w:rsidR="001B2DB1" w:rsidRDefault="00EA513B">
      <w:pPr>
        <w:spacing w:after="150"/>
      </w:pPr>
      <w:r>
        <w:rPr>
          <w:b/>
          <w:bCs/>
        </w:rPr>
        <w:t xml:space="preserve">Why it matters: </w:t>
      </w:r>
      <w:r>
        <w:t>Home Cleaning is clearly the gateway service - high volume, low barrier to trial. But the per-booking value is lowest. The real GMV growth opportunity is moving cleaning customers into higher-value categories over time.</w:t>
      </w:r>
    </w:p>
    <w:p w14:paraId="536D959F" w14:textId="77777777" w:rsidR="001B2DB1" w:rsidRDefault="00EA513B">
      <w:pPr>
        <w:spacing w:after="250"/>
      </w:pPr>
      <w:r>
        <w:rPr>
          <w:b/>
          <w:bCs/>
        </w:rPr>
        <w:t xml:space="preserve">What I'd do: </w:t>
      </w:r>
      <w:r>
        <w:t>Think of Home Cleaning as top-of-funnel. After 3+ cleaning bookings, start exposing customers to Healthcare and Specialty through targeted messaging. The 2.3x higher booking value for Healthcare means each successful cross-sell materially increases customer value.</w:t>
      </w:r>
    </w:p>
    <w:p w14:paraId="536D95A0" w14:textId="77777777" w:rsidR="001B2DB1" w:rsidRDefault="00EA513B">
      <w:pPr>
        <w:pStyle w:val="Heading3"/>
      </w:pPr>
      <w:r>
        <w:lastRenderedPageBreak/>
        <w:t>Insight 5: Discount intensity doesn't obviously correlate with category success</w:t>
      </w:r>
    </w:p>
    <w:p w14:paraId="536D95A1" w14:textId="77777777" w:rsidR="001B2DB1" w:rsidRDefault="00EA513B">
      <w:pPr>
        <w:spacing w:after="150"/>
      </w:pPr>
      <w:r>
        <w:rPr>
          <w:b/>
          <w:bCs/>
        </w:rPr>
        <w:t xml:space="preserve">What I found: </w:t>
      </w:r>
      <w:r>
        <w:t>Discount rates by category: Healthcare 6.9%, Specialty 9.0%, Home Cleaning 12.3%, Salon at Home 13.5%. Interestingly, Healthcare has the lowest discount rate yet the highest per-booking value ($6.75). Salon at Home discounts most heavily but captures only 12.7% of GMV - roughly the same as Specialty, which discounts significantly less.</w:t>
      </w:r>
    </w:p>
    <w:p w14:paraId="536D95A2" w14:textId="77777777" w:rsidR="001B2DB1" w:rsidRDefault="00EA513B">
      <w:pPr>
        <w:spacing w:after="150"/>
      </w:pPr>
      <w:r>
        <w:rPr>
          <w:b/>
          <w:bCs/>
        </w:rPr>
        <w:t xml:space="preserve">Why it matters: </w:t>
      </w:r>
      <w:r>
        <w:t>With only four categories, I can't draw statistical conclusions about whether discounts drive demand. But the observable pattern raises a question: is Salon at Home's 13.5% discounting necessary, or are we giving away margin without materially changing behavior? Healthcare's success at minimal discounts suggests product-market fit and service quality may matter more than price.</w:t>
      </w:r>
    </w:p>
    <w:p w14:paraId="536D95A3" w14:textId="77777777" w:rsidR="001B2DB1" w:rsidRDefault="00EA513B">
      <w:pPr>
        <w:spacing w:after="250"/>
      </w:pPr>
      <w:r>
        <w:rPr>
          <w:b/>
          <w:bCs/>
        </w:rPr>
        <w:t xml:space="preserve">What I'd do: </w:t>
      </w:r>
      <w:r>
        <w:t>Run a controlled test on Salon at Home. Pull discounts from 13.5% to ~10% for four weeks, monitor volume closely. If it holds or drops only marginally, we've found easy margin. If it craters, we've learned this category is more price-sensitive than Healthcare.</w:t>
      </w:r>
    </w:p>
    <w:p w14:paraId="536D95A4" w14:textId="77777777" w:rsidR="001B2DB1" w:rsidRDefault="00EA513B">
      <w:r>
        <w:br w:type="page"/>
      </w:r>
    </w:p>
    <w:p w14:paraId="536D95A5" w14:textId="77777777" w:rsidR="001B2DB1" w:rsidRDefault="00EA513B">
      <w:pPr>
        <w:pStyle w:val="Heading2"/>
      </w:pPr>
      <w:r>
        <w:lastRenderedPageBreak/>
        <w:t>Theme 4: Geographic &amp; Marketing Performance</w:t>
      </w:r>
    </w:p>
    <w:p w14:paraId="536D95A6" w14:textId="77777777" w:rsidR="001B2DB1" w:rsidRDefault="00EA513B">
      <w:pPr>
        <w:pStyle w:val="Heading3"/>
      </w:pPr>
      <w:r>
        <w:t>Insight 6: Dubai is efficient; Sharjah may be over-invested</w:t>
      </w:r>
    </w:p>
    <w:p w14:paraId="536D95A7" w14:textId="3DF89FEE" w:rsidR="001B2DB1" w:rsidRDefault="00EA513B">
      <w:pPr>
        <w:spacing w:after="150"/>
      </w:pPr>
      <w:r>
        <w:rPr>
          <w:b/>
          <w:bCs/>
        </w:rPr>
        <w:t xml:space="preserve">What I found: </w:t>
      </w:r>
      <w:r>
        <w:t>Dubai: 84.7% of GMV, 80.9% of spend (+3.8% efficiency). Abu Dhabi: 12.2% GMV, 13.7% spend (-1.5%). Sharjah: 2.2% GMV, 3.6% spend (-1.4%). Sharjah is getting 64% more spend share than its GMV justifies.</w:t>
      </w:r>
    </w:p>
    <w:p w14:paraId="536D95A8" w14:textId="77777777" w:rsidR="001B2DB1" w:rsidRDefault="00EA513B">
      <w:pPr>
        <w:spacing w:after="150"/>
      </w:pPr>
      <w:r>
        <w:rPr>
          <w:b/>
          <w:bCs/>
        </w:rPr>
        <w:t xml:space="preserve">Why it matters: </w:t>
      </w:r>
      <w:r>
        <w:t>Dubai is working and appropriately funded. Sharjah's gap could be intentional market development, but if it's been like this for a while without GMV catching up, it's worth revisiting.</w:t>
      </w:r>
    </w:p>
    <w:p w14:paraId="536D95A9" w14:textId="77777777" w:rsidR="001B2DB1" w:rsidRDefault="00EA513B">
      <w:pPr>
        <w:spacing w:after="250"/>
      </w:pPr>
      <w:r>
        <w:rPr>
          <w:b/>
          <w:bCs/>
        </w:rPr>
        <w:t xml:space="preserve">What I'd do: </w:t>
      </w:r>
      <w:r>
        <w:t>Check if Sharjah's GMV share has been trending up. If yes, keep investing. If flat despite steady spend, shift 1% of budget to Dubai where returns are proven.</w:t>
      </w:r>
    </w:p>
    <w:p w14:paraId="3679212C" w14:textId="77777777" w:rsidR="00BC537A" w:rsidRPr="00BC537A" w:rsidRDefault="00BC537A" w:rsidP="00BC537A">
      <w:pPr>
        <w:spacing w:after="250"/>
      </w:pPr>
      <w:r w:rsidRPr="00BC537A">
        <w:rPr>
          <w:b/>
          <w:bCs/>
        </w:rPr>
        <w:t>Insight 7: Marketing is concentrated but we can't measure true efficiency</w:t>
      </w:r>
    </w:p>
    <w:p w14:paraId="5FFA7424" w14:textId="77777777" w:rsidR="00BC537A" w:rsidRPr="00BC537A" w:rsidRDefault="00BC537A" w:rsidP="00BC537A">
      <w:pPr>
        <w:spacing w:after="250"/>
      </w:pPr>
      <w:r w:rsidRPr="00BC537A">
        <w:rPr>
          <w:b/>
          <w:bCs/>
        </w:rPr>
        <w:t>What I found:</w:t>
      </w:r>
      <w:r w:rsidRPr="00BC537A">
        <w:t xml:space="preserve"> Google gets 68.5% of spend ($76K), Facebook 25.3% ($28K). Together that's 93.8%. Everything else — Apple, TikTok, Snapchat, Reddit — shares the remaining 6.2%. Spend grew 98% YoY (from ~$3.3K/month to ~$6.5K/month).</w:t>
      </w:r>
    </w:p>
    <w:p w14:paraId="26467D25" w14:textId="77777777" w:rsidR="00BC537A" w:rsidRPr="00BC537A" w:rsidRDefault="00BC537A" w:rsidP="00BC537A">
      <w:pPr>
        <w:spacing w:after="250"/>
      </w:pPr>
      <w:r w:rsidRPr="00BC537A">
        <w:rPr>
          <w:b/>
          <w:bCs/>
        </w:rPr>
        <w:t>Important data limitation:</w:t>
      </w:r>
      <w:r w:rsidRPr="00BC537A">
        <w:t xml:space="preserve"> Marketing data only covers Jan 2024 onwards, while Appointment data spans 2015-2025. This creates a mismatch when comparing spend to customer metrics.</w:t>
      </w:r>
    </w:p>
    <w:p w14:paraId="793BB5C7" w14:textId="77777777" w:rsidR="00BC537A" w:rsidRPr="00BC537A" w:rsidRDefault="00BC537A" w:rsidP="00BC537A">
      <w:pPr>
        <w:spacing w:after="250"/>
      </w:pPr>
      <w:r w:rsidRPr="00BC537A">
        <w:rPr>
          <w:b/>
          <w:bCs/>
        </w:rPr>
        <w:t>Rough CAC estimate:</w:t>
      </w:r>
      <w:r w:rsidRPr="00BC537A">
        <w:t xml:space="preserve"> For the 2024-2025 overlap period, ~500K bookings (51% of total) were generated alongside $111K in marketing spend. Assuming roughly 35,000 new customers acquired during this period, blended CAC is approximately $3.00-$3.50. However, this is still highly directional — I can't attribute customers to specific campaigns, and many likely came organically or through word-of-mouth. True paid CAC for marketing-acquired customers is probably 2-3x higher.</w:t>
      </w:r>
    </w:p>
    <w:p w14:paraId="1117FE93" w14:textId="244CCFF3" w:rsidR="00BC537A" w:rsidRDefault="00BC537A">
      <w:pPr>
        <w:spacing w:after="250"/>
      </w:pPr>
      <w:r w:rsidRPr="00BC537A">
        <w:rPr>
          <w:b/>
          <w:bCs/>
        </w:rPr>
        <w:t>What I'd do:</w:t>
      </w:r>
      <w:r w:rsidRPr="00BC537A">
        <w:t xml:space="preserve"> Keep Google and Facebook as core. Carve out 5-10% for a proper TikTok/Snapchat test — 60 days with real tracking. Also worth noting: WhatsApp is at 0% despite being huge in the GCC. Might be worth exploring as a retention channel.</w:t>
      </w:r>
    </w:p>
    <w:p w14:paraId="536D95AE" w14:textId="77777777" w:rsidR="001B2DB1" w:rsidRDefault="00EA513B">
      <w:pPr>
        <w:pStyle w:val="Heading2"/>
      </w:pPr>
      <w:r>
        <w:t>Theme 5: Data Gaps &amp; Analytical Limitations</w:t>
      </w:r>
    </w:p>
    <w:p w14:paraId="536D95AF" w14:textId="77777777" w:rsidR="001B2DB1" w:rsidRDefault="00EA513B">
      <w:pPr>
        <w:pStyle w:val="Heading3"/>
      </w:pPr>
      <w:r>
        <w:t>Insight 8: What we can't see with this data</w:t>
      </w:r>
    </w:p>
    <w:p w14:paraId="536D95B0" w14:textId="77777777" w:rsidR="001B2DB1" w:rsidRDefault="00EA513B">
      <w:pPr>
        <w:spacing w:after="150"/>
      </w:pPr>
      <w:r>
        <w:rPr>
          <w:b/>
          <w:bCs/>
        </w:rPr>
        <w:t xml:space="preserve">Cohort retention trends: </w:t>
      </w:r>
      <w:r>
        <w:t>The 62% repeat rate blends 2015 customers with 2025 customers. I can't tell if recent acquisition cohorts retain as well as older ones, or if retention is quietly eroding. Priority gap to fill.</w:t>
      </w:r>
    </w:p>
    <w:p w14:paraId="536D95B1" w14:textId="77777777" w:rsidR="001B2DB1" w:rsidRDefault="00EA513B">
      <w:pPr>
        <w:spacing w:after="150"/>
      </w:pPr>
      <w:r>
        <w:rPr>
          <w:b/>
          <w:bCs/>
        </w:rPr>
        <w:t xml:space="preserve">Profitability / take rate: </w:t>
      </w:r>
      <w:r>
        <w:t>All analysis is on GMV. Without knowing Justlife's commission rate (~15-25% typical for home services marketplaces), I can't assess whether cross-sell campaigns are profitable after discounts.</w:t>
      </w:r>
    </w:p>
    <w:p w14:paraId="536D95B2" w14:textId="77777777" w:rsidR="001B2DB1" w:rsidRDefault="00EA513B">
      <w:pPr>
        <w:spacing w:after="150"/>
      </w:pPr>
      <w:r>
        <w:rPr>
          <w:b/>
          <w:bCs/>
        </w:rPr>
        <w:t xml:space="preserve">Supply-side economics: </w:t>
      </w:r>
      <w:r>
        <w:t>No data on professionals (cleaners, beauticians). Marketplace growth can be supply-constrained - if pro utilization is at 95%, pushing more demand just creates wait times and churn.</w:t>
      </w:r>
    </w:p>
    <w:p w14:paraId="536D95B3" w14:textId="77777777" w:rsidR="001B2DB1" w:rsidRDefault="00EA513B">
      <w:pPr>
        <w:spacing w:after="150"/>
      </w:pPr>
      <w:r>
        <w:rPr>
          <w:b/>
          <w:bCs/>
        </w:rPr>
        <w:t xml:space="preserve">Customer attribution: </w:t>
      </w:r>
      <w:r>
        <w:t>Can't connect specific customers to marketing campaigns. Any ROI numbers are directional at best.</w:t>
      </w:r>
    </w:p>
    <w:p w14:paraId="536D95B4" w14:textId="77777777" w:rsidR="001B2DB1" w:rsidRDefault="00EA513B">
      <w:pPr>
        <w:spacing w:after="250"/>
      </w:pPr>
      <w:r>
        <w:rPr>
          <w:b/>
          <w:bCs/>
        </w:rPr>
        <w:t xml:space="preserve">Seasonality: </w:t>
      </w:r>
      <w:r>
        <w:t>The data shows mild seasonality (small dips around May-July - likely summer expat departures in UAE) but no dramatic peaks. Growth trend dominates: ~190% increase from early 2023 to late 2025.</w:t>
      </w:r>
    </w:p>
    <w:p w14:paraId="536D95B6" w14:textId="77777777" w:rsidR="001B2DB1" w:rsidRDefault="00EA513B">
      <w:pPr>
        <w:pStyle w:val="Heading1"/>
      </w:pPr>
      <w:r>
        <w:lastRenderedPageBreak/>
        <w:t>CEO Action Plan</w:t>
      </w:r>
    </w:p>
    <w:p w14:paraId="536D95B7" w14:textId="77777777" w:rsidR="001B2DB1" w:rsidRDefault="00EA513B">
      <w:pPr>
        <w:pStyle w:val="Heading2"/>
      </w:pPr>
      <w:r>
        <w:t>Next 30 Days</w:t>
      </w:r>
    </w:p>
    <w:p w14:paraId="536D95B8" w14:textId="77777777" w:rsidR="001B2DB1" w:rsidRDefault="00EA513B">
      <w:pPr>
        <w:spacing w:after="150"/>
      </w:pPr>
      <w:r>
        <w:rPr>
          <w:b/>
          <w:bCs/>
        </w:rPr>
        <w:t xml:space="preserve">1. Launch re-engagement sequence for one-time customers. </w:t>
      </w:r>
      <w:r>
        <w:t>Target the 34,119 who booked once. Automated touchpoints at Day 7, 14, 21. Track 1-&gt;2 conversion rate as a dedicated KPI. If we convert 10%, that's 3,400+ new repeat customers.</w:t>
      </w:r>
    </w:p>
    <w:p w14:paraId="536D95B9" w14:textId="77777777" w:rsidR="001B2DB1" w:rsidRDefault="00EA513B">
      <w:pPr>
        <w:spacing w:after="150"/>
      </w:pPr>
      <w:r>
        <w:rPr>
          <w:b/>
          <w:bCs/>
        </w:rPr>
        <w:t xml:space="preserve">2. Launch cross-sell A/B test for repeat single-category customers. </w:t>
      </w:r>
      <w:r>
        <w:t>Target the 29,014 who've booked 3+ times in one category. Test group gets 20% off first booking in new category, control gets nothing. Measure GMV lift over 90 days. This validates incrementality.</w:t>
      </w:r>
    </w:p>
    <w:p w14:paraId="536D95BA" w14:textId="77777777" w:rsidR="001B2DB1" w:rsidRDefault="00EA513B">
      <w:pPr>
        <w:spacing w:after="250"/>
      </w:pPr>
      <w:r>
        <w:rPr>
          <w:b/>
          <w:bCs/>
        </w:rPr>
        <w:t xml:space="preserve">3. Test reducing Salon at Home discounts. </w:t>
      </w:r>
      <w:r>
        <w:t>Drop from 13.5% to 10% for four weeks. Healthcare thrives at 6.9% - there may be more pricing power than we assume.</w:t>
      </w:r>
    </w:p>
    <w:p w14:paraId="536D95BB" w14:textId="77777777" w:rsidR="001B2DB1" w:rsidRDefault="00EA513B">
      <w:pPr>
        <w:pStyle w:val="Heading2"/>
      </w:pPr>
      <w:r>
        <w:t>Next 90 Days</w:t>
      </w:r>
    </w:p>
    <w:p w14:paraId="536D95BC" w14:textId="77777777" w:rsidR="001B2DB1" w:rsidRDefault="00EA513B">
      <w:pPr>
        <w:spacing w:after="150"/>
      </w:pPr>
      <w:r>
        <w:rPr>
          <w:b/>
          <w:bCs/>
        </w:rPr>
        <w:t xml:space="preserve">1. Build cohort retention tracking. </w:t>
      </w:r>
      <w:r>
        <w:t>Group customers by acquisition quarter, track Month 1 / Month 3 / Month 6 retention. This becomes an early warning system. If Q3 2025 cohorts show weaker Month-1 retention than Q2 2025, we investigate immediately.</w:t>
      </w:r>
    </w:p>
    <w:p w14:paraId="536D95BD" w14:textId="77777777" w:rsidR="001B2DB1" w:rsidRDefault="00EA513B">
      <w:pPr>
        <w:spacing w:after="150"/>
      </w:pPr>
      <w:r>
        <w:rPr>
          <w:b/>
          <w:bCs/>
        </w:rPr>
        <w:t xml:space="preserve">2. Rebalance Sharjah spend. </w:t>
      </w:r>
      <w:r>
        <w:t>If GMV share hasn't trended up, shift 1% of total spend (~$1,100/month) to Dubai for 60 days. Monitor for impact.</w:t>
      </w:r>
    </w:p>
    <w:p w14:paraId="536D95BE" w14:textId="77777777" w:rsidR="001B2DB1" w:rsidRDefault="00EA513B">
      <w:pPr>
        <w:spacing w:after="250"/>
      </w:pPr>
      <w:r>
        <w:rPr>
          <w:b/>
          <w:bCs/>
        </w:rPr>
        <w:t xml:space="preserve">3. Run TikTok/Snapchat test. </w:t>
      </w:r>
      <w:r>
        <w:t>5% of budget (~$5,500), 60 days, focus on Home Cleaning and Salon for younger demographics. Compare cost per first booking to Google/Facebook.</w:t>
      </w:r>
    </w:p>
    <w:p w14:paraId="536D95BF" w14:textId="77777777" w:rsidR="001B2DB1" w:rsidRDefault="00EA513B">
      <w:pPr>
        <w:pStyle w:val="Heading2"/>
      </w:pPr>
      <w:r>
        <w:t>Weekly CEO KPIs</w:t>
      </w:r>
    </w:p>
    <w:p w14:paraId="536D95C0" w14:textId="77777777" w:rsidR="001B2DB1" w:rsidRDefault="00EA513B">
      <w:pPr>
        <w:spacing w:after="150"/>
      </w:pPr>
      <w:r>
        <w:t>Eight numbers for the Monday meeting:</w:t>
      </w:r>
    </w:p>
    <w:p w14:paraId="536D95C1" w14:textId="77777777" w:rsidR="001B2DB1" w:rsidRDefault="00EA513B">
      <w:pPr>
        <w:spacing w:after="100"/>
      </w:pPr>
      <w:r>
        <w:rPr>
          <w:b/>
          <w:bCs/>
        </w:rPr>
        <w:t>Business Health:</w:t>
      </w:r>
    </w:p>
    <w:p w14:paraId="536D95C2" w14:textId="77777777" w:rsidR="001B2DB1" w:rsidRDefault="00EA513B">
      <w:pPr>
        <w:spacing w:after="50"/>
      </w:pPr>
      <w:r>
        <w:t>Total GMV - Currently $3,462,944</w:t>
      </w:r>
    </w:p>
    <w:p w14:paraId="536D95C3" w14:textId="77777777" w:rsidR="001B2DB1" w:rsidRDefault="00EA513B">
      <w:pPr>
        <w:spacing w:after="50"/>
      </w:pPr>
      <w:r>
        <w:t>Net Revenue - $3,062,834 after 11.55% discount rate</w:t>
      </w:r>
    </w:p>
    <w:p w14:paraId="536D95C4" w14:textId="77777777" w:rsidR="001B2DB1" w:rsidRDefault="00EA513B">
      <w:pPr>
        <w:spacing w:after="100"/>
      </w:pPr>
      <w:r>
        <w:t>Total Bookings - 989,173</w:t>
      </w:r>
    </w:p>
    <w:p w14:paraId="536D95C5" w14:textId="77777777" w:rsidR="001B2DB1" w:rsidRDefault="00EA513B">
      <w:pPr>
        <w:spacing w:after="100"/>
      </w:pPr>
      <w:r>
        <w:rPr>
          <w:b/>
          <w:bCs/>
        </w:rPr>
        <w:t>Customer Quality:</w:t>
      </w:r>
    </w:p>
    <w:p w14:paraId="536D95C6" w14:textId="77777777" w:rsidR="001B2DB1" w:rsidRDefault="00EA513B">
      <w:pPr>
        <w:spacing w:after="50"/>
      </w:pPr>
      <w:r>
        <w:t>Repeat Customer Rate - 62.21% (target: 65%+)</w:t>
      </w:r>
    </w:p>
    <w:p w14:paraId="536D95C7" w14:textId="77777777" w:rsidR="001B2DB1" w:rsidRDefault="00EA513B">
      <w:pPr>
        <w:spacing w:after="50"/>
      </w:pPr>
      <w:r>
        <w:rPr>
          <w:b/>
          <w:bCs/>
        </w:rPr>
        <w:t>1-&gt;2 Booking Conversion Rate - track separately as leading indicator</w:t>
      </w:r>
    </w:p>
    <w:p w14:paraId="536D95C8" w14:textId="77777777" w:rsidR="001B2DB1" w:rsidRDefault="00EA513B">
      <w:pPr>
        <w:spacing w:after="100"/>
      </w:pPr>
      <w:r>
        <w:t>Multi-Category Customer Rate - 30.07%</w:t>
      </w:r>
    </w:p>
    <w:p w14:paraId="536D95C9" w14:textId="77777777" w:rsidR="001B2DB1" w:rsidRDefault="00EA513B">
      <w:pPr>
        <w:spacing w:after="100"/>
      </w:pPr>
      <w:r>
        <w:rPr>
          <w:b/>
          <w:bCs/>
        </w:rPr>
        <w:t>Marketing:</w:t>
      </w:r>
    </w:p>
    <w:p w14:paraId="536D95CA" w14:textId="77777777" w:rsidR="001B2DB1" w:rsidRDefault="00EA513B">
      <w:pPr>
        <w:spacing w:after="50"/>
      </w:pPr>
      <w:r>
        <w:t>Monthly Marketing Spend - ~$7,500/month</w:t>
      </w:r>
    </w:p>
    <w:p w14:paraId="536D95CB" w14:textId="77777777" w:rsidR="001B2DB1" w:rsidRDefault="00EA513B">
      <w:pPr>
        <w:spacing w:after="200"/>
      </w:pPr>
      <w:r>
        <w:t>Blended CAC - ~$1.23 (directional only)</w:t>
      </w:r>
    </w:p>
    <w:p w14:paraId="536D95CC" w14:textId="77777777" w:rsidR="001B2DB1" w:rsidRDefault="00EA513B">
      <w:r>
        <w:br w:type="page"/>
      </w:r>
    </w:p>
    <w:p w14:paraId="536D95CD" w14:textId="77777777" w:rsidR="001B2DB1" w:rsidRDefault="00EA513B">
      <w:pPr>
        <w:pStyle w:val="Heading1"/>
      </w:pPr>
      <w:r>
        <w:lastRenderedPageBreak/>
        <w:t>Data Reference Tables</w:t>
      </w:r>
    </w:p>
    <w:p w14:paraId="536D95CE" w14:textId="77777777" w:rsidR="001B2DB1" w:rsidRDefault="00EA513B">
      <w:pPr>
        <w:pStyle w:val="Heading2"/>
      </w:pPr>
      <w:r>
        <w:t>Customer Segmentation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467"/>
        <w:gridCol w:w="1439"/>
        <w:gridCol w:w="1728"/>
        <w:gridCol w:w="2292"/>
      </w:tblGrid>
      <w:tr w:rsidR="001B2DB1" w14:paraId="536D95D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CF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D0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D1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D2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GMV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5D3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1B2DB1" w14:paraId="536D95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 booking (one-time)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34,119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37.79%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8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$4.30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1-&gt;2 conversion target</w:t>
            </w:r>
          </w:p>
        </w:tc>
      </w:tr>
      <w:tr w:rsidR="001B2DB1" w14:paraId="536D95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2 bookings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C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12,059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13.36%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E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$8.36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D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First repeat</w:t>
            </w:r>
          </w:p>
        </w:tc>
      </w:tr>
      <w:tr w:rsidR="001B2DB1" w14:paraId="536D95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3-5 bookings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14,820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16.42%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$15.38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Building loyalty</w:t>
            </w:r>
          </w:p>
        </w:tc>
      </w:tr>
      <w:tr w:rsidR="001B2DB1" w14:paraId="536D95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6-10 bookings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8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9,738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10.79%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A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$29.60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Engaged</w:t>
            </w:r>
          </w:p>
        </w:tc>
      </w:tr>
      <w:tr w:rsidR="001B2DB1" w14:paraId="536D95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11+ bookings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E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19,545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E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21.65%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$138.12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Power users</w:t>
            </w:r>
          </w:p>
        </w:tc>
      </w:tr>
      <w:tr w:rsidR="001B2DB1" w14:paraId="536D95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All repeat (2+)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56,162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62.21%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$59.05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1B2DB1" w14:paraId="536D95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Single-category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A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63,133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69.94%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C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$15.24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Cross-sell target</w:t>
            </w:r>
          </w:p>
        </w:tc>
      </w:tr>
      <w:tr w:rsidR="001B2DB1" w14:paraId="536D96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5F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Multi-category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27,148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30.07%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$92.11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6.0x value</w:t>
            </w:r>
          </w:p>
        </w:tc>
      </w:tr>
    </w:tbl>
    <w:p w14:paraId="536D9605" w14:textId="77777777" w:rsidR="001B2DB1" w:rsidRDefault="00EA513B">
      <w:pPr>
        <w:pStyle w:val="Heading2"/>
        <w:spacing w:before="300"/>
      </w:pPr>
      <w:r>
        <w:t>Booking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6"/>
        <w:gridCol w:w="1924"/>
        <w:gridCol w:w="1915"/>
        <w:gridCol w:w="2129"/>
      </w:tblGrid>
      <w:tr w:rsidR="001B2DB1" w14:paraId="536D960A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06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Booking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07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08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09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GMV</w:t>
            </w:r>
          </w:p>
        </w:tc>
      </w:tr>
      <w:tr w:rsidR="001B2DB1" w14:paraId="536D960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First-time bookings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C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91,457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9.2%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0E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$378,658</w:t>
            </w:r>
          </w:p>
        </w:tc>
      </w:tr>
      <w:tr w:rsidR="001B2DB1" w14:paraId="536D96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Repeat bookings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897,716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90.8%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$3,084,287</w:t>
            </w:r>
          </w:p>
        </w:tc>
      </w:tr>
    </w:tbl>
    <w:p w14:paraId="536D9615" w14:textId="77777777" w:rsidR="001B2DB1" w:rsidRDefault="00EA513B">
      <w:pPr>
        <w:pStyle w:val="Heading2"/>
        <w:spacing w:before="300"/>
      </w:pPr>
      <w:r>
        <w:t>Service Category Performance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4"/>
        <w:gridCol w:w="1643"/>
        <w:gridCol w:w="1148"/>
        <w:gridCol w:w="1452"/>
        <w:gridCol w:w="1420"/>
        <w:gridCol w:w="1447"/>
      </w:tblGrid>
      <w:tr w:rsidR="001B2DB1" w14:paraId="536D961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16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17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GMV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18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GMV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19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Bookings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1A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1B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Discount %</w:t>
            </w:r>
          </w:p>
        </w:tc>
      </w:tr>
      <w:tr w:rsidR="001B2DB1" w14:paraId="536D96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Home Cleaning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E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$2,268,615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1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65.5%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768,511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$2.95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12.3%</w:t>
            </w:r>
          </w:p>
        </w:tc>
      </w:tr>
      <w:tr w:rsidR="001B2DB1" w14:paraId="536D96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Specialty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$453,721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13.1%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80,737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8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$5.62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9.0%</w:t>
            </w:r>
          </w:p>
        </w:tc>
      </w:tr>
      <w:tr w:rsidR="001B2DB1" w14:paraId="536D96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Salon at Home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C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$440,817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D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12.7%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E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95,515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2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$4.62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13.5%</w:t>
            </w:r>
          </w:p>
        </w:tc>
      </w:tr>
      <w:tr w:rsidR="001B2DB1" w14:paraId="536D96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Healthcare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$299,792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8.7%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44,410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$6.75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3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6.9%</w:t>
            </w:r>
          </w:p>
        </w:tc>
      </w:tr>
    </w:tbl>
    <w:p w14:paraId="536D9639" w14:textId="77777777" w:rsidR="001B2DB1" w:rsidRDefault="00EA513B">
      <w:pPr>
        <w:pStyle w:val="Heading2"/>
        <w:spacing w:before="300"/>
      </w:pPr>
      <w:r>
        <w:t>Geographic Performance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5"/>
        <w:gridCol w:w="1742"/>
        <w:gridCol w:w="1247"/>
        <w:gridCol w:w="1251"/>
        <w:gridCol w:w="1155"/>
        <w:gridCol w:w="2094"/>
      </w:tblGrid>
      <w:tr w:rsidR="001B2DB1" w14:paraId="536D9640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3A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3B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GMV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3C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GMV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3D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Spend 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3E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6D963F" w14:textId="77777777" w:rsidR="001B2DB1" w:rsidRDefault="00EA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B2DB1" w14:paraId="536D96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Dubai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$2,934,404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84.7%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80.9%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5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+4.0%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Efficient</w:t>
            </w:r>
          </w:p>
        </w:tc>
      </w:tr>
      <w:tr w:rsidR="001B2DB1" w14:paraId="536D96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8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Abu Dhabi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$421,726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A" w14:textId="694163C8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12.2%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13.7%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C" w14:textId="0B3AC19E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-1.5%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D" w14:textId="5D47B3B0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Over-invested</w:t>
            </w:r>
          </w:p>
        </w:tc>
      </w:tr>
      <w:tr w:rsidR="001B2DB1" w14:paraId="536D965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4F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Sharjah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0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$75,947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1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2.2%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2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3.6%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3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-1.4%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4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Over-invested</w:t>
            </w:r>
          </w:p>
        </w:tc>
      </w:tr>
      <w:tr w:rsidR="001B2DB1" w14:paraId="536D965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6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Others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7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$30,868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8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0.9%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9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2.1%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A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-1.2%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D965B" w14:textId="77777777" w:rsidR="001B2DB1" w:rsidRDefault="00EA513B">
            <w:pPr>
              <w:jc w:val="center"/>
            </w:pPr>
            <w:r>
              <w:rPr>
                <w:sz w:val="20"/>
                <w:szCs w:val="20"/>
              </w:rPr>
              <w:t>Review</w:t>
            </w:r>
          </w:p>
        </w:tc>
      </w:tr>
    </w:tbl>
    <w:p w14:paraId="536D965D" w14:textId="77777777" w:rsidR="001B2DB1" w:rsidRDefault="00EA513B">
      <w:r>
        <w:br w:type="page"/>
      </w:r>
    </w:p>
    <w:p w14:paraId="536D965E" w14:textId="77777777" w:rsidR="001B2DB1" w:rsidRDefault="00EA513B">
      <w:pPr>
        <w:pStyle w:val="Heading1"/>
      </w:pPr>
      <w:r>
        <w:lastRenderedPageBreak/>
        <w:t>Assumptions &amp; Methodology</w:t>
      </w:r>
    </w:p>
    <w:p w14:paraId="536D965F" w14:textId="77777777" w:rsidR="001B2DB1" w:rsidRDefault="00EA513B">
      <w:pPr>
        <w:pStyle w:val="Heading2"/>
      </w:pPr>
      <w:r>
        <w:t>Key Assumptions</w:t>
      </w:r>
    </w:p>
    <w:p w14:paraId="536D9660" w14:textId="77777777" w:rsidR="001B2DB1" w:rsidRDefault="00EA513B">
      <w:pPr>
        <w:spacing w:after="50"/>
      </w:pPr>
      <w:r>
        <w:t>GMV recognized when service delivered (Booking_Start_Dt, not when booked)</w:t>
      </w:r>
    </w:p>
    <w:p w14:paraId="536D9661" w14:textId="77777777" w:rsidR="001B2DB1" w:rsidRDefault="00EA513B">
      <w:pPr>
        <w:spacing w:after="50"/>
      </w:pPr>
      <w:r>
        <w:t>Each Client_ID = one customer (no shared accounts)</w:t>
      </w:r>
    </w:p>
    <w:p w14:paraId="536D9662" w14:textId="77777777" w:rsidR="001B2DB1" w:rsidRDefault="00EA513B">
      <w:pPr>
        <w:spacing w:after="50"/>
      </w:pPr>
      <w:r>
        <w:t>First booking = new customer; all subsequent = repeat</w:t>
      </w:r>
    </w:p>
    <w:p w14:paraId="536D9663" w14:textId="77777777" w:rsidR="001B2DB1" w:rsidRDefault="00EA513B">
      <w:pPr>
        <w:spacing w:after="50"/>
      </w:pPr>
      <w:r>
        <w:t>Marketing spend is directional only - no customer-level attribution possible</w:t>
      </w:r>
    </w:p>
    <w:p w14:paraId="536D9664" w14:textId="77777777" w:rsidR="001B2DB1" w:rsidRDefault="00EA513B">
      <w:pPr>
        <w:spacing w:after="150"/>
      </w:pPr>
      <w:r>
        <w:t>GMV values are scaled/synthetic for case study purposes</w:t>
      </w:r>
    </w:p>
    <w:p w14:paraId="536D9665" w14:textId="77777777" w:rsidR="001B2DB1" w:rsidRDefault="00EA513B">
      <w:pPr>
        <w:pStyle w:val="Heading2"/>
      </w:pPr>
      <w:r>
        <w:t>How I Calculated Things</w:t>
      </w:r>
    </w:p>
    <w:p w14:paraId="536D9666" w14:textId="77777777" w:rsidR="001B2DB1" w:rsidRDefault="00EA513B">
      <w:pPr>
        <w:spacing w:after="50"/>
      </w:pPr>
      <w:r>
        <w:t>Customer LTV = total GMV per Client_ID</w:t>
      </w:r>
    </w:p>
    <w:p w14:paraId="536D9667" w14:textId="77777777" w:rsidR="001B2DB1" w:rsidRDefault="00EA513B">
      <w:pPr>
        <w:spacing w:after="50"/>
      </w:pPr>
      <w:r>
        <w:t>Cross-category = distinct Service_Category count per customer</w:t>
      </w:r>
    </w:p>
    <w:p w14:paraId="536D9668" w14:textId="77777777" w:rsidR="001B2DB1" w:rsidRDefault="00EA513B">
      <w:pPr>
        <w:spacing w:after="50"/>
      </w:pPr>
      <w:r>
        <w:t>First-time vs repeat bookings = tagged each booking as first-ever for that customer or not</w:t>
      </w:r>
    </w:p>
    <w:p w14:paraId="536D9669" w14:textId="77777777" w:rsidR="001B2DB1" w:rsidRDefault="00EA513B">
      <w:pPr>
        <w:spacing w:after="50"/>
      </w:pPr>
      <w:r>
        <w:t>Blended CAC = Total Spend / Unique Customers (highly directional)</w:t>
      </w:r>
    </w:p>
    <w:p w14:paraId="536D966A" w14:textId="77777777" w:rsidR="001B2DB1" w:rsidRDefault="00EA513B">
      <w:pPr>
        <w:spacing w:after="150"/>
      </w:pPr>
      <w:r>
        <w:t>Geographic efficiency = GMV % - Spend %</w:t>
      </w:r>
    </w:p>
    <w:p w14:paraId="536D966B" w14:textId="77777777" w:rsidR="001B2DB1" w:rsidRDefault="00EA513B">
      <w:pPr>
        <w:pStyle w:val="Heading1"/>
      </w:pPr>
      <w:r>
        <w:t>Final Prioritization</w:t>
      </w:r>
    </w:p>
    <w:p w14:paraId="536D966C" w14:textId="77777777" w:rsidR="001B2DB1" w:rsidRDefault="00EA513B">
      <w:pPr>
        <w:spacing w:after="150"/>
      </w:pPr>
      <w:r>
        <w:t>If I could only do two things this quarter:</w:t>
      </w:r>
    </w:p>
    <w:p w14:paraId="536D966D" w14:textId="77777777" w:rsidR="001B2DB1" w:rsidRDefault="00EA513B">
      <w:pPr>
        <w:spacing w:after="150"/>
      </w:pPr>
      <w:r>
        <w:rPr>
          <w:b/>
          <w:bCs/>
        </w:rPr>
        <w:t xml:space="preserve">1. Re-engagement campaign for one-time customers. </w:t>
      </w:r>
      <w:r>
        <w:t>34,119 people booked once and disappeared. They've already experienced the service. Converting even 10% to repeat customers adds 3,400+ to the repeat pool - and repeat customers book 10.96 times on average. This is probably the single highest-ROI initiative available.</w:t>
      </w:r>
    </w:p>
    <w:p w14:paraId="536D966E" w14:textId="77777777" w:rsidR="001B2DB1" w:rsidRDefault="00EA513B">
      <w:pPr>
        <w:spacing w:after="150"/>
      </w:pPr>
      <w:r>
        <w:rPr>
          <w:b/>
          <w:bCs/>
        </w:rPr>
        <w:t xml:space="preserve">2. Cross-sell A/B test for repeat single-category customers. </w:t>
      </w:r>
      <w:r>
        <w:t>29,014 repeat customers have never tried a second category. Multi-category customers are worth 6x more. Even if only half that gap is causal (my conservative assumption), we're looking at ~3x incremental value. Structure it as an A/B test from day one so we can size the true opportunity.</w:t>
      </w:r>
    </w:p>
    <w:p w14:paraId="536D966F" w14:textId="77777777" w:rsidR="001B2DB1" w:rsidRDefault="00EA513B">
      <w:pPr>
        <w:spacing w:after="150"/>
      </w:pPr>
      <w:r>
        <w:t>Both initiatives cost almost nothing - these customers are already in our database. The risk is low, the upside is measurable, and we learn something either way.</w:t>
      </w:r>
    </w:p>
    <w:p w14:paraId="536D9670" w14:textId="77777777" w:rsidR="001B2DB1" w:rsidRDefault="00EA513B">
      <w:pPr>
        <w:spacing w:before="400"/>
        <w:jc w:val="center"/>
      </w:pPr>
      <w:r>
        <w:rPr>
          <w:i/>
          <w:iCs/>
          <w:color w:val="666666"/>
        </w:rPr>
        <w:t>- End of Analysis -</w:t>
      </w:r>
    </w:p>
    <w:sectPr w:rsidR="001B2DB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A17A" w14:textId="77777777" w:rsidR="009E2728" w:rsidRDefault="009E2728">
      <w:r>
        <w:separator/>
      </w:r>
    </w:p>
  </w:endnote>
  <w:endnote w:type="continuationSeparator" w:id="0">
    <w:p w14:paraId="5F0B2175" w14:textId="77777777" w:rsidR="009E2728" w:rsidRDefault="009E2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9672" w14:textId="1E88ED70" w:rsidR="001B2DB1" w:rsidRDefault="00EA513B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4C4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4C4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2D368" w14:textId="77777777" w:rsidR="009E2728" w:rsidRDefault="009E2728">
      <w:r>
        <w:separator/>
      </w:r>
    </w:p>
  </w:footnote>
  <w:footnote w:type="continuationSeparator" w:id="0">
    <w:p w14:paraId="3516BB49" w14:textId="77777777" w:rsidR="009E2728" w:rsidRDefault="009E2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9671" w14:textId="77777777" w:rsidR="001B2DB1" w:rsidRDefault="00EA513B">
    <w:pPr>
      <w:jc w:val="right"/>
    </w:pPr>
    <w:r>
      <w:rPr>
        <w:i/>
        <w:iCs/>
        <w:color w:val="666666"/>
        <w:sz w:val="18"/>
        <w:szCs w:val="18"/>
      </w:rPr>
      <w:t>Justlife BI Case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81A43"/>
    <w:multiLevelType w:val="hybridMultilevel"/>
    <w:tmpl w:val="B74EDE9C"/>
    <w:lvl w:ilvl="0" w:tplc="AD065A38">
      <w:start w:val="1"/>
      <w:numFmt w:val="bullet"/>
      <w:lvlText w:val="●"/>
      <w:lvlJc w:val="left"/>
      <w:pPr>
        <w:ind w:left="720" w:hanging="360"/>
      </w:pPr>
    </w:lvl>
    <w:lvl w:ilvl="1" w:tplc="722C6A4E">
      <w:start w:val="1"/>
      <w:numFmt w:val="bullet"/>
      <w:lvlText w:val="○"/>
      <w:lvlJc w:val="left"/>
      <w:pPr>
        <w:ind w:left="1440" w:hanging="360"/>
      </w:pPr>
    </w:lvl>
    <w:lvl w:ilvl="2" w:tplc="B732AD52">
      <w:start w:val="1"/>
      <w:numFmt w:val="bullet"/>
      <w:lvlText w:val="■"/>
      <w:lvlJc w:val="left"/>
      <w:pPr>
        <w:ind w:left="2160" w:hanging="360"/>
      </w:pPr>
    </w:lvl>
    <w:lvl w:ilvl="3" w:tplc="B09A8354">
      <w:start w:val="1"/>
      <w:numFmt w:val="bullet"/>
      <w:lvlText w:val="●"/>
      <w:lvlJc w:val="left"/>
      <w:pPr>
        <w:ind w:left="2880" w:hanging="360"/>
      </w:pPr>
    </w:lvl>
    <w:lvl w:ilvl="4" w:tplc="B73AA6E6">
      <w:start w:val="1"/>
      <w:numFmt w:val="bullet"/>
      <w:lvlText w:val="○"/>
      <w:lvlJc w:val="left"/>
      <w:pPr>
        <w:ind w:left="3600" w:hanging="360"/>
      </w:pPr>
    </w:lvl>
    <w:lvl w:ilvl="5" w:tplc="4F445EF0">
      <w:start w:val="1"/>
      <w:numFmt w:val="bullet"/>
      <w:lvlText w:val="■"/>
      <w:lvlJc w:val="left"/>
      <w:pPr>
        <w:ind w:left="4320" w:hanging="360"/>
      </w:pPr>
    </w:lvl>
    <w:lvl w:ilvl="6" w:tplc="93049DDC">
      <w:start w:val="1"/>
      <w:numFmt w:val="bullet"/>
      <w:lvlText w:val="●"/>
      <w:lvlJc w:val="left"/>
      <w:pPr>
        <w:ind w:left="5040" w:hanging="360"/>
      </w:pPr>
    </w:lvl>
    <w:lvl w:ilvl="7" w:tplc="A7CCE580">
      <w:start w:val="1"/>
      <w:numFmt w:val="bullet"/>
      <w:lvlText w:val="●"/>
      <w:lvlJc w:val="left"/>
      <w:pPr>
        <w:ind w:left="5760" w:hanging="360"/>
      </w:pPr>
    </w:lvl>
    <w:lvl w:ilvl="8" w:tplc="EFB20288">
      <w:start w:val="1"/>
      <w:numFmt w:val="bullet"/>
      <w:lvlText w:val="●"/>
      <w:lvlJc w:val="left"/>
      <w:pPr>
        <w:ind w:left="6480" w:hanging="360"/>
      </w:pPr>
    </w:lvl>
  </w:abstractNum>
  <w:num w:numId="1" w16cid:durableId="1494106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DB1"/>
    <w:rsid w:val="001933A9"/>
    <w:rsid w:val="001B2DB1"/>
    <w:rsid w:val="00401385"/>
    <w:rsid w:val="00444C47"/>
    <w:rsid w:val="005C45FB"/>
    <w:rsid w:val="006F1610"/>
    <w:rsid w:val="00793549"/>
    <w:rsid w:val="009C6AA0"/>
    <w:rsid w:val="009E2728"/>
    <w:rsid w:val="00BC537A"/>
    <w:rsid w:val="00E4629F"/>
    <w:rsid w:val="00EA513B"/>
    <w:rsid w:val="00ED2914"/>
    <w:rsid w:val="00F0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9561"/>
  <w15:docId w15:val="{D2DDDD19-1F82-4ECF-81AC-AD69E34E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7</Pages>
  <Words>2162</Words>
  <Characters>12326</Characters>
  <Application>Microsoft Office Word</Application>
  <DocSecurity>0</DocSecurity>
  <Lines>102</Lines>
  <Paragraphs>28</Paragraphs>
  <ScaleCrop>false</ScaleCrop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Gagan Negi</cp:lastModifiedBy>
  <cp:revision>9</cp:revision>
  <dcterms:created xsi:type="dcterms:W3CDTF">2025-12-25T11:21:00Z</dcterms:created>
  <dcterms:modified xsi:type="dcterms:W3CDTF">2026-01-11T17:22:00Z</dcterms:modified>
</cp:coreProperties>
</file>