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Tabulations for question A2.4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0"/>
          <w:color w:val="333333"/>
        </w:rPr>
        <w:t xml:space="default">And does deforestation affect you?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Don't Know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Community Type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Mennonite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40.3%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49.5%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10.2%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Non-Mennonite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40.6%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56.5%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2.9%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Age Group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18-34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55.6%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44.4%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35-49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46.5%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5.5%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50+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65.9%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4.9%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Education Completed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57.6%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5.3%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Primary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36.8%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57.1%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6.1%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Secondary or Higher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53.2%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46.8%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Ethnicity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Creole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61.9%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5.5%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Mestizo/Hispanic/Latino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51.3%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2.6%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6.8%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Worker Type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Employee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56.9%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39.4%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3.7%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Self 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31.8%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64.3%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63.2%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5.8%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Total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40.5% (1623)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55% (2200)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4.5% (181)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2023-12-12T19:47:45Z</dcterms:created>
  <dcterms:modified xsi:type="dcterms:W3CDTF">2023-12-12T19:47:45Z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