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에이전트 (AI Agent) 조사 보고서</w:t>
      </w:r>
    </w:p>
    <w:p>
      <w:pPr>
        <w:jc w:val="center"/>
      </w:pPr>
      <w:r>
        <w:rPr>
          <w:i/>
        </w:rPr>
        <w:t>정의, 아키텍처, 시장 동향, 리스크 및 거버넌스</w:t>
      </w:r>
    </w:p>
    <w:p>
      <w:pPr>
        <w:pStyle w:val="Heading1"/>
      </w:pPr>
      <w:r>
        <w:t>1. 개요 및 정의</w:t>
      </w:r>
    </w:p>
    <w:p>
      <w:r>
        <w:t>AI 에이전트는 목표를 달성하기 위해 스스로 인지(perceive), 추론(reason), 행동(act)하는 자율형 소프트웨어 시스템이다. 단순히 질문에 답하는 챗봇과 달리, 매 단계마다 사람의 승인을 받지 않고도 '계획 → 실행 → 관찰 → 조정'을 반복하는 연속적인 루프 안에서 작업을 완료할 때까지 동작한다.</w:t>
      </w:r>
    </w:p>
    <w:p>
      <w:r>
        <w:t>AI 에이전트 아키텍처는 에이전트가 어떻게 사고하고, 의사결정을 내리고, 외부 도구(tool)를 사용하며, 정보를 기억하고, 작업을 완수하는지를 규정하는 기술적 틀이다. 사전에 정해진 경로만 따르는 전통적 AI와 달리, 에이전트 아키텍처는 메모리를 통한 맥락 유지, 추론 엔진을 통한 의사결정, 외부 도구 오케스트레이션을 통해 복잡한 목표 수행을 가능하게 한다.</w:t>
      </w:r>
    </w:p>
    <w:p>
      <w:pPr>
        <w:pStyle w:val="Heading1"/>
      </w:pPr>
      <w:r>
        <w:t>2. 대표적인 아키텍처 유형</w:t>
      </w:r>
    </w:p>
    <w:p>
      <w:r>
        <w:t>다섯 가지 대표 아키텍처는 지연시간(latency), 비용, 신뢰성 측면에서 서로 다른 트레이드오프를 가지며, 실무에서는 작업 특성에 맞게 선택되거나 조합되어 사용된다.</w:t>
      </w:r>
    </w:p>
    <w:p>
      <w:pPr>
        <w:pStyle w:val="ListBullet"/>
      </w:pPr>
      <w:r>
        <w:t>ReAct — 추론(Reasoning)과 행동(Acting)을 번갈아 수행하며 매 단계 관찰 결과를 반영하는 구조</w:t>
      </w:r>
    </w:p>
    <w:p>
      <w:pPr>
        <w:pStyle w:val="ListBullet"/>
      </w:pPr>
      <w:r>
        <w:t>Plan-Execute — 먼저 전체 계획을 수립한 뒤 하위 작업을 순차적으로 실행하는 구조</w:t>
      </w:r>
    </w:p>
    <w:p>
      <w:pPr>
        <w:pStyle w:val="ListBullet"/>
      </w:pPr>
      <w:r>
        <w:t>Reflexion — 실행 결과를 스스로 평가하고 피드백을 반영해 재시도하는 자기성찰형 구조</w:t>
      </w:r>
    </w:p>
    <w:p>
      <w:pPr>
        <w:pStyle w:val="ListBullet"/>
      </w:pPr>
      <w:r>
        <w:t>Tree-of-Thoughts — 여러 추론 경로를 트리 형태로 탐색하여 최적의 해법을 선택하는 구조</w:t>
      </w:r>
    </w:p>
    <w:p>
      <w:pPr>
        <w:pStyle w:val="ListBullet"/>
      </w:pPr>
      <w:r>
        <w:t>Multi-Agent — 여러 전문화된 에이전트가 협업·분업하여 복잡한 작업을 처리하는 구조</w:t>
      </w:r>
    </w:p>
    <w:p>
      <w:pPr>
        <w:pStyle w:val="Heading1"/>
      </w:pPr>
      <w:r>
        <w:t>3. 주요 프레임워크 및 기업</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
              <w:rPr>
                <w:b/>
                <w:color w:val="FFFFFF"/>
                <w:rFonts w:eastAsia="맑은 고딕"/>
              </w:rPr>
              <w:t>구분</w:t>
            </w:r>
          </w:p>
        </w:tc>
        <w:tc>
          <w:tcPr>
            <w:tcW w:type="dxa" w:w="2880"/>
            <w:shd w:val="clear" w:color="auto" w:fill="2E74B5"/>
          </w:tcPr>
          <w:p>
            <w:r/>
            <w:r>
              <w:rPr>
                <w:b/>
                <w:color w:val="FFFFFF"/>
                <w:rFonts w:eastAsia="맑은 고딕"/>
              </w:rPr>
              <w:t>이름</w:t>
            </w:r>
          </w:p>
        </w:tc>
        <w:tc>
          <w:tcPr>
            <w:tcW w:type="dxa" w:w="2880"/>
            <w:shd w:val="clear" w:color="auto" w:fill="2E74B5"/>
          </w:tcPr>
          <w:p>
            <w:r/>
            <w:r>
              <w:rPr>
                <w:b/>
                <w:color w:val="FFFFFF"/>
                <w:rFonts w:eastAsia="맑은 고딕"/>
              </w:rPr>
              <w:t>특징</w:t>
            </w:r>
          </w:p>
        </w:tc>
      </w:tr>
      <w:tr>
        <w:tc>
          <w:tcPr>
            <w:tcW w:type="dxa" w:w="2880"/>
          </w:tcPr>
          <w:p>
            <w:r/>
            <w:r>
              <w:rPr>
                <w:b w:val="0"/>
                <w:rFonts w:eastAsia="맑은 고딕"/>
              </w:rPr>
              <w:t>오픈소스 프레임워크</w:t>
            </w:r>
          </w:p>
        </w:tc>
        <w:tc>
          <w:tcPr>
            <w:tcW w:type="dxa" w:w="2880"/>
          </w:tcPr>
          <w:p>
            <w:r/>
            <w:r>
              <w:rPr>
                <w:b w:val="0"/>
                <w:rFonts w:eastAsia="맑은 고딕"/>
              </w:rPr>
              <w:t>LangChain / LangGraph</w:t>
            </w:r>
          </w:p>
        </w:tc>
        <w:tc>
          <w:tcPr>
            <w:tcW w:type="dxa" w:w="2880"/>
          </w:tcPr>
          <w:p>
            <w:r/>
            <w:r>
              <w:rPr>
                <w:b w:val="0"/>
                <w:rFonts w:eastAsia="맑은 고딕"/>
              </w:rPr>
              <w:t>가장 널리 쓰이는 오픈소스 프레임워크로 약 13.4만 GitHub 스타, 1,000개 이상의 사전 통합 지원. LangGraph는 상태 기반(stateful) 그래프 오케스트레이션 계층으로 프로덕션 표준으로 자리잡음</w:t>
            </w:r>
          </w:p>
        </w:tc>
      </w:tr>
      <w:tr>
        <w:tc>
          <w:tcPr>
            <w:tcW w:type="dxa" w:w="2880"/>
          </w:tcPr>
          <w:p>
            <w:r/>
            <w:r>
              <w:rPr>
                <w:b w:val="0"/>
                <w:rFonts w:eastAsia="맑은 고딕"/>
              </w:rPr>
              <w:t>오픈소스 프레임워크</w:t>
            </w:r>
          </w:p>
        </w:tc>
        <w:tc>
          <w:tcPr>
            <w:tcW w:type="dxa" w:w="2880"/>
          </w:tcPr>
          <w:p>
            <w:r/>
            <w:r>
              <w:rPr>
                <w:b w:val="0"/>
                <w:rFonts w:eastAsia="맑은 고딕"/>
              </w:rPr>
              <w:t>AutoGPT</w:t>
            </w:r>
          </w:p>
        </w:tc>
        <w:tc>
          <w:tcPr>
            <w:tcW w:type="dxa" w:w="2880"/>
          </w:tcPr>
          <w:p>
            <w:r/>
            <w:r>
              <w:rPr>
                <w:b w:val="0"/>
                <w:rFonts w:eastAsia="맑은 고딕"/>
              </w:rPr>
              <w:t>자율 에이전트를 대중화시킨 초기 프로젝트로, 장시간 독립 실행 작업에 강점</w:t>
            </w:r>
          </w:p>
        </w:tc>
      </w:tr>
      <w:tr>
        <w:tc>
          <w:tcPr>
            <w:tcW w:type="dxa" w:w="2880"/>
          </w:tcPr>
          <w:p>
            <w:r/>
            <w:r>
              <w:rPr>
                <w:b w:val="0"/>
                <w:rFonts w:eastAsia="맑은 고딕"/>
              </w:rPr>
              <w:t>오픈소스 프레임워크</w:t>
            </w:r>
          </w:p>
        </w:tc>
        <w:tc>
          <w:tcPr>
            <w:tcW w:type="dxa" w:w="2880"/>
          </w:tcPr>
          <w:p>
            <w:r/>
            <w:r>
              <w:rPr>
                <w:b w:val="0"/>
                <w:rFonts w:eastAsia="맑은 고딕"/>
              </w:rPr>
              <w:t>Microsoft AutoGen</w:t>
            </w:r>
          </w:p>
        </w:tc>
        <w:tc>
          <w:tcPr>
            <w:tcW w:type="dxa" w:w="2880"/>
          </w:tcPr>
          <w:p>
            <w:r/>
            <w:r>
              <w:rPr>
                <w:b w:val="0"/>
                <w:rFonts w:eastAsia="맑은 고딕"/>
              </w:rPr>
              <w:t>휴먼-인-더-루프(human-in-the-loop)를 지원하는 기업용 신뢰성 중심 프레임워크</w:t>
            </w:r>
          </w:p>
        </w:tc>
      </w:tr>
      <w:tr>
        <w:tc>
          <w:tcPr>
            <w:tcW w:type="dxa" w:w="2880"/>
          </w:tcPr>
          <w:p>
            <w:r/>
            <w:r>
              <w:rPr>
                <w:b w:val="0"/>
                <w:rFonts w:eastAsia="맑은 고딕"/>
              </w:rPr>
              <w:t>오픈소스 프레임워크</w:t>
            </w:r>
          </w:p>
        </w:tc>
        <w:tc>
          <w:tcPr>
            <w:tcW w:type="dxa" w:w="2880"/>
          </w:tcPr>
          <w:p>
            <w:r/>
            <w:r>
              <w:rPr>
                <w:b w:val="0"/>
                <w:rFonts w:eastAsia="맑은 고딕"/>
              </w:rPr>
              <w:t>CrewAI</w:t>
            </w:r>
          </w:p>
        </w:tc>
        <w:tc>
          <w:tcPr>
            <w:tcW w:type="dxa" w:w="2880"/>
          </w:tcPr>
          <w:p>
            <w:r/>
            <w:r>
              <w:rPr>
                <w:b w:val="0"/>
                <w:rFonts w:eastAsia="맑은 고딕"/>
              </w:rPr>
              <w:t>여러 에이전트의 역할 분담과 협업(Multi-Agent) 구성에 특화</w:t>
            </w:r>
          </w:p>
        </w:tc>
      </w:tr>
      <w:tr>
        <w:tc>
          <w:tcPr>
            <w:tcW w:type="dxa" w:w="2880"/>
          </w:tcPr>
          <w:p>
            <w:r/>
            <w:r>
              <w:rPr>
                <w:b w:val="0"/>
                <w:rFonts w:eastAsia="맑은 고딕"/>
              </w:rPr>
              <w:t>기업용 플랫폼</w:t>
            </w:r>
          </w:p>
        </w:tc>
        <w:tc>
          <w:tcPr>
            <w:tcW w:type="dxa" w:w="2880"/>
          </w:tcPr>
          <w:p>
            <w:r/>
            <w:r>
              <w:rPr>
                <w:b w:val="0"/>
                <w:rFonts w:eastAsia="맑은 고딕"/>
              </w:rPr>
              <w:t>Microsoft Copilot Studio</w:t>
            </w:r>
          </w:p>
        </w:tc>
        <w:tc>
          <w:tcPr>
            <w:tcW w:type="dxa" w:w="2880"/>
          </w:tcPr>
          <w:p>
            <w:r/>
            <w:r>
              <w:rPr>
                <w:b w:val="0"/>
                <w:rFonts w:eastAsia="맑은 고딕"/>
              </w:rPr>
              <w:t>기업 업무 자동화를 위한 로우코드 에이전트 구축 플랫폼</w:t>
            </w:r>
          </w:p>
        </w:tc>
      </w:tr>
      <w:tr>
        <w:tc>
          <w:tcPr>
            <w:tcW w:type="dxa" w:w="2880"/>
          </w:tcPr>
          <w:p>
            <w:r/>
            <w:r>
              <w:rPr>
                <w:b w:val="0"/>
                <w:rFonts w:eastAsia="맑은 고딕"/>
              </w:rPr>
              <w:t>기업용 플랫폼</w:t>
            </w:r>
          </w:p>
        </w:tc>
        <w:tc>
          <w:tcPr>
            <w:tcW w:type="dxa" w:w="2880"/>
          </w:tcPr>
          <w:p>
            <w:r/>
            <w:r>
              <w:rPr>
                <w:b w:val="0"/>
                <w:rFonts w:eastAsia="맑은 고딕"/>
              </w:rPr>
              <w:t>Salesforce Agentforce</w:t>
            </w:r>
          </w:p>
        </w:tc>
        <w:tc>
          <w:tcPr>
            <w:tcW w:type="dxa" w:w="2880"/>
          </w:tcPr>
          <w:p>
            <w:r/>
            <w:r>
              <w:rPr>
                <w:b w:val="0"/>
                <w:rFonts w:eastAsia="맑은 고딕"/>
              </w:rPr>
              <w:t>CRM 데이터와 연동되는 기업용 에이전트 플랫폼</w:t>
            </w:r>
          </w:p>
        </w:tc>
      </w:tr>
      <w:tr>
        <w:tc>
          <w:tcPr>
            <w:tcW w:type="dxa" w:w="2880"/>
          </w:tcPr>
          <w:p>
            <w:r/>
            <w:r>
              <w:rPr>
                <w:b w:val="0"/>
                <w:rFonts w:eastAsia="맑은 고딕"/>
              </w:rPr>
              <w:t>버티컬 특화 에이전트</w:t>
            </w:r>
          </w:p>
        </w:tc>
        <w:tc>
          <w:tcPr>
            <w:tcW w:type="dxa" w:w="2880"/>
          </w:tcPr>
          <w:p>
            <w:r/>
            <w:r>
              <w:rPr>
                <w:b w:val="0"/>
                <w:rFonts w:eastAsia="맑은 고딕"/>
              </w:rPr>
              <w:t>Devin / Moveworks</w:t>
            </w:r>
          </w:p>
        </w:tc>
        <w:tc>
          <w:tcPr>
            <w:tcW w:type="dxa" w:w="2880"/>
          </w:tcPr>
          <w:p>
            <w:r/>
            <w:r>
              <w:rPr>
                <w:b w:val="0"/>
                <w:rFonts w:eastAsia="맑은 고딕"/>
              </w:rPr>
              <w:t>각각 소프트웨어 엔지니어링, 사내 IT/HR 지원 등 특정 업무에 특화된 에이전트</w:t>
            </w:r>
          </w:p>
        </w:tc>
      </w:tr>
    </w:tbl>
    <w:p>
      <w:pPr>
        <w:pStyle w:val="Heading1"/>
      </w:pPr>
      <w:r>
        <w:t>4. 시장 규모 및 성장 전망</w:t>
      </w:r>
    </w:p>
    <w:p>
      <w:r>
        <w:t>글로벌 AI 에이전트 시장은 2025년 약 76~83억 달러 규모에서 2026년 약 109~121억 달러로 성장한 것으로 추정되며, 연간 44~46%의 높은 성장률(CAGR)을 기록하고 있다.</w:t>
      </w:r>
    </w:p>
    <w:p>
      <w:r>
        <w:t>장기적으로는 2033년까지 연평균 49.6% 성장하여 약 1,829억 달러 규모에 이를 것으로 전망되며, 일부 조사기관은 2035년까지 약 2,947억 달러 규모로 성장할 것으로 예측한다.</w:t>
      </w:r>
    </w:p>
    <w:p>
      <w:r>
        <w:t>Gartner는 2028년까지 기업용 소프트웨어 애플리케이션의 33%가 에이전틱(agentic) AI 기능을 포함할 것으로 전망했는데, 이는 2024년 1% 미만에서 급격히 증가한 수치로, 시장이 실험 단계에서 미션 크리티컬 단계로 전환되고 있음을 보여준다.</w:t>
      </w:r>
    </w:p>
    <w:p>
      <w:r>
        <w:t>성장을 이끄는 주요 동력으로는 업무 자동화 수요 증가, 자연어처리(NLP) 기술 발전, 개인화된 고객 경험에 대한 요구 확대, 그리고 클라우드 컴퓨팅 확산에 따른 도입 비용 절감이 꼽힌다.</w:t>
      </w:r>
    </w:p>
    <w:p>
      <w:pPr>
        <w:pStyle w:val="Heading1"/>
      </w:pPr>
      <w:r>
        <w:t>5. 리스크 및 보안·거버넌스 과제</w:t>
      </w:r>
    </w:p>
    <w:p>
      <w:r>
        <w:t>이런 격차에 대응해 싱가포르 IMDA는 2026년 1월 에이전틱 AI를 위한 최초의 전용 거버넌스 프레임워크(Model AI Governance Framework for Agentic AI)를 발표했으며, 런타임 리스크 정책과 자율성 게이트(autonomy gate) 도입이 해결책으로 제시되고 있다.</w:t>
      </w:r>
    </w:p>
    <w:p>
      <w:pPr>
        <w:pStyle w:val="ListBullet"/>
      </w:pPr>
      <w:r>
        <w:t>설문에 응한 조직의 88%가 지난 1년간 AI 에이전트 관련 보안 사고를 확인했거나 의심한 적이 있다고 응답했으며, 헬스케어 분야는 92.7%로 더 높았다</w:t>
      </w:r>
    </w:p>
    <w:p>
      <w:pPr>
        <w:pStyle w:val="ListBullet"/>
      </w:pPr>
      <w:r>
        <w:t>OWASP의 2025년 LLM 취약점 Top 10에서 프롬프트 인젝션(prompt injection)이 1위 취약점으로 꼽혔다</w:t>
      </w:r>
    </w:p>
    <w:p>
      <w:pPr>
        <w:pStyle w:val="ListBullet"/>
      </w:pPr>
      <w:r>
        <w:t>도구 오남용, 인증 체계를 악용한 신원 스푸핑·사칭, 휴먼-인-더-루프 감독 체계 과부하 등이 주요 위험 요인으로 지적된다</w:t>
      </w:r>
    </w:p>
    <w:p>
      <w:pPr>
        <w:pStyle w:val="ListBullet"/>
      </w:pPr>
      <w:r>
        <w:t>AI 에이전트를 독립적인 신원 개체로 취급하는 조직은 21.9%에 불과하며, 45.6%는 에이전트 간 인증에 공유 API 키를 사용하고 27.2%는 커스텀 하드코딩 인증 로직을 사용한다</w:t>
      </w:r>
    </w:p>
    <w:p>
      <w:pPr>
        <w:pStyle w:val="ListBullet"/>
      </w:pPr>
      <w:r>
        <w:t>임원의 82%는 기존 정책이 에이전트의 무단 행동을 방지한다고 확신하지만, 실제로는 대부분의 기업이 도구 호출(tool invocation)에 대한 거버넌스 체계 없이 기본적으로 이를 신뢰하고 있어 정책과 실제 통제 사이의 괴리가 크다</w:t>
      </w:r>
    </w:p>
    <w:p>
      <w:pPr>
        <w:pStyle w:val="Heading1"/>
      </w:pPr>
      <w:r>
        <w:t>참고 자료</w:t>
      </w:r>
    </w:p>
    <w:p>
      <w:pPr>
        <w:pStyle w:val="ListBullet"/>
      </w:pPr>
      <w:r>
        <w:t>AI Agent Architecture: A Complete Guide for 2026 (monday.com) — https://monday.com/blog/ai-agents/ai-agent-architecture/</w:t>
      </w:r>
    </w:p>
    <w:p>
      <w:pPr>
        <w:pStyle w:val="ListBullet"/>
      </w:pPr>
      <w:r>
        <w:t>Types of AI Agent Architectures: 2026 Developer Guide (MLflow) — https://mlflow.org/articles/types-of-ai-agent-architectures-2026-developer-guide/</w:t>
      </w:r>
    </w:p>
    <w:p>
      <w:pPr>
        <w:pStyle w:val="ListBullet"/>
      </w:pPr>
      <w:r>
        <w:t>The best AI agent frameworks in 2026 (LangChain) — https://www.langchain.com/resources/ai-agent-frameworks</w:t>
      </w:r>
    </w:p>
    <w:p>
      <w:pPr>
        <w:pStyle w:val="ListBullet"/>
      </w:pPr>
      <w:r>
        <w:t>Best AI Agent Companies in 2026 (EasyClaw) — https://easyclaw.com/blog/top-lists/best-ai-agent-companies-2026/</w:t>
      </w:r>
    </w:p>
    <w:p>
      <w:pPr>
        <w:pStyle w:val="ListBullet"/>
      </w:pPr>
      <w:r>
        <w:t>AI Agents Market Size, Share And Trends Report, 2026-2033 (Grand View Research) — https://www.grandviewresearch.com/industry-analysis/ai-agents-market-report</w:t>
      </w:r>
    </w:p>
    <w:p>
      <w:pPr>
        <w:pStyle w:val="ListBullet"/>
      </w:pPr>
      <w:r>
        <w:t>AI Agents Market Report 2026 (Research and Markets) — https://www.researchandmarkets.com/reports/6103459/ai-agents-market-report</w:t>
      </w:r>
    </w:p>
    <w:p>
      <w:pPr>
        <w:pStyle w:val="ListBullet"/>
      </w:pPr>
      <w:r>
        <w:t>AI Agents Market Size to Hit USD 294.66 Billion by 2035 (Precedence Research) — https://www.precedenceresearch.com/ai-agents-market</w:t>
      </w:r>
    </w:p>
    <w:p>
      <w:pPr>
        <w:pStyle w:val="ListBullet"/>
      </w:pPr>
      <w:r>
        <w:t>AI Agent Security in 2026: Enterprise Risks &amp; Best Practices (beam.ai) — https://beam.ai/agentic-insights/ai-agent-security-in-2026-the-risks-most-enterprises-still-ignore</w:t>
      </w:r>
    </w:p>
    <w:p>
      <w:pPr>
        <w:pStyle w:val="ListBullet"/>
      </w:pPr>
      <w:r>
        <w:t>State of AI Agent Security 2026 Report (Gravitee) — https://www.gravitee.io/blog/state-of-ai-agent-security-2026-report-when-adoption-outpaces-control</w:t>
      </w:r>
    </w:p>
    <w:p>
      <w:pPr>
        <w:pStyle w:val="ListBullet"/>
      </w:pPr>
      <w:r>
        <w:t>Agentic AI Security &amp; Governance in 2026 (Elevate Consult) — https://elevateconsult.com/insights/state-of-agentic-ai-security-and-governance-in-2026-what-the-data-reveals/</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2E74B5"/>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2E74B5"/>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