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0"/>
        </w:rPr>
        <w:t>Graphics Card (GPU) Market Research Report</w:t>
      </w:r>
    </w:p>
    <w:p>
      <w:pPr>
        <w:jc w:val="center"/>
      </w:pPr>
      <w:r>
        <w:rPr>
          <w:rFonts w:ascii="맑은 고딕" w:hAnsi="맑은 고딕" w:eastAsia="맑은 고딕"/>
          <w:b w:val="0"/>
          <w:sz w:val="26"/>
        </w:rPr>
        <w:t>2026년 최신 동향 분석</w:t>
      </w:r>
    </w:p>
    <w:p/>
    <w:p>
      <w:pPr>
        <w:jc w:val="center"/>
      </w:pPr>
      <w:r>
        <w:rPr>
          <w:rFonts w:ascii="맑은 고딕" w:hAnsi="맑은 고딕" w:eastAsia="맑은 고딕"/>
          <w:b w:val="0"/>
          <w:sz w:val="21"/>
        </w:rPr>
        <w:t>작성일: 2026년 8월 3일</w:t>
      </w:r>
    </w:p>
    <w:p>
      <w:pPr>
        <w:jc w:val="center"/>
      </w:pPr>
      <w:r>
        <w:rPr>
          <w:rFonts w:ascii="맑은 고딕" w:hAnsi="맑은 고딕" w:eastAsia="맑은 고딕"/>
          <w:b w:val="0"/>
          <w:sz w:val="21"/>
        </w:rPr>
        <w:t>보고 대상: 교수님</w:t>
      </w:r>
    </w:p>
    <w:p>
      <w:pPr>
        <w:jc w:val="center"/>
      </w:pPr>
      <w:r>
        <w:rPr>
          <w:rFonts w:ascii="맑은 고딕" w:hAnsi="맑은 고딕" w:eastAsia="맑은 고딕"/>
          <w:b w:val="0"/>
          <w:sz w:val="21"/>
        </w:rPr>
        <w:t>문서 구분: 내부 보고용</w:t>
      </w:r>
    </w:p>
    <w:p>
      <w:pPr>
        <w:spacing w:before="280" w:after="120"/>
      </w:pPr>
      <w:r>
        <w:rPr>
          <w:rFonts w:ascii="맑은 고딕" w:hAnsi="맑은 고딕" w:eastAsia="맑은 고딕"/>
          <w:b/>
          <w:sz w:val="28"/>
        </w:rPr>
        <w:t>1. 조사 개요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1.1 조사 목적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본 보고서는 그래픽카드(GPU) 산업을 대상으로 2026년 기준 최신 시장 동향을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조사하여, 게이밍용 그래픽카드 시장뿐 아니라 AI·데이터센터용 GPU 및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전기자동차(EV)·자율주행 분야로 확장되고 있는 GPU 수요 구조를 종합적으로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파악하는 것을 목적으로 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1.2 조사 범위 및 방법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조사 시점: 2026년 8월 기준 공개된 시장조사기관 리포트 및 언론 보도 자료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조사 대상: 게이밍/데스크탑 GPU, AI/데이터센터 GPU, 전기자동차(EV) 및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자율주행용 GPU, 시장 점유율·경쟁 구도, 가격·공급망 동향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조사 방법: 공개된 시장조사 보고서(Fortune Business Insights, Mordor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Intelligence 등) 및 산업 전문 매체 보도 내용을 종합·정리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1.3 제약 조건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- 2026년을 기준으로 한 최신 트렌드만을 조사 대상으로 함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과거 데이터는 비교·맥락 설명을 위한 최소한의 범위에서만 인용</w:t>
      </w:r>
    </w:p>
    <w:p>
      <w:pPr>
        <w:spacing w:before="280" w:after="120"/>
      </w:pPr>
      <w:r>
        <w:rPr>
          <w:rFonts w:ascii="맑은 고딕" w:hAnsi="맑은 고딕" w:eastAsia="맑은 고딕"/>
          <w:b/>
          <w:sz w:val="28"/>
        </w:rPr>
        <w:t>2. 시장 규모 및 성장 전망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글로벌 GPU 시장은 2026년 약 1,005.5억 달러 규모로 추산되며, 2034년까지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6,427.4억 달러 규모로 성장하여 예측 기간 동안 연평균 26.10%의 높은 성장률을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기록할 것으로 전망된다. 이러한 고성장의 배경에는 AI·데이터센터향 수요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급증이 핵심 동력으로 작용하고 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한국 GPU 시장 역시 2026년 89억 3천만 달러 규모에서 2031년 207억 1천만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달러 규모로 확대될 것으로 예상되며, 연평균 성장률은 18.32%에 달할 전망이다.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AI 데이터센터 GPU 시장만 별도로 살펴보면 2026년 기준 약 450억 달러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규모이며 연평균 14~15% 수준의 성장세를 보이고 있고, 데이터센터 GPU 전체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수요액은 2026년 약 1,128.5억 달러로 전년 대비 14.1% 증가할 것으로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전망된다.</w:t>
      </w:r>
    </w:p>
    <w:p>
      <w:pPr>
        <w:spacing w:before="280" w:after="120"/>
      </w:pPr>
      <w:r>
        <w:rPr>
          <w:rFonts w:ascii="맑은 고딕" w:hAnsi="맑은 고딕" w:eastAsia="맑은 고딕"/>
          <w:b/>
          <w:sz w:val="28"/>
        </w:rPr>
        <w:t>3. 부문별 동향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3.1 게이밍·데스크탑 GPU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NVIDIA는 RTX 50 시리즈를 앞세워 시장 성장을 견인하고 있으며, 노트북·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데스크톱용 신제품인 'RTX 스파크'를 통해 CPU 통합형 제품으로 PC 시장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공략을 확대하고 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AMD는 메모리 가격 폭등과 공급 부족의 영향으로 신규 라데온 데스크탑 GPU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출시를 2027년 이후로 미룬 것으로 알려졌으며, 대신 2026년 1분기 라이젠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AI 400 시리즈 및 라데온 800M 모바일 GPU로 노트북 시장에 재진입하였다.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삼성전자와는 RDNA 기반 모바일 GPU 공동 개발을 진행 중이다.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Intel은 18A 공정 기반 팬서 레이크(Panther Lake) 플랫폼을 통해 이전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세대 대비 77% 향상된 게임 성능을 제공하며, 폴더블 PC 등 신규 폼팩터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시장을 겨냥하고 있다. 다만 개별 그래픽카드 사업(Battlemage 시리즈)의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시장 영향력은 아직 제한적이다.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3.2 AI·데이터센터 GPU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NVIDIA는 AI 가속기 시장에서 약 80~90% 수준의 압도적 점유율을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유지하고 있으며, 2026회계연도 데이터센터 부문 매출은 약 1,940억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달러에 달한다.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Blackwell 아키텍처 기반 시스템은 상반기 물량이 조기 매진되었고, GPU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1개당 가격은 약 4만 달러 수준으로 형성되어 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주요 빅테크·하이퍼스케일러 기업들은 2026년 설비투자(CapEx)로 6,000억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달러 이상을 지출할 것으로 예상되며, 이 중 약 4,500억 달러가 AI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인프라에 투입될 전망이다. 단일 기업이 10만 개 이상의 GPU 클러스터를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구축하는 기가와트급 'AI 팩토리'가 새로운 인프라 트렌드로 부상하고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있다.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3.3 전기자동차(EV) 및 자율주행 GPU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자율주행용 GPU 칩 시장은 2025년 약 6억 1,970만 달러에서 2026년 약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6억 8,698만 달러 규모로 성장하며, 연평균 성장률(CAGR)은 11.40%로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추산된다. 자율주행차용 반도체 전체 시장은 2026년 약 279억 9천만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달러 규모로, 2033년에는 466억 8천만 달러까지 확대될 전망이다.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테슬라, 모빌아이 등 완성차·자율주행 업체와의 파트너십에 힘입어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자율주행용 GPU 출하량은 2028년까지 연 30% 수준의 성장이 예상된다.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GPU는 인지·센서 융합·경로 계획 등 자율주행 연산의 핵심 축을 담당하며,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최근에는 지연시간·전력·열관리·안전 규제 대응까지 아우르는 통합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플랫폼으로 역할이 확장되고 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NVIDIA는 자사 차량용 플랫폼 Orin을 통해 최대 254 TOPS의 연산 성능을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제공하고 있으며, 2026년 상반기 중 레벨2(L2) 고속도로·도심 자율주행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기능을, 하반기에는 자율 주차 등 도심 주행 기능 확대를 계획하고 있어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전기차·자율주행 분야가 GPU 수요의 새로운 축으로 자리잡고 있음을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보여준다.</w:t>
      </w:r>
    </w:p>
    <w:p>
      <w:pPr>
        <w:spacing w:before="280" w:after="120"/>
      </w:pPr>
      <w:r>
        <w:rPr>
          <w:rFonts w:ascii="맑은 고딕" w:hAnsi="맑은 고딕" w:eastAsia="맑은 고딕"/>
          <w:b/>
          <w:sz w:val="28"/>
        </w:rPr>
        <w:t>4. 경쟁 구도 및 시장 점유율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2025년 4분기 기준 개별(discrete) GPU 시장 점유율은 NVIDIA 94%, AMD 5%,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Intel 1% 수준으로, NVIDIA의 압도적 우위가 지속되고 있다. NVIDIA는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GPU 중심 전략에서 나아가 CPU 통합 제품(RTX 스파크)을 통해 윈도 PC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시장까지 영역을 확장하며 인텔·AMD·퀄컴과의 경쟁 구도를 넓히고 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AMD와 Intel은 각각 모바일·신규 폼팩터(폴더블 PC 등) 시장에서 차별화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전략을 추진하며 틈새 시장 공략에 주력하는 모습이다.</w:t>
      </w:r>
    </w:p>
    <w:p>
      <w:pPr>
        <w:spacing w:before="280" w:after="120"/>
      </w:pPr>
      <w:r>
        <w:rPr>
          <w:rFonts w:ascii="맑은 고딕" w:hAnsi="맑은 고딕" w:eastAsia="맑은 고딕"/>
          <w:b/>
          <w:sz w:val="28"/>
        </w:rPr>
        <w:t>5. 가격 동향 및 공급망 이슈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5.1 메모리發 공급망 위기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2026년 GPU 시장의 가장 큰 리스크 요인은 HBM(고대역폭메모리) 및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DRAM·GDDR 공급 부족에 따른 가격 급등이다. AI 데이터센터가 전 세계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메모리 생산량의 약 70%를 흡수할 것으로 전망되는데, 이는 2022년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20~30% 수준에서 크게 늘어난 수치다.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5.2 가격 인상 현황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AMD는 2026년 1월 그래픽카드 가격을 약 10% 인상하였으며, NVIDIA도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뒤이어 2월 가격 인상을 단행하였다.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HBM 가격은 2026년 7월 기준 HBM3 약 200달러/스택, HBM3E 약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300달러/스택, HBM4 약 500달러/스택 수준이며, 삼성전자의 최신 HBM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제품은 개당 약 700달러에 달하는 것으로 알려졌다.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소비자용 그래픽카드의 경우 16GB GDDR7 메모리 원가가 2025년 중반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개당 65~80달러 수준에서 연말 200달러 이상으로 급등하였으며, VRAM이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고사양 그래픽카드 제조원가의 80% 이상을 차지하는 상황이다.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이에 따라 RTX 5090의 경우 출시 초기 권장소비자가(MSRP) 1,999달러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수준에서 2026년 2월 3,000달러를 넘어섰고, 현재는 4,300달러 이상까지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상승한 것으로 확인된다.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- 8GB급 GPU는 약 20달러, 16GB급 GPU는 최대 40달러의 추가 가격 인상이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예정되어 있어, 2026년 내내 가격 상승 기조가 이어질 가능성이 높다.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5.3 공급 정상화 전망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업계에서는 HBM 공급 부족률이 수요 대비 30~70% 수준에 이르는 것으로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파악하고 있으며, 인텔 등 주요 업체는 공급망 정상화 시점을 2028년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이후로 전망하고 있다. DRAM·NAND·HBM 전반의 공급 부족이 2028년까지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지속될 수 있다는 경고도 나오고 있어, 당분간 GPU 가격 강세가 이어질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것으로 예상된다.</w:t>
      </w:r>
    </w:p>
    <w:p>
      <w:pPr>
        <w:spacing w:before="280" w:after="120"/>
      </w:pPr>
      <w:r>
        <w:rPr>
          <w:rFonts w:ascii="맑은 고딕" w:hAnsi="맑은 고딕" w:eastAsia="맑은 고딕"/>
          <w:b/>
          <w:sz w:val="28"/>
        </w:rPr>
        <w:t>6. 결론 및 시사점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첫째, GPU 시장은 더 이상 게이밍이라는 단일 축으로 설명할 수 없으며,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AI·데이터센터 수요가 성장을 견인하는 핵심 축으로 자리잡았다. 하이퍼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스케일러의 대규모 설비투자와 'AI 팩토리'식 인프라 확장은 향후에도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GPU 수요를 구조적으로 뒷받침할 것으로 판단된다.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둘째, 전기자동차·자율주행 분야는 아직 전체 GPU 시장에서 차지하는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비중은 크지 않으나, 연 30% 수준의 높은 성장률과 완성차 업체와의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전략적 협력 확대를 고려할 때 중장기적으로 주목할 필요가 있는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신흥 수요처로 평가된다.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셋째, HBM·DRAM 등 메모리 공급 부족에 따른 가격 급등은 게이밍용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GPU 시장의 소비자 부담을 가중시키는 동시에, AI·데이터센터향 GPU의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원가 구조에도 부정적 영향을 미치고 있다. 공급망 정상화가 2028년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이후로 예상되는 만큼, 관련 산업의 원가 및 가격 정책은 상당 기간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불안정성을 보일 것으로 전망된다.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넷째, 경쟁 구도 측면에서는 NVIDIA의 압도적 지배력이 당분간 유지될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것으로 보이나, AMD·Intel이 모바일·신규 폼팩터 등 틈새 시장에서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차별화를 시도하고 있어 세부 시장별 경쟁 양상은 지속적으로 모니터링할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필요가 있다.</w:t>
      </w:r>
    </w:p>
    <w:p>
      <w:pPr>
        <w:spacing w:before="280" w:after="120"/>
      </w:pPr>
      <w:r>
        <w:rPr>
          <w:rFonts w:ascii="맑은 고딕" w:hAnsi="맑은 고딕" w:eastAsia="맑은 고딕"/>
          <w:b/>
          <w:sz w:val="28"/>
        </w:rPr>
        <w:t>7. 참고자료(출처)</w:t>
      </w:r>
    </w:p>
    <w:p>
      <w:pPr>
        <w:spacing w:before="280" w:after="120"/>
      </w:pPr>
      <w:r>
        <w:rPr>
          <w:rFonts w:ascii="맑은 고딕" w:hAnsi="맑은 고딕" w:eastAsia="맑은 고딕"/>
          <w:b/>
          <w:sz w:val="28"/>
        </w:rPr>
        <w:t>1. Fortune Business Insights, "Graphic Processing Unit(GPU) Market"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https://www.fortunebusinessinsights.com/graphic-processing-unit-gpu-market-109831</w:t>
      </w:r>
    </w:p>
    <w:p>
      <w:pPr>
        <w:spacing w:before="280" w:after="120"/>
      </w:pPr>
      <w:r>
        <w:rPr>
          <w:rFonts w:ascii="맑은 고딕" w:hAnsi="맑은 고딕" w:eastAsia="맑은 고딕"/>
          <w:b/>
          <w:sz w:val="28"/>
        </w:rPr>
        <w:t>2. Mordor Intelligence, "한국 GPU 시장 규모, 점유율 및 2031년 성장 추세 보고서"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https://www.mordorintelligence.kr/industry-reports/south-korea-graphics-processing-unit-gpu-market</w:t>
      </w:r>
    </w:p>
    <w:p>
      <w:pPr>
        <w:spacing w:before="280" w:after="120"/>
      </w:pPr>
      <w:r>
        <w:rPr>
          <w:rFonts w:ascii="맑은 고딕" w:hAnsi="맑은 고딕" w:eastAsia="맑은 고딕"/>
          <w:b/>
          <w:sz w:val="28"/>
        </w:rPr>
        <w:t>3. villain.city, "AMD Radeon GPU Price Increase"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https://villain.city/v2/contents/view/2627</w:t>
      </w:r>
    </w:p>
    <w:p>
      <w:pPr>
        <w:spacing w:before="280" w:after="120"/>
      </w:pPr>
      <w:r>
        <w:rPr>
          <w:rFonts w:ascii="맑은 고딕" w:hAnsi="맑은 고딕" w:eastAsia="맑은 고딕"/>
          <w:b/>
          <w:sz w:val="28"/>
        </w:rPr>
        <w:t>4. Stratview Research, "Data Center GPU Market Size, Share &amp; Growth"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https://www.stratviewresearch.com/market-reports/data-center-gpu-market</w:t>
      </w:r>
    </w:p>
    <w:p>
      <w:pPr>
        <w:spacing w:before="280" w:after="120"/>
      </w:pPr>
      <w:r>
        <w:rPr>
          <w:rFonts w:ascii="맑은 고딕" w:hAnsi="맑은 고딕" w:eastAsia="맑은 고딕"/>
          <w:b/>
          <w:sz w:val="28"/>
        </w:rPr>
        <w:t>5. Carbon Credits, "AI Demand to Drive $600B From the Big Five for GPU and Data Center Boom by 2026"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https://carboncredits.com/ai-demand-to-drive-600b-from-the-big-five-for-gpu-and-data-center-boom-by-2026/</w:t>
      </w:r>
    </w:p>
    <w:p>
      <w:pPr>
        <w:spacing w:before="280" w:after="120"/>
      </w:pPr>
      <w:r>
        <w:rPr>
          <w:rFonts w:ascii="맑은 고딕" w:hAnsi="맑은 고딕" w:eastAsia="맑은 고딕"/>
          <w:b/>
          <w:sz w:val="28"/>
        </w:rPr>
        <w:t>6. Silicon Analysts, "NVIDIA AI GPU Market Share 2026"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https://siliconanalysts.com/analysis/nvidia-ai-accelerator-market-share-2024-2026</w:t>
      </w:r>
    </w:p>
    <w:p>
      <w:pPr>
        <w:spacing w:before="280" w:after="120"/>
      </w:pPr>
      <w:r>
        <w:rPr>
          <w:rFonts w:ascii="맑은 고딕" w:hAnsi="맑은 고딕" w:eastAsia="맑은 고딕"/>
          <w:b/>
          <w:sz w:val="28"/>
        </w:rPr>
        <w:t>7. GII Research, "Autonomous Driving GPU Chip Market by Level Of Autonomy..."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https://www.giiresearch.com/report/ires1923530-autonomous-driving-gpu-chip-market-by-level.html</w:t>
      </w:r>
    </w:p>
    <w:p>
      <w:pPr>
        <w:spacing w:before="280" w:after="120"/>
      </w:pPr>
      <w:r>
        <w:rPr>
          <w:rFonts w:ascii="맑은 고딕" w:hAnsi="맑은 고딕" w:eastAsia="맑은 고딕"/>
          <w:b/>
          <w:sz w:val="28"/>
        </w:rPr>
        <w:t>8. Intel Market Research, "Autonomous Driving GPU Chip Market Outlook 2026-2034"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https://www.intelmarketresearch.com/autonomous-driving-gpu-chip-market-27593</w:t>
      </w:r>
    </w:p>
    <w:p>
      <w:pPr>
        <w:spacing w:before="280" w:after="120"/>
      </w:pPr>
      <w:r>
        <w:rPr>
          <w:rFonts w:ascii="맑은 고딕" w:hAnsi="맑은 고딕" w:eastAsia="맑은 고딕"/>
          <w:b/>
          <w:sz w:val="28"/>
        </w:rPr>
        <w:t>9. Fortune Business Insights, "Autonomous Vehicle Chips Market"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https://www.fortunebusinessinsights.com/autonomous-vehicle-chips-market-117387</w:t>
      </w:r>
    </w:p>
    <w:p>
      <w:pPr>
        <w:spacing w:before="280" w:after="120"/>
      </w:pPr>
      <w:r>
        <w:rPr>
          <w:rFonts w:ascii="맑은 고딕" w:hAnsi="맑은 고딕" w:eastAsia="맑은 고딕"/>
          <w:b/>
          <w:sz w:val="28"/>
        </w:rPr>
        <w:t>10. zod.kr, "엔비디아, 2025년 4분기 GPU 시장 점유율 94% 달성"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https://zod.kr/news/7656047</w:t>
      </w:r>
    </w:p>
    <w:p>
      <w:pPr>
        <w:spacing w:before="280" w:after="120"/>
      </w:pPr>
      <w:r>
        <w:rPr>
          <w:rFonts w:ascii="맑은 고딕" w:hAnsi="맑은 고딕" w:eastAsia="맑은 고딕"/>
          <w:b/>
          <w:sz w:val="28"/>
        </w:rPr>
        <w:t>11. 한국경제TV 와우글로벌, "AMD vs. 인텔 vs. 엔비디아... 1분기 시장 점유율"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https://www.wowglobal.co.kr/News/NewsView/A202606130044</w:t>
      </w:r>
    </w:p>
    <w:p>
      <w:pPr>
        <w:spacing w:before="280" w:after="120"/>
      </w:pPr>
      <w:r>
        <w:rPr>
          <w:rFonts w:ascii="맑은 고딕" w:hAnsi="맑은 고딕" w:eastAsia="맑은 고딕"/>
          <w:b/>
          <w:sz w:val="28"/>
        </w:rPr>
        <w:t>12. 이포커스, "[GTC 2026] 엔비디아, 'CPU 전쟁' 참전"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https://www.e-focus.co.kr/news/articleView.html?idxno=3002382</w:t>
      </w:r>
    </w:p>
    <w:p>
      <w:pPr>
        <w:spacing w:before="280" w:after="120"/>
      </w:pPr>
      <w:r>
        <w:rPr>
          <w:rFonts w:ascii="맑은 고딕" w:hAnsi="맑은 고딕" w:eastAsia="맑은 고딕"/>
          <w:b/>
          <w:sz w:val="28"/>
        </w:rPr>
        <w:t>13. Silicon Analysts, "HBM Pricing &amp; Market Share(2026)"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https://siliconanalysts.com/tools/hbm-analysis</w:t>
      </w:r>
    </w:p>
    <w:p>
      <w:pPr>
        <w:spacing w:before="280" w:after="120"/>
      </w:pPr>
      <w:r>
        <w:rPr>
          <w:rFonts w:ascii="맑은 고딕" w:hAnsi="맑은 고딕" w:eastAsia="맑은 고딕"/>
          <w:b/>
          <w:sz w:val="28"/>
        </w:rPr>
        <w:t>14. Silicon Analysts, "HBM Memory Pricing and Specifications(2026)"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https://siliconanalysts.com/data/hbm-pricing</w:t>
      </w:r>
    </w:p>
    <w:p>
      <w:pPr>
        <w:spacing w:before="280" w:after="120"/>
      </w:pPr>
      <w:r>
        <w:rPr>
          <w:rFonts w:ascii="맑은 고딕" w:hAnsi="맑은 고딕" w:eastAsia="맑은 고딕"/>
          <w:b/>
          <w:sz w:val="28"/>
        </w:rPr>
        <w:t>15. Tech Times, "GPU Memory Crisis Prices RTX 5090 Above $4,300"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https://www.techtimes.com/articles/320169/20260711/gpu-memory-crisis-prices-rtx-5090-above-4300-nvidia-offers-paper-cards.htm</w:t>
      </w:r>
    </w:p>
    <w:p>
      <w:pPr>
        <w:spacing w:before="280" w:after="120"/>
      </w:pPr>
      <w:r>
        <w:rPr>
          <w:rFonts w:ascii="맑은 고딕" w:hAnsi="맑은 고딕" w:eastAsia="맑은 고딕"/>
          <w:b/>
          <w:sz w:val="28"/>
        </w:rPr>
        <w:t>16. Tech Times, "Not Just Flagships: NVIDIA Raises GPU Kit Costs Across Entire GeForce Lineup"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https://www.techtimes.com/articles/321569/20260725/not-just-flagships-nvidia-raises-gpu-kit-costs-across-entire-geforce-lineup.htm</w:t>
      </w:r>
    </w:p>
    <w:p>
      <w:pPr>
        <w:jc w:val="center"/>
      </w:pPr>
      <w:r>
        <w:rPr>
          <w:rFonts w:ascii="맑은 고딕" w:hAnsi="맑은 고딕" w:eastAsia="맑은 고딕"/>
          <w:b w:val="0"/>
          <w:sz w:val="21"/>
        </w:rPr>
        <w:t>(이하 여백)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