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F8CA8" w14:textId="77777777" w:rsidR="00CF7CF9" w:rsidRDefault="00806DAA">
      <w:pPr>
        <w:rPr>
          <w:b/>
          <w:sz w:val="28"/>
          <w:szCs w:val="28"/>
        </w:rPr>
      </w:pPr>
      <w:r w:rsidRPr="00806DAA">
        <w:rPr>
          <w:b/>
          <w:sz w:val="28"/>
          <w:szCs w:val="28"/>
        </w:rPr>
        <w:t>Erfaringsrapport</w:t>
      </w:r>
      <w:r>
        <w:rPr>
          <w:b/>
          <w:sz w:val="28"/>
          <w:szCs w:val="28"/>
        </w:rPr>
        <w:t>: Gavlprojekt 2016/17</w:t>
      </w:r>
    </w:p>
    <w:p w14:paraId="3C63BC5C" w14:textId="77777777" w:rsidR="00806DAA" w:rsidRDefault="00806DAA">
      <w:pPr>
        <w:rPr>
          <w:b/>
          <w:sz w:val="28"/>
          <w:szCs w:val="28"/>
        </w:rPr>
      </w:pPr>
    </w:p>
    <w:p w14:paraId="593DD928" w14:textId="77777777" w:rsidR="002E4064" w:rsidRPr="002E4064" w:rsidRDefault="002E4064">
      <w:pPr>
        <w:rPr>
          <w:b/>
        </w:rPr>
      </w:pPr>
      <w:r w:rsidRPr="002E4064">
        <w:rPr>
          <w:b/>
        </w:rPr>
        <w:t>Projekt</w:t>
      </w:r>
    </w:p>
    <w:p w14:paraId="34C0B52A" w14:textId="77777777" w:rsidR="002E4064" w:rsidRDefault="002E4064">
      <w:r>
        <w:t>At få et maleri af kunstner Martin Bigum på den store grå gavl i gården. Vi erfarer undervejs, at gavlmalerier generelt ikke er nye værker, men eksisterende værker som er projiceret op.</w:t>
      </w:r>
    </w:p>
    <w:p w14:paraId="5FF2D9BB" w14:textId="77777777" w:rsidR="002E4064" w:rsidRDefault="002E4064"/>
    <w:p w14:paraId="0297D419" w14:textId="77777777" w:rsidR="00665E38" w:rsidRPr="00665E38" w:rsidRDefault="00665E38">
      <w:pPr>
        <w:rPr>
          <w:i/>
        </w:rPr>
      </w:pPr>
      <w:r w:rsidRPr="00665E38">
        <w:rPr>
          <w:i/>
        </w:rPr>
        <w:t>April 2016</w:t>
      </w:r>
    </w:p>
    <w:p w14:paraId="15B06B8C" w14:textId="77777777" w:rsidR="00806DAA" w:rsidRDefault="00806DAA">
      <w:r>
        <w:t xml:space="preserve">Uformelt møde </w:t>
      </w:r>
      <w:r w:rsidR="00665E38">
        <w:t xml:space="preserve">no. 1 </w:t>
      </w:r>
      <w:r>
        <w:t xml:space="preserve">mellem Peter </w:t>
      </w:r>
      <w:r w:rsidR="00665E38">
        <w:t>Wissing Sørensen, Martin Bigum og GAHK (repræsenteret ved Pernille Hovgaard og Sara Eichel-Illum). Peter er partner i galleriet Edition Copenhagen, og han formidlede kontakten til Martin Bigum. Mødets formål var at introducere Bigum til kollegiet og vores tanker om projektet.</w:t>
      </w:r>
    </w:p>
    <w:p w14:paraId="2C1A90A3" w14:textId="77777777" w:rsidR="00665E38" w:rsidRDefault="00665E38"/>
    <w:p w14:paraId="122B7F3B" w14:textId="77777777" w:rsidR="00665E38" w:rsidRPr="00665E38" w:rsidRDefault="00665E38">
      <w:pPr>
        <w:rPr>
          <w:i/>
        </w:rPr>
      </w:pPr>
      <w:r w:rsidRPr="00665E38">
        <w:rPr>
          <w:i/>
        </w:rPr>
        <w:t>Juli 2016</w:t>
      </w:r>
    </w:p>
    <w:p w14:paraId="29BCAEE3" w14:textId="77777777" w:rsidR="00665E38" w:rsidRDefault="00665E38" w:rsidP="002E4064">
      <w:pPr>
        <w:pStyle w:val="ListParagraph"/>
        <w:numPr>
          <w:ilvl w:val="0"/>
          <w:numId w:val="1"/>
        </w:numPr>
      </w:pPr>
      <w:r>
        <w:t>Uformelt møde no. 2 mellem Peter Wissing Sørensen, Martin Bigum og GAHK. Bigum fr</w:t>
      </w:r>
      <w:r w:rsidR="002E4064">
        <w:t>emlægger her to motiver (Splitvision samt In Arcadia Ego), som han synes, er oplagte til gavlen.</w:t>
      </w:r>
    </w:p>
    <w:p w14:paraId="468DF3A3" w14:textId="77777777" w:rsidR="002E4064" w:rsidRDefault="002E4064" w:rsidP="002E4064">
      <w:pPr>
        <w:pStyle w:val="ListParagraph"/>
        <w:numPr>
          <w:ilvl w:val="0"/>
          <w:numId w:val="1"/>
        </w:numPr>
      </w:pPr>
      <w:r>
        <w:t xml:space="preserve">På fællesmødet den 28. juli 2017 stemmer GAHK om de to motiver. Afstemningen bliver 18 stemmer til fordel for Splitvision og 4 stemmer for In Arcadia Ego. </w:t>
      </w:r>
    </w:p>
    <w:p w14:paraId="4EC87E65" w14:textId="77777777" w:rsidR="002E4064" w:rsidRDefault="002E4064" w:rsidP="002E4064"/>
    <w:p w14:paraId="7CA5BBC9" w14:textId="77777777" w:rsidR="002E4064" w:rsidRDefault="002E4064" w:rsidP="002E4064">
      <w:pPr>
        <w:rPr>
          <w:i/>
        </w:rPr>
      </w:pPr>
      <w:r>
        <w:rPr>
          <w:i/>
        </w:rPr>
        <w:t>August</w:t>
      </w:r>
    </w:p>
    <w:p w14:paraId="659C4922" w14:textId="7286E2F3" w:rsidR="008350F7" w:rsidRPr="002E4064" w:rsidRDefault="002E4064" w:rsidP="002E4064">
      <w:r>
        <w:t>Martin Bigum og GAHK holder møde med virksomheder Nielsen &amp; Kromann, der har specialiseret sig i gavlmalerier. Efterfølgende er Nielsen &amp; Kromann forbi GAHK flere gange for at tilse muren, tage mål til stillads mm.</w:t>
      </w:r>
      <w:r w:rsidR="008350F7">
        <w:t xml:space="preserve"> Nielsen &amp; Kromann sender et tilbu</w:t>
      </w:r>
      <w:r w:rsidR="00E500D2">
        <w:t>d. Derudover skal kunstnerhonoraret indregnes i budgettet.</w:t>
      </w:r>
    </w:p>
    <w:p w14:paraId="1B4F777F" w14:textId="77777777" w:rsidR="002E4064" w:rsidRDefault="002E4064" w:rsidP="002E4064"/>
    <w:p w14:paraId="52A81615" w14:textId="77777777" w:rsidR="002E4064" w:rsidRDefault="002E4064" w:rsidP="002E4064">
      <w:pPr>
        <w:rPr>
          <w:i/>
        </w:rPr>
      </w:pPr>
      <w:r>
        <w:rPr>
          <w:i/>
        </w:rPr>
        <w:t>September 2016</w:t>
      </w:r>
    </w:p>
    <w:p w14:paraId="15640065" w14:textId="5CA5F45C" w:rsidR="002E4064" w:rsidRPr="002E4064" w:rsidRDefault="002E4064" w:rsidP="002E4064">
      <w:r>
        <w:t>GAHK tager p</w:t>
      </w:r>
      <w:r w:rsidR="008350F7">
        <w:t>å udflugt til kunstmuseet Arken i Ishøj,</w:t>
      </w:r>
      <w:r>
        <w:t xml:space="preserve"> der viser en stor soloudstilling med Martin Bigum.</w:t>
      </w:r>
    </w:p>
    <w:p w14:paraId="386FD139" w14:textId="77777777" w:rsidR="00806DAA" w:rsidRDefault="00806DAA"/>
    <w:p w14:paraId="34BA49D4" w14:textId="1ACA75DA" w:rsidR="002E4064" w:rsidRDefault="00E500D2">
      <w:pPr>
        <w:rPr>
          <w:u w:val="single"/>
        </w:rPr>
      </w:pPr>
      <w:r>
        <w:rPr>
          <w:i/>
        </w:rPr>
        <w:t xml:space="preserve">Oktober til december </w:t>
      </w:r>
      <w:r w:rsidR="002E4064">
        <w:rPr>
          <w:i/>
        </w:rPr>
        <w:t>2016</w:t>
      </w:r>
    </w:p>
    <w:p w14:paraId="69AF26D9" w14:textId="1102F9D9" w:rsidR="002E4064" w:rsidRDefault="00E500D2">
      <w:r>
        <w:t>Pernille og Sara er i London og begynder ansøgningsprocessen.</w:t>
      </w:r>
      <w:r w:rsidR="00BC6CC3">
        <w:t xml:space="preserve"> Vi deler projektet op i hhv. ansøgning (motiver</w:t>
      </w:r>
      <w:r w:rsidR="00501BE0">
        <w:t>et tekst og budget) samt bilag. Det viser sig at være mere omfattende at skrive, redigere og visualisere en ansøgning, end vi umiddelbart havde tænkt.</w:t>
      </w:r>
    </w:p>
    <w:p w14:paraId="7C2E2309" w14:textId="77777777" w:rsidR="00501BE0" w:rsidRDefault="00501BE0"/>
    <w:p w14:paraId="3A37AAC3" w14:textId="3D5C9FB6" w:rsidR="00501BE0" w:rsidRDefault="00501BE0">
      <w:pPr>
        <w:rPr>
          <w:i/>
        </w:rPr>
      </w:pPr>
      <w:r>
        <w:rPr>
          <w:i/>
        </w:rPr>
        <w:t>Januar til marts 2017</w:t>
      </w:r>
    </w:p>
    <w:p w14:paraId="6BA8B415" w14:textId="1CB4AB30" w:rsidR="00501BE0" w:rsidRDefault="00501BE0">
      <w:r>
        <w:t xml:space="preserve">Projektet fortsætter. Vi </w:t>
      </w:r>
      <w:r w:rsidR="00C5345E">
        <w:t>beder Martin Bigum skrive</w:t>
      </w:r>
      <w:r>
        <w:t xml:space="preserve"> et brev om, hvorfor han gerne vil udsmykke GAHK. Derudover skriver vi en anbefaling fra bestyrelsen</w:t>
      </w:r>
      <w:r w:rsidR="00C5345E">
        <w:t xml:space="preserve"> på GAHK</w:t>
      </w:r>
      <w:r>
        <w:t>, som bestyrelsesformanden skriver under på. Ansøgningen bliv</w:t>
      </w:r>
      <w:r w:rsidR="00C5345E">
        <w:t>er færdig med følgende struktur:</w:t>
      </w:r>
    </w:p>
    <w:p w14:paraId="41270BA2" w14:textId="52F85861" w:rsidR="00501BE0" w:rsidRDefault="00501BE0" w:rsidP="00501BE0">
      <w:pPr>
        <w:pStyle w:val="ListParagraph"/>
        <w:numPr>
          <w:ilvl w:val="0"/>
          <w:numId w:val="1"/>
        </w:numPr>
      </w:pPr>
      <w:r>
        <w:t>Ansøgning</w:t>
      </w:r>
    </w:p>
    <w:p w14:paraId="2C49E288" w14:textId="2952681E" w:rsidR="00501BE0" w:rsidRDefault="00501BE0" w:rsidP="00501BE0">
      <w:pPr>
        <w:pStyle w:val="ListParagraph"/>
        <w:numPr>
          <w:ilvl w:val="0"/>
          <w:numId w:val="1"/>
        </w:numPr>
      </w:pPr>
      <w:r>
        <w:t>Budget</w:t>
      </w:r>
    </w:p>
    <w:p w14:paraId="64CD0C01" w14:textId="1E1044D3" w:rsidR="00501BE0" w:rsidRDefault="00501BE0" w:rsidP="00501BE0">
      <w:pPr>
        <w:pStyle w:val="ListParagraph"/>
        <w:numPr>
          <w:ilvl w:val="0"/>
          <w:numId w:val="1"/>
        </w:numPr>
      </w:pPr>
      <w:r>
        <w:t>Tidsplan (bilag 1)</w:t>
      </w:r>
    </w:p>
    <w:p w14:paraId="59711400" w14:textId="68B5619F" w:rsidR="00501BE0" w:rsidRDefault="00501BE0" w:rsidP="00501BE0">
      <w:pPr>
        <w:pStyle w:val="ListParagraph"/>
        <w:numPr>
          <w:ilvl w:val="0"/>
          <w:numId w:val="1"/>
        </w:numPr>
      </w:pPr>
      <w:r>
        <w:t>Brev fra Martin Bigum (bilag 2)</w:t>
      </w:r>
    </w:p>
    <w:p w14:paraId="712D0F6B" w14:textId="6B07BB20" w:rsidR="00501BE0" w:rsidRDefault="00501BE0" w:rsidP="00501BE0">
      <w:pPr>
        <w:pStyle w:val="ListParagraph"/>
        <w:numPr>
          <w:ilvl w:val="0"/>
          <w:numId w:val="1"/>
        </w:numPr>
      </w:pPr>
      <w:r>
        <w:t>Motiv projiceret på gavlen (bilag 3)</w:t>
      </w:r>
    </w:p>
    <w:p w14:paraId="116F0461" w14:textId="5819E66F" w:rsidR="00501BE0" w:rsidRDefault="00501BE0" w:rsidP="00501BE0">
      <w:pPr>
        <w:pStyle w:val="ListParagraph"/>
        <w:numPr>
          <w:ilvl w:val="0"/>
          <w:numId w:val="1"/>
        </w:numPr>
      </w:pPr>
      <w:r>
        <w:t>Tilgængelighed (bilag 4)</w:t>
      </w:r>
    </w:p>
    <w:p w14:paraId="22A2BC2E" w14:textId="3BB08F48" w:rsidR="00501BE0" w:rsidRDefault="00501BE0" w:rsidP="00501BE0">
      <w:pPr>
        <w:pStyle w:val="ListParagraph"/>
        <w:numPr>
          <w:ilvl w:val="0"/>
          <w:numId w:val="1"/>
        </w:numPr>
      </w:pPr>
      <w:r>
        <w:lastRenderedPageBreak/>
        <w:t>Udtalelse fra bestyrelsen (bilag 5)</w:t>
      </w:r>
    </w:p>
    <w:p w14:paraId="74AA133A" w14:textId="7D6D97DB" w:rsidR="00501BE0" w:rsidRDefault="00501BE0" w:rsidP="00501BE0">
      <w:pPr>
        <w:pStyle w:val="ListParagraph"/>
        <w:numPr>
          <w:ilvl w:val="0"/>
          <w:numId w:val="1"/>
        </w:numPr>
      </w:pPr>
      <w:r>
        <w:t>Tilbud fra Nielsen &amp; Kromann (bilag 6)</w:t>
      </w:r>
    </w:p>
    <w:p w14:paraId="38196817" w14:textId="63B40F8B" w:rsidR="00C5345E" w:rsidRDefault="00C5345E" w:rsidP="00C5345E">
      <w:r>
        <w:t>Vi lægger mange kræfter i det grafiske design, så ansøgningen fremstår professionel og lækker.</w:t>
      </w:r>
    </w:p>
    <w:p w14:paraId="0DC535A5" w14:textId="2AC94DB8" w:rsidR="00C5345E" w:rsidRDefault="00493D02" w:rsidP="00C5345E">
      <w:r>
        <w:t xml:space="preserve">Når vi sender ansøgningerne ud, retter vi fondens navn på hver enkelt ansøgning, så ansøgningen bliver henvendt til </w:t>
      </w:r>
      <w:r w:rsidR="00B92D06">
        <w:t>den konkrete fond.</w:t>
      </w:r>
    </w:p>
    <w:p w14:paraId="223088FD" w14:textId="77777777" w:rsidR="008F49D1" w:rsidRDefault="008F49D1" w:rsidP="00C5345E"/>
    <w:p w14:paraId="3B041486" w14:textId="26941E84" w:rsidR="008F49D1" w:rsidRPr="008F49D1" w:rsidRDefault="008F49D1" w:rsidP="008F49D1">
      <w:pPr>
        <w:jc w:val="right"/>
        <w:rPr>
          <w:i/>
        </w:rPr>
      </w:pPr>
      <w:r>
        <w:rPr>
          <w:i/>
        </w:rPr>
        <w:t>Pernille Hovgaard &amp; Sara Eichel-Illum</w:t>
      </w:r>
      <w:bookmarkStart w:id="0" w:name="_GoBack"/>
      <w:bookmarkEnd w:id="0"/>
    </w:p>
    <w:p w14:paraId="7F72550E" w14:textId="77777777" w:rsidR="00806DAA" w:rsidRDefault="00806DAA"/>
    <w:p w14:paraId="6035EE73" w14:textId="77777777" w:rsidR="00806DAA" w:rsidRPr="00806DAA" w:rsidRDefault="00806DAA"/>
    <w:sectPr w:rsidR="00806DAA" w:rsidRPr="00806DAA" w:rsidSect="009039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F28FAA" w14:textId="77777777" w:rsidR="00E500D2" w:rsidRDefault="00E500D2" w:rsidP="00806DAA">
      <w:r>
        <w:separator/>
      </w:r>
    </w:p>
  </w:endnote>
  <w:endnote w:type="continuationSeparator" w:id="0">
    <w:p w14:paraId="0D0291C9" w14:textId="77777777" w:rsidR="00E500D2" w:rsidRDefault="00E500D2" w:rsidP="00806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98F11" w14:textId="77777777" w:rsidR="00E500D2" w:rsidRDefault="00E500D2" w:rsidP="00806DAA">
      <w:r>
        <w:separator/>
      </w:r>
    </w:p>
  </w:footnote>
  <w:footnote w:type="continuationSeparator" w:id="0">
    <w:p w14:paraId="0AEFD8E7" w14:textId="77777777" w:rsidR="00E500D2" w:rsidRDefault="00E500D2" w:rsidP="00806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1618C"/>
    <w:multiLevelType w:val="hybridMultilevel"/>
    <w:tmpl w:val="EF86AEBA"/>
    <w:lvl w:ilvl="0" w:tplc="CD4439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DAA"/>
    <w:rsid w:val="002E4064"/>
    <w:rsid w:val="00493D02"/>
    <w:rsid w:val="00501BE0"/>
    <w:rsid w:val="00665E38"/>
    <w:rsid w:val="00806DAA"/>
    <w:rsid w:val="008350F7"/>
    <w:rsid w:val="008F49D1"/>
    <w:rsid w:val="0090395B"/>
    <w:rsid w:val="00B92D06"/>
    <w:rsid w:val="00BC18B1"/>
    <w:rsid w:val="00BC6CC3"/>
    <w:rsid w:val="00C5345E"/>
    <w:rsid w:val="00CF7CF9"/>
    <w:rsid w:val="00E5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1E86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DA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DAA"/>
  </w:style>
  <w:style w:type="paragraph" w:styleId="Footer">
    <w:name w:val="footer"/>
    <w:basedOn w:val="Normal"/>
    <w:link w:val="FooterChar"/>
    <w:uiPriority w:val="99"/>
    <w:unhideWhenUsed/>
    <w:rsid w:val="00806DA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DAA"/>
  </w:style>
  <w:style w:type="paragraph" w:styleId="ListParagraph">
    <w:name w:val="List Paragraph"/>
    <w:basedOn w:val="Normal"/>
    <w:uiPriority w:val="34"/>
    <w:qFormat/>
    <w:rsid w:val="002E4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DA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DAA"/>
  </w:style>
  <w:style w:type="paragraph" w:styleId="Footer">
    <w:name w:val="footer"/>
    <w:basedOn w:val="Normal"/>
    <w:link w:val="FooterChar"/>
    <w:uiPriority w:val="99"/>
    <w:unhideWhenUsed/>
    <w:rsid w:val="00806DA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DAA"/>
  </w:style>
  <w:style w:type="paragraph" w:styleId="ListParagraph">
    <w:name w:val="List Paragraph"/>
    <w:basedOn w:val="Normal"/>
    <w:uiPriority w:val="34"/>
    <w:qFormat/>
    <w:rsid w:val="002E4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354</Words>
  <Characters>2019</Characters>
  <Application>Microsoft Macintosh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Eichel-Illum</dc:creator>
  <cp:keywords/>
  <dc:description/>
  <cp:lastModifiedBy>Sara Eichel-Illum</cp:lastModifiedBy>
  <cp:revision>12</cp:revision>
  <dcterms:created xsi:type="dcterms:W3CDTF">2017-03-19T14:59:00Z</dcterms:created>
  <dcterms:modified xsi:type="dcterms:W3CDTF">2017-03-19T15:30:00Z</dcterms:modified>
</cp:coreProperties>
</file>