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D4AB5A" w14:textId="77777777" w:rsidR="00A8524F" w:rsidRPr="00562DA2" w:rsidRDefault="00A8524F" w:rsidP="00A8524F">
      <w:pPr>
        <w:rPr>
          <w:rFonts w:ascii="Times New Roman" w:hAnsi="Times New Roman" w:cs="Times New Roman"/>
          <w:b/>
          <w:sz w:val="32"/>
          <w:szCs w:val="32"/>
        </w:rPr>
      </w:pPr>
      <w:r w:rsidRPr="00562DA2">
        <w:rPr>
          <w:rFonts w:ascii="Times New Roman" w:hAnsi="Times New Roman" w:cs="Times New Roman"/>
          <w:b/>
          <w:sz w:val="32"/>
          <w:szCs w:val="32"/>
        </w:rPr>
        <w:t xml:space="preserve">Ure, Pære, Medicin og Nøgle </w:t>
      </w:r>
    </w:p>
    <w:p w14:paraId="7ABEA077" w14:textId="77777777" w:rsidR="00A8524F" w:rsidRDefault="00A8524F" w:rsidP="00A8524F">
      <w:pPr>
        <w:rPr>
          <w:rFonts w:ascii="Times New Roman" w:hAnsi="Times New Roman" w:cs="Times New Roman"/>
          <w:b/>
          <w:sz w:val="26"/>
          <w:szCs w:val="26"/>
        </w:rPr>
      </w:pPr>
      <w:r w:rsidRPr="00562DA2">
        <w:rPr>
          <w:rFonts w:ascii="Times New Roman" w:hAnsi="Times New Roman" w:cs="Times New Roman"/>
          <w:b/>
          <w:sz w:val="26"/>
          <w:szCs w:val="26"/>
        </w:rPr>
        <w:t xml:space="preserve">Overleverings- og Erfaringsrapport </w:t>
      </w:r>
    </w:p>
    <w:p w14:paraId="7E1EF056" w14:textId="23131B4F" w:rsidR="00A8524F" w:rsidRDefault="00A8524F" w:rsidP="00A8524F">
      <w:pPr>
        <w:rPr>
          <w:rFonts w:ascii="Times New Roman" w:hAnsi="Times New Roman" w:cs="Times New Roman"/>
        </w:rPr>
      </w:pPr>
      <w:r>
        <w:rPr>
          <w:rFonts w:ascii="Times New Roman" w:hAnsi="Times New Roman" w:cs="Times New Roman"/>
        </w:rPr>
        <w:t xml:space="preserve">Embedsgruppe periode </w:t>
      </w:r>
      <w:proofErr w:type="spellStart"/>
      <w:r>
        <w:rPr>
          <w:rFonts w:ascii="Times New Roman" w:hAnsi="Times New Roman" w:cs="Times New Roman"/>
        </w:rPr>
        <w:t>Sep</w:t>
      </w:r>
      <w:proofErr w:type="spellEnd"/>
      <w:r>
        <w:rPr>
          <w:rFonts w:ascii="Times New Roman" w:hAnsi="Times New Roman" w:cs="Times New Roman"/>
        </w:rPr>
        <w:t>- Mar 2017/ 2018</w:t>
      </w:r>
    </w:p>
    <w:p w14:paraId="0907BABF" w14:textId="57D97DB1" w:rsidR="00A8524F" w:rsidRPr="00562DA2" w:rsidRDefault="00A8524F" w:rsidP="00A8524F">
      <w:pPr>
        <w:rPr>
          <w:rFonts w:ascii="Times New Roman" w:hAnsi="Times New Roman" w:cs="Times New Roman"/>
        </w:rPr>
      </w:pPr>
      <w:r>
        <w:rPr>
          <w:rFonts w:ascii="Times New Roman" w:hAnsi="Times New Roman" w:cs="Times New Roman"/>
          <w:sz w:val="18"/>
          <w:szCs w:val="18"/>
        </w:rPr>
        <w:t xml:space="preserve">Martin </w:t>
      </w:r>
      <w:proofErr w:type="spellStart"/>
      <w:r>
        <w:rPr>
          <w:rFonts w:ascii="Times New Roman" w:hAnsi="Times New Roman" w:cs="Times New Roman"/>
          <w:sz w:val="18"/>
          <w:szCs w:val="18"/>
        </w:rPr>
        <w:t>Elingaard</w:t>
      </w:r>
      <w:proofErr w:type="spellEnd"/>
      <w:r>
        <w:rPr>
          <w:rFonts w:ascii="Times New Roman" w:hAnsi="Times New Roman" w:cs="Times New Roman"/>
          <w:sz w:val="18"/>
          <w:szCs w:val="18"/>
        </w:rPr>
        <w:br/>
        <w:t>Emilie Balle</w:t>
      </w:r>
    </w:p>
    <w:p w14:paraId="0893DC53" w14:textId="77777777" w:rsidR="00A8524F" w:rsidRPr="00025D47" w:rsidRDefault="00A8524F" w:rsidP="00A8524F">
      <w:pPr>
        <w:rPr>
          <w:rFonts w:ascii="Times New Roman" w:hAnsi="Times New Roman" w:cs="Times New Roman"/>
          <w:b/>
          <w:sz w:val="28"/>
          <w:szCs w:val="28"/>
        </w:rPr>
      </w:pPr>
      <w:r w:rsidRPr="00025D47">
        <w:rPr>
          <w:rFonts w:ascii="Times New Roman" w:hAnsi="Times New Roman" w:cs="Times New Roman"/>
          <w:b/>
          <w:sz w:val="28"/>
          <w:szCs w:val="28"/>
        </w:rPr>
        <w:t>Introduktion</w:t>
      </w:r>
    </w:p>
    <w:p w14:paraId="2B7812B4" w14:textId="5C146093" w:rsidR="00A8524F" w:rsidRPr="00025D47" w:rsidRDefault="00A8524F" w:rsidP="00A8524F">
      <w:pPr>
        <w:rPr>
          <w:rFonts w:ascii="Times New Roman" w:hAnsi="Times New Roman" w:cs="Times New Roman"/>
        </w:rPr>
      </w:pPr>
      <w:r>
        <w:rPr>
          <w:rFonts w:ascii="Times New Roman" w:hAnsi="Times New Roman" w:cs="Times New Roman"/>
        </w:rPr>
        <w:t>Denne rapport er Ur-, pære-</w:t>
      </w:r>
      <w:r w:rsidRPr="00025D47">
        <w:rPr>
          <w:rFonts w:ascii="Times New Roman" w:hAnsi="Times New Roman" w:cs="Times New Roman"/>
        </w:rPr>
        <w:t xml:space="preserve"> og nøgle embedsgruppens bibel med information om alt</w:t>
      </w:r>
      <w:r>
        <w:rPr>
          <w:rFonts w:ascii="Times New Roman" w:hAnsi="Times New Roman" w:cs="Times New Roman"/>
        </w:rPr>
        <w:t>,</w:t>
      </w:r>
      <w:r w:rsidRPr="00025D47">
        <w:rPr>
          <w:rFonts w:ascii="Times New Roman" w:hAnsi="Times New Roman" w:cs="Times New Roman"/>
        </w:rPr>
        <w:t xml:space="preserve"> hvad du som UPN skal vide om dette embede. </w:t>
      </w:r>
      <w:r w:rsidRPr="00025D47">
        <w:rPr>
          <w:rFonts w:ascii="Times New Roman" w:hAnsi="Times New Roman" w:cs="Times New Roman"/>
        </w:rPr>
        <w:br/>
        <w:t>Gruppen</w:t>
      </w:r>
      <w:r>
        <w:rPr>
          <w:rFonts w:ascii="Times New Roman" w:hAnsi="Times New Roman" w:cs="Times New Roman"/>
        </w:rPr>
        <w:t xml:space="preserve"> består</w:t>
      </w:r>
      <w:r w:rsidRPr="00025D47">
        <w:rPr>
          <w:rFonts w:ascii="Times New Roman" w:hAnsi="Times New Roman" w:cs="Times New Roman"/>
        </w:rPr>
        <w:t xml:space="preserve"> af 2 personer. Ved udgangen af hver periode skal der foretages en overlevering til den nye gruppe i henhold til reglerne for overlevering (se nedenfor). Derudover står ure-pære-nøglegruppen for oprydning efter Generalforsamlingen (i samarbejde med viceværterne og AK-gruppen). </w:t>
      </w:r>
      <w:r w:rsidRPr="00025D47">
        <w:rPr>
          <w:rFonts w:ascii="Times New Roman" w:hAnsi="Times New Roman" w:cs="Times New Roman"/>
        </w:rPr>
        <w:br/>
        <w:t>Nederst i denne rapport findes udsnit om UPN embedsgruppen taget fra Den Gyldne Bog</w:t>
      </w:r>
    </w:p>
    <w:p w14:paraId="38723FDC" w14:textId="77777777" w:rsidR="00A8524F" w:rsidRPr="00025D47" w:rsidRDefault="00A8524F" w:rsidP="00A8524F">
      <w:pPr>
        <w:rPr>
          <w:rFonts w:ascii="Times New Roman" w:hAnsi="Times New Roman" w:cs="Times New Roman"/>
          <w:b/>
          <w:sz w:val="28"/>
          <w:szCs w:val="28"/>
        </w:rPr>
      </w:pPr>
      <w:r w:rsidRPr="00025D47">
        <w:rPr>
          <w:rFonts w:ascii="Times New Roman" w:hAnsi="Times New Roman" w:cs="Times New Roman"/>
          <w:b/>
          <w:sz w:val="28"/>
          <w:szCs w:val="28"/>
        </w:rPr>
        <w:t>Overlevering</w:t>
      </w:r>
    </w:p>
    <w:p w14:paraId="1208A4CE" w14:textId="77777777" w:rsidR="00A8524F" w:rsidRPr="00025D47" w:rsidRDefault="00A8524F" w:rsidP="00A8524F">
      <w:pPr>
        <w:rPr>
          <w:rFonts w:ascii="Times New Roman" w:hAnsi="Times New Roman" w:cs="Times New Roman"/>
        </w:rPr>
      </w:pPr>
      <w:r w:rsidRPr="00025D47">
        <w:rPr>
          <w:rFonts w:ascii="Times New Roman" w:hAnsi="Times New Roman" w:cs="Times New Roman"/>
        </w:rPr>
        <w:t>Hver periode skal alle embedsgrupper skrive en overlevering</w:t>
      </w:r>
      <w:r>
        <w:rPr>
          <w:rFonts w:ascii="Times New Roman" w:hAnsi="Times New Roman" w:cs="Times New Roman"/>
        </w:rPr>
        <w:t xml:space="preserve">srapport og en erfaringsrapport. </w:t>
      </w:r>
      <w:r w:rsidRPr="00025D47">
        <w:rPr>
          <w:rFonts w:ascii="Times New Roman" w:hAnsi="Times New Roman" w:cs="Times New Roman"/>
        </w:rPr>
        <w:t xml:space="preserve">Overleveringsrapporten fortæller nye medlemmer om status på embedsgruppens nuværende projekter, og erfaringsrapporten dokumenterer vigtige ting embedsgruppen har lært gennem den sidste periode. Efter hver periode skal overleveringsrapporten opdateres og erfaringsrapporten udarbejdes eller opdateres og begge skal uploades på embedsgruppens side på GAHK </w:t>
      </w:r>
      <w:proofErr w:type="spellStart"/>
      <w:r w:rsidRPr="00025D47">
        <w:rPr>
          <w:rFonts w:ascii="Times New Roman" w:hAnsi="Times New Roman" w:cs="Times New Roman"/>
        </w:rPr>
        <w:t>wiki</w:t>
      </w:r>
      <w:proofErr w:type="spellEnd"/>
      <w:r w:rsidRPr="00025D47">
        <w:rPr>
          <w:rFonts w:ascii="Times New Roman" w:hAnsi="Times New Roman" w:cs="Times New Roman"/>
        </w:rPr>
        <w:t>.</w:t>
      </w:r>
      <w:r w:rsidRPr="00025D47">
        <w:rPr>
          <w:rFonts w:ascii="Times New Roman" w:hAnsi="Times New Roman" w:cs="Times New Roman"/>
          <w:b/>
          <w:sz w:val="28"/>
          <w:szCs w:val="28"/>
        </w:rPr>
        <w:t xml:space="preserve"> </w:t>
      </w:r>
    </w:p>
    <w:p w14:paraId="70A72A0E" w14:textId="77777777" w:rsidR="00A8524F" w:rsidRPr="00025D47" w:rsidRDefault="00A8524F" w:rsidP="00A8524F">
      <w:pPr>
        <w:rPr>
          <w:rFonts w:ascii="Times New Roman" w:hAnsi="Times New Roman" w:cs="Times New Roman"/>
        </w:rPr>
      </w:pPr>
    </w:p>
    <w:p w14:paraId="58055644" w14:textId="77777777" w:rsidR="00A8524F" w:rsidRPr="00025D47" w:rsidRDefault="00A8524F" w:rsidP="00A8524F">
      <w:pPr>
        <w:rPr>
          <w:rFonts w:ascii="Times New Roman" w:hAnsi="Times New Roman" w:cs="Times New Roman"/>
        </w:rPr>
      </w:pPr>
    </w:p>
    <w:p w14:paraId="5FCB6038" w14:textId="77777777" w:rsidR="00A8524F" w:rsidRPr="00025D47" w:rsidRDefault="00A8524F" w:rsidP="00A8524F">
      <w:pPr>
        <w:rPr>
          <w:rFonts w:ascii="Times New Roman" w:hAnsi="Times New Roman" w:cs="Times New Roman"/>
        </w:rPr>
      </w:pPr>
    </w:p>
    <w:p w14:paraId="1837254E" w14:textId="77777777" w:rsidR="00A8524F" w:rsidRPr="00025D47" w:rsidRDefault="00A8524F" w:rsidP="00A8524F">
      <w:pPr>
        <w:rPr>
          <w:rFonts w:ascii="Times New Roman" w:hAnsi="Times New Roman" w:cs="Times New Roman"/>
        </w:rPr>
      </w:pPr>
    </w:p>
    <w:p w14:paraId="169ED677" w14:textId="77777777" w:rsidR="00A8524F" w:rsidRPr="00025D47" w:rsidRDefault="00A8524F" w:rsidP="00A8524F">
      <w:pPr>
        <w:rPr>
          <w:rFonts w:ascii="Times New Roman" w:hAnsi="Times New Roman" w:cs="Times New Roman"/>
        </w:rPr>
      </w:pPr>
    </w:p>
    <w:p w14:paraId="66963E63" w14:textId="77777777" w:rsidR="00A8524F" w:rsidRPr="00025D47" w:rsidRDefault="00A8524F" w:rsidP="00A8524F">
      <w:pPr>
        <w:rPr>
          <w:rFonts w:ascii="Times New Roman" w:hAnsi="Times New Roman" w:cs="Times New Roman"/>
        </w:rPr>
      </w:pPr>
    </w:p>
    <w:p w14:paraId="2CE44DC8" w14:textId="77777777" w:rsidR="00A8524F" w:rsidRPr="00025D47" w:rsidRDefault="00A8524F" w:rsidP="00A8524F">
      <w:pPr>
        <w:rPr>
          <w:rFonts w:ascii="Times New Roman" w:hAnsi="Times New Roman" w:cs="Times New Roman"/>
        </w:rPr>
      </w:pPr>
    </w:p>
    <w:p w14:paraId="4D88C81F" w14:textId="77777777" w:rsidR="00A8524F" w:rsidRPr="00025D47" w:rsidRDefault="00A8524F" w:rsidP="00A8524F">
      <w:pPr>
        <w:rPr>
          <w:rFonts w:ascii="Times New Roman" w:hAnsi="Times New Roman" w:cs="Times New Roman"/>
        </w:rPr>
      </w:pPr>
    </w:p>
    <w:p w14:paraId="13723EA2" w14:textId="77777777" w:rsidR="00A8524F" w:rsidRPr="00025D47" w:rsidRDefault="00A8524F" w:rsidP="00A8524F">
      <w:pPr>
        <w:rPr>
          <w:rFonts w:ascii="Times New Roman" w:hAnsi="Times New Roman" w:cs="Times New Roman"/>
          <w:b/>
          <w:sz w:val="28"/>
          <w:szCs w:val="28"/>
        </w:rPr>
      </w:pPr>
      <w:r w:rsidRPr="00025D47">
        <w:rPr>
          <w:rFonts w:ascii="Times New Roman" w:hAnsi="Times New Roman" w:cs="Times New Roman"/>
        </w:rPr>
        <w:br w:type="page"/>
      </w:r>
      <w:r w:rsidRPr="00025D47">
        <w:rPr>
          <w:rFonts w:ascii="Times New Roman" w:hAnsi="Times New Roman" w:cs="Times New Roman"/>
          <w:b/>
          <w:sz w:val="28"/>
          <w:szCs w:val="28"/>
        </w:rPr>
        <w:t>Erfaringsrapport</w:t>
      </w:r>
    </w:p>
    <w:p w14:paraId="20D97983" w14:textId="608EA16B" w:rsidR="00A8524F" w:rsidRPr="00025D47" w:rsidRDefault="00A8524F" w:rsidP="00A8524F">
      <w:pPr>
        <w:rPr>
          <w:rFonts w:ascii="Times New Roman" w:hAnsi="Times New Roman" w:cs="Times New Roman"/>
        </w:rPr>
      </w:pPr>
      <w:r w:rsidRPr="00025D47">
        <w:rPr>
          <w:rFonts w:ascii="Times New Roman" w:hAnsi="Times New Roman" w:cs="Times New Roman"/>
        </w:rPr>
        <w:t>Nedenfor ses en samling af de erfaringer UPN har gjort sig i denne periode</w:t>
      </w:r>
      <w:r w:rsidR="003464B6">
        <w:rPr>
          <w:rFonts w:ascii="Times New Roman" w:hAnsi="Times New Roman" w:cs="Times New Roman"/>
        </w:rPr>
        <w:t>.</w:t>
      </w:r>
    </w:p>
    <w:p w14:paraId="521753F5" w14:textId="77777777" w:rsidR="00A8524F" w:rsidRDefault="00A8524F" w:rsidP="00A8524F">
      <w:pPr>
        <w:rPr>
          <w:rFonts w:ascii="Times New Roman" w:hAnsi="Times New Roman" w:cs="Times New Roman"/>
          <w:b/>
          <w:sz w:val="26"/>
          <w:szCs w:val="26"/>
        </w:rPr>
      </w:pPr>
    </w:p>
    <w:p w14:paraId="63FCAEC6" w14:textId="77777777" w:rsidR="00A8524F" w:rsidRPr="00025D47" w:rsidRDefault="00A8524F" w:rsidP="00A8524F">
      <w:pPr>
        <w:rPr>
          <w:rFonts w:ascii="Times New Roman" w:hAnsi="Times New Roman" w:cs="Times New Roman"/>
          <w:b/>
          <w:sz w:val="26"/>
          <w:szCs w:val="26"/>
        </w:rPr>
      </w:pPr>
      <w:r w:rsidRPr="00025D47">
        <w:rPr>
          <w:rFonts w:ascii="Times New Roman" w:hAnsi="Times New Roman" w:cs="Times New Roman"/>
          <w:b/>
          <w:sz w:val="26"/>
          <w:szCs w:val="26"/>
        </w:rPr>
        <w:t>Ure</w:t>
      </w:r>
    </w:p>
    <w:p w14:paraId="6FC9DAC9" w14:textId="68C80F09" w:rsidR="00A8524F" w:rsidRPr="00025D47"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 xml:space="preserve">Batterierne </w:t>
      </w:r>
      <w:r w:rsidR="003464B6">
        <w:rPr>
          <w:rFonts w:ascii="Times New Roman" w:hAnsi="Times New Roman" w:cs="Times New Roman"/>
        </w:rPr>
        <w:t>på uret i køkkenet (kolde) er blevet skiftet.</w:t>
      </w:r>
      <w:r w:rsidRPr="00025D47">
        <w:rPr>
          <w:rFonts w:ascii="Times New Roman" w:hAnsi="Times New Roman" w:cs="Times New Roman"/>
        </w:rPr>
        <w:t xml:space="preserve"> </w:t>
      </w:r>
    </w:p>
    <w:p w14:paraId="2DDB50B3" w14:textId="24952115" w:rsidR="00A8524F" w:rsidRPr="00025D47" w:rsidRDefault="003464B6" w:rsidP="00A8524F">
      <w:pPr>
        <w:pStyle w:val="ListParagraph"/>
        <w:numPr>
          <w:ilvl w:val="0"/>
          <w:numId w:val="3"/>
        </w:numPr>
        <w:rPr>
          <w:rFonts w:ascii="Times New Roman" w:hAnsi="Times New Roman" w:cs="Times New Roman"/>
        </w:rPr>
      </w:pPr>
      <w:r>
        <w:rPr>
          <w:rFonts w:ascii="Times New Roman" w:hAnsi="Times New Roman" w:cs="Times New Roman"/>
        </w:rPr>
        <w:t xml:space="preserve">Det er </w:t>
      </w:r>
      <w:proofErr w:type="spellStart"/>
      <w:r>
        <w:rPr>
          <w:rFonts w:ascii="Times New Roman" w:hAnsi="Times New Roman" w:cs="Times New Roman"/>
        </w:rPr>
        <w:t>megagod</w:t>
      </w:r>
      <w:proofErr w:type="spellEnd"/>
      <w:r>
        <w:rPr>
          <w:rFonts w:ascii="Times New Roman" w:hAnsi="Times New Roman" w:cs="Times New Roman"/>
        </w:rPr>
        <w:t xml:space="preserve"> service at kunne reagere hurtigt på batteriskifte (eller andet) i køkkenet til Tina og Anne. De bliver altid glade, når tingene bliver ordnet hurtigt </w:t>
      </w:r>
      <w:r w:rsidRPr="003464B6">
        <w:rPr>
          <w:rFonts w:ascii="Times New Roman" w:hAnsi="Times New Roman" w:cs="Times New Roman"/>
        </w:rPr>
        <w:sym w:font="Wingdings" w:char="F04A"/>
      </w:r>
      <w:r>
        <w:rPr>
          <w:rFonts w:ascii="Times New Roman" w:hAnsi="Times New Roman" w:cs="Times New Roman"/>
        </w:rPr>
        <w:t xml:space="preserve"> </w:t>
      </w:r>
    </w:p>
    <w:p w14:paraId="51B3AA49" w14:textId="77777777" w:rsidR="00A8524F" w:rsidRDefault="00A8524F" w:rsidP="00A8524F">
      <w:pPr>
        <w:rPr>
          <w:rFonts w:ascii="Times New Roman" w:hAnsi="Times New Roman" w:cs="Times New Roman"/>
          <w:b/>
          <w:sz w:val="26"/>
          <w:szCs w:val="26"/>
        </w:rPr>
      </w:pPr>
    </w:p>
    <w:p w14:paraId="74988264" w14:textId="77777777" w:rsidR="00A8524F" w:rsidRPr="00025D47" w:rsidRDefault="00A8524F" w:rsidP="00A8524F">
      <w:pPr>
        <w:rPr>
          <w:rFonts w:ascii="Times New Roman" w:hAnsi="Times New Roman" w:cs="Times New Roman"/>
          <w:b/>
          <w:sz w:val="26"/>
          <w:szCs w:val="26"/>
        </w:rPr>
      </w:pPr>
      <w:r w:rsidRPr="00025D47">
        <w:rPr>
          <w:rFonts w:ascii="Times New Roman" w:hAnsi="Times New Roman" w:cs="Times New Roman"/>
          <w:b/>
          <w:sz w:val="26"/>
          <w:szCs w:val="26"/>
        </w:rPr>
        <w:t>Pærer</w:t>
      </w:r>
    </w:p>
    <w:p w14:paraId="77D5D045" w14:textId="77777777" w:rsidR="003464B6"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 xml:space="preserve">I denne periode der købt for </w:t>
      </w:r>
      <w:r w:rsidR="003464B6">
        <w:rPr>
          <w:rFonts w:ascii="Times New Roman" w:hAnsi="Times New Roman" w:cs="Times New Roman"/>
        </w:rPr>
        <w:t>ca. 1000,- pærer (skal lige verificeres af regnskabsgruppen, da det er et overslag). Dette skyldes, at næsten alle pærer i spisesalen er blevet skiftet samt på varme trappe og alle de andre etager. Der har været stor udskiftning af pærer på kollegiet.</w:t>
      </w:r>
    </w:p>
    <w:p w14:paraId="1DAF9197" w14:textId="77777777" w:rsidR="003464B6" w:rsidRDefault="003464B6" w:rsidP="00A8524F">
      <w:pPr>
        <w:pStyle w:val="ListParagraph"/>
        <w:numPr>
          <w:ilvl w:val="0"/>
          <w:numId w:val="3"/>
        </w:numPr>
        <w:rPr>
          <w:rFonts w:ascii="Times New Roman" w:hAnsi="Times New Roman" w:cs="Times New Roman"/>
        </w:rPr>
      </w:pPr>
      <w:r>
        <w:rPr>
          <w:rFonts w:ascii="Times New Roman" w:hAnsi="Times New Roman" w:cs="Times New Roman"/>
        </w:rPr>
        <w:t xml:space="preserve">Derudover er der blevet købt en lille lager af pærer, som kan findes i skab nr. 2 fra højre i </w:t>
      </w:r>
      <w:proofErr w:type="spellStart"/>
      <w:r>
        <w:rPr>
          <w:rFonts w:ascii="Times New Roman" w:hAnsi="Times New Roman" w:cs="Times New Roman"/>
        </w:rPr>
        <w:t>ølkælderen</w:t>
      </w:r>
      <w:proofErr w:type="spellEnd"/>
      <w:r>
        <w:rPr>
          <w:rFonts w:ascii="Times New Roman" w:hAnsi="Times New Roman" w:cs="Times New Roman"/>
        </w:rPr>
        <w:t xml:space="preserve">. Her er en kasse, hvor en lang række forskellige pærer ligger (de skal alle gerne du). </w:t>
      </w:r>
    </w:p>
    <w:p w14:paraId="2D22662E" w14:textId="77777777" w:rsidR="003464B6" w:rsidRDefault="003464B6" w:rsidP="00A8524F">
      <w:pPr>
        <w:pStyle w:val="ListParagraph"/>
        <w:numPr>
          <w:ilvl w:val="0"/>
          <w:numId w:val="3"/>
        </w:numPr>
        <w:rPr>
          <w:rFonts w:ascii="Times New Roman" w:hAnsi="Times New Roman" w:cs="Times New Roman"/>
        </w:rPr>
      </w:pPr>
      <w:r>
        <w:rPr>
          <w:rFonts w:ascii="Times New Roman" w:hAnsi="Times New Roman" w:cs="Times New Roman"/>
        </w:rPr>
        <w:t>Der er blevet købt specielle pærer, som bruges på toiletterne og kolde trappe (kan også findes i skabet).</w:t>
      </w:r>
    </w:p>
    <w:p w14:paraId="38202C0F" w14:textId="77777777" w:rsidR="003464B6" w:rsidRDefault="003464B6" w:rsidP="00A8524F">
      <w:pPr>
        <w:pStyle w:val="ListParagraph"/>
        <w:numPr>
          <w:ilvl w:val="0"/>
          <w:numId w:val="3"/>
        </w:numPr>
        <w:rPr>
          <w:rFonts w:ascii="Times New Roman" w:hAnsi="Times New Roman" w:cs="Times New Roman"/>
        </w:rPr>
      </w:pPr>
      <w:r>
        <w:rPr>
          <w:rFonts w:ascii="Times New Roman" w:hAnsi="Times New Roman" w:cs="Times New Roman"/>
        </w:rPr>
        <w:t>Der kan også findes batterier i skabet</w:t>
      </w:r>
    </w:p>
    <w:p w14:paraId="7E5D03D2" w14:textId="1D4E7967" w:rsidR="00A8524F" w:rsidRPr="00025D47" w:rsidRDefault="003464B6" w:rsidP="003464B6">
      <w:pPr>
        <w:pStyle w:val="ListParagraph"/>
        <w:numPr>
          <w:ilvl w:val="0"/>
          <w:numId w:val="3"/>
        </w:numPr>
        <w:rPr>
          <w:rFonts w:ascii="Times New Roman" w:hAnsi="Times New Roman" w:cs="Times New Roman"/>
        </w:rPr>
      </w:pPr>
      <w:r>
        <w:rPr>
          <w:rFonts w:ascii="Times New Roman" w:hAnsi="Times New Roman" w:cs="Times New Roman"/>
        </w:rPr>
        <w:t xml:space="preserve">Derudover blev det aftalt med inspektionen, at vi ikke behøvede købe de allerbilligste pære, da de går ud tilsvarende hurtigt. </w:t>
      </w:r>
    </w:p>
    <w:p w14:paraId="5168800E" w14:textId="77777777" w:rsidR="00A8524F" w:rsidRPr="00025D47"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Der findes et dokument</w:t>
      </w:r>
      <w:r>
        <w:rPr>
          <w:rFonts w:ascii="Times New Roman" w:hAnsi="Times New Roman" w:cs="Times New Roman"/>
        </w:rPr>
        <w:t xml:space="preserve"> i UPN mappen</w:t>
      </w:r>
      <w:r w:rsidRPr="00025D47">
        <w:rPr>
          <w:rFonts w:ascii="Times New Roman" w:hAnsi="Times New Roman" w:cs="Times New Roman"/>
        </w:rPr>
        <w:t xml:space="preserve"> med en grunding gennemgang af hvilke pærer der er valgt til de forskellige la</w:t>
      </w:r>
      <w:r>
        <w:rPr>
          <w:rFonts w:ascii="Times New Roman" w:hAnsi="Times New Roman" w:cs="Times New Roman"/>
        </w:rPr>
        <w:t>mper på kollegiet og hvorfor.</w:t>
      </w:r>
    </w:p>
    <w:p w14:paraId="550C28C1" w14:textId="6935FAAF" w:rsidR="00A8524F" w:rsidRPr="00025D47"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 xml:space="preserve">Stiger </w:t>
      </w:r>
      <w:r w:rsidR="003464B6">
        <w:rPr>
          <w:rFonts w:ascii="Times New Roman" w:hAnsi="Times New Roman" w:cs="Times New Roman"/>
        </w:rPr>
        <w:t>kan findes på de forskellige sale til opsætning af pærer</w:t>
      </w:r>
    </w:p>
    <w:p w14:paraId="4D436EBD" w14:textId="77777777" w:rsidR="00A8524F" w:rsidRPr="001D22FF" w:rsidRDefault="00A8524F" w:rsidP="00A8524F">
      <w:pPr>
        <w:pStyle w:val="ListParagraph"/>
        <w:numPr>
          <w:ilvl w:val="0"/>
          <w:numId w:val="3"/>
        </w:numPr>
        <w:rPr>
          <w:rFonts w:ascii="Times New Roman" w:hAnsi="Times New Roman" w:cs="Times New Roman"/>
        </w:rPr>
      </w:pPr>
      <w:r w:rsidRPr="001D22FF">
        <w:rPr>
          <w:rFonts w:ascii="Times New Roman" w:hAnsi="Times New Roman" w:cs="Times New Roman"/>
        </w:rPr>
        <w:t xml:space="preserve">Guide til at skifte pære i de store lampeskærme i kælderen, altså gangene til spisesalen, spisesalen og festsalen: Oven på lampeskærmene er der en lille skrue som der skal bruges stjerneskruetrækker til, ved at skrue her kan hatten løftes og lampeskærmen kan tages af uden at risikere at ødelægge den og pæren kan skiftes nemt. </w:t>
      </w:r>
    </w:p>
    <w:p w14:paraId="2EFC153D" w14:textId="77777777" w:rsidR="00A8524F" w:rsidRDefault="00A8524F" w:rsidP="00A8524F">
      <w:pPr>
        <w:rPr>
          <w:rFonts w:ascii="Times New Roman" w:hAnsi="Times New Roman" w:cs="Times New Roman"/>
          <w:b/>
          <w:sz w:val="26"/>
          <w:szCs w:val="26"/>
        </w:rPr>
      </w:pPr>
      <w:r>
        <w:rPr>
          <w:rFonts w:ascii="Times New Roman" w:hAnsi="Times New Roman" w:cs="Times New Roman"/>
          <w:b/>
          <w:sz w:val="26"/>
          <w:szCs w:val="26"/>
        </w:rPr>
        <w:br w:type="page"/>
      </w:r>
    </w:p>
    <w:p w14:paraId="17C79111" w14:textId="77777777" w:rsidR="00A8524F" w:rsidRPr="00025D47" w:rsidRDefault="00A8524F" w:rsidP="00A8524F">
      <w:pPr>
        <w:rPr>
          <w:rFonts w:ascii="Times New Roman" w:hAnsi="Times New Roman" w:cs="Times New Roman"/>
          <w:b/>
          <w:sz w:val="26"/>
          <w:szCs w:val="26"/>
        </w:rPr>
      </w:pPr>
      <w:r w:rsidRPr="00025D47">
        <w:rPr>
          <w:rFonts w:ascii="Times New Roman" w:hAnsi="Times New Roman" w:cs="Times New Roman"/>
          <w:b/>
          <w:sz w:val="26"/>
          <w:szCs w:val="26"/>
        </w:rPr>
        <w:t>Nøgler</w:t>
      </w:r>
    </w:p>
    <w:p w14:paraId="5E14ECBA" w14:textId="77777777" w:rsidR="00A8524F" w:rsidRPr="00025D47"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 xml:space="preserve">Flere værelser mangler nøgler. Der bør være 3 nøgler til alle værelser, én skal hænge i nøgleskabet i arkivet og </w:t>
      </w:r>
      <w:r>
        <w:rPr>
          <w:rFonts w:ascii="Times New Roman" w:hAnsi="Times New Roman" w:cs="Times New Roman"/>
        </w:rPr>
        <w:t>en</w:t>
      </w:r>
      <w:r w:rsidRPr="00025D47">
        <w:rPr>
          <w:rFonts w:ascii="Times New Roman" w:hAnsi="Times New Roman" w:cs="Times New Roman"/>
        </w:rPr>
        <w:t xml:space="preserve"> skal overdrages ved indflytning</w:t>
      </w:r>
      <w:r>
        <w:rPr>
          <w:rFonts w:ascii="Times New Roman" w:hAnsi="Times New Roman" w:cs="Times New Roman"/>
        </w:rPr>
        <w:t xml:space="preserve">, og en skal kunne findes i hovednøglebundet. </w:t>
      </w:r>
    </w:p>
    <w:p w14:paraId="63CA7435" w14:textId="0A2D6D91" w:rsidR="00A8524F" w:rsidRDefault="00A8524F" w:rsidP="00A8524F">
      <w:pPr>
        <w:pStyle w:val="ListParagraph"/>
        <w:numPr>
          <w:ilvl w:val="0"/>
          <w:numId w:val="3"/>
        </w:numPr>
        <w:rPr>
          <w:rFonts w:ascii="Times New Roman" w:hAnsi="Times New Roman" w:cs="Times New Roman"/>
        </w:rPr>
      </w:pPr>
      <w:r>
        <w:rPr>
          <w:rFonts w:ascii="Times New Roman" w:hAnsi="Times New Roman" w:cs="Times New Roman"/>
        </w:rPr>
        <w:t xml:space="preserve">Nøglebundtet findes på </w:t>
      </w:r>
      <w:r w:rsidR="003464B6">
        <w:rPr>
          <w:rFonts w:ascii="Times New Roman" w:hAnsi="Times New Roman" w:cs="Times New Roman"/>
        </w:rPr>
        <w:t>Martin</w:t>
      </w:r>
      <w:r>
        <w:rPr>
          <w:rFonts w:ascii="Times New Roman" w:hAnsi="Times New Roman" w:cs="Times New Roman"/>
        </w:rPr>
        <w:t>s værelse,</w:t>
      </w:r>
      <w:r w:rsidRPr="00025D47">
        <w:rPr>
          <w:rFonts w:ascii="Times New Roman" w:hAnsi="Times New Roman" w:cs="Times New Roman"/>
        </w:rPr>
        <w:t xml:space="preserve"> den nye embedsgruppe skal finde en ny ansvarlig for disse.</w:t>
      </w:r>
    </w:p>
    <w:p w14:paraId="0BD110F8" w14:textId="59DB1EAF" w:rsidR="003464B6" w:rsidRPr="00025D47" w:rsidRDefault="003464B6" w:rsidP="00A8524F">
      <w:pPr>
        <w:pStyle w:val="ListParagraph"/>
        <w:numPr>
          <w:ilvl w:val="0"/>
          <w:numId w:val="3"/>
        </w:numPr>
        <w:rPr>
          <w:rFonts w:ascii="Times New Roman" w:hAnsi="Times New Roman" w:cs="Times New Roman"/>
        </w:rPr>
      </w:pPr>
      <w:r>
        <w:rPr>
          <w:rFonts w:ascii="Times New Roman" w:hAnsi="Times New Roman" w:cs="Times New Roman"/>
        </w:rPr>
        <w:t xml:space="preserve">Det har været diskuteret, hvorvidt nøglebundtet skulle ligge i en af de ansvarliges postkasser, for at det var nemt tilgængeligt for alumnerne at få fat i nøglebundtet (ikke afhængig af at personen var hjemme), men det ville også betyde, at nøglerne var forholdsvist ”nemt” tilgængelige for udefrakommende. Det blev besluttet, at de skulle ligge på Martins værelse. </w:t>
      </w:r>
    </w:p>
    <w:p w14:paraId="68D910E2" w14:textId="77777777" w:rsidR="00A8524F" w:rsidRPr="00025D47"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Nøglen til at åbne nøgleskabet hænger i kosteskabet på 4. sal, under trappen til læsesalen ved varme trappe.</w:t>
      </w:r>
    </w:p>
    <w:p w14:paraId="6A69A310" w14:textId="7230DE34" w:rsidR="00A8524F" w:rsidRDefault="00A8524F" w:rsidP="00A8524F">
      <w:pPr>
        <w:pStyle w:val="ListParagraph"/>
        <w:numPr>
          <w:ilvl w:val="0"/>
          <w:numId w:val="3"/>
        </w:numPr>
        <w:rPr>
          <w:rFonts w:ascii="Times New Roman" w:hAnsi="Times New Roman" w:cs="Times New Roman"/>
        </w:rPr>
      </w:pPr>
      <w:r w:rsidRPr="001D22FF">
        <w:rPr>
          <w:rFonts w:ascii="Times New Roman" w:hAnsi="Times New Roman" w:cs="Times New Roman"/>
        </w:rPr>
        <w:t xml:space="preserve">Hovednøglebundet mangler en enkelt nøgle, til værelse 201 (2. sal). </w:t>
      </w:r>
      <w:r w:rsidR="00A370A3">
        <w:rPr>
          <w:rFonts w:ascii="Times New Roman" w:hAnsi="Times New Roman" w:cs="Times New Roman"/>
          <w:b/>
        </w:rPr>
        <w:t>Fortsat uklart, om dette stadig gælder.</w:t>
      </w:r>
    </w:p>
    <w:p w14:paraId="5D6DF284" w14:textId="63DF4B08" w:rsidR="00A8524F" w:rsidRPr="00105773" w:rsidRDefault="00105773" w:rsidP="00C2452E">
      <w:pPr>
        <w:pStyle w:val="ListParagraph"/>
        <w:numPr>
          <w:ilvl w:val="0"/>
          <w:numId w:val="3"/>
        </w:numPr>
        <w:rPr>
          <w:rFonts w:ascii="Times New Roman" w:hAnsi="Times New Roman" w:cs="Times New Roman"/>
          <w:b/>
        </w:rPr>
      </w:pPr>
      <w:r>
        <w:rPr>
          <w:rFonts w:ascii="Times New Roman" w:hAnsi="Times New Roman" w:cs="Times New Roman"/>
        </w:rPr>
        <w:t xml:space="preserve">UPN har netop oprettet et </w:t>
      </w:r>
      <w:proofErr w:type="spellStart"/>
      <w:r>
        <w:rPr>
          <w:rFonts w:ascii="Times New Roman" w:hAnsi="Times New Roman" w:cs="Times New Roman"/>
        </w:rPr>
        <w:t>googlesheet</w:t>
      </w:r>
      <w:proofErr w:type="spellEnd"/>
      <w:r>
        <w:rPr>
          <w:rFonts w:ascii="Times New Roman" w:hAnsi="Times New Roman" w:cs="Times New Roman"/>
        </w:rPr>
        <w:t xml:space="preserve">, hvor folk kan skrive, hvilke nøgler de mangler (marts 2018). Alumnerne har til 1. april, hvorefter de nøgler, der mangler, vil blive kopieret. </w:t>
      </w:r>
      <w:r>
        <w:rPr>
          <w:rFonts w:ascii="Times New Roman" w:hAnsi="Times New Roman" w:cs="Times New Roman"/>
        </w:rPr>
        <w:br/>
      </w:r>
    </w:p>
    <w:p w14:paraId="5DFD94C8" w14:textId="3A3A20B3" w:rsidR="00A8524F" w:rsidRPr="00025D47" w:rsidRDefault="00A8524F" w:rsidP="00A8524F">
      <w:pPr>
        <w:rPr>
          <w:rFonts w:ascii="Times New Roman" w:hAnsi="Times New Roman" w:cs="Times New Roman"/>
        </w:rPr>
      </w:pPr>
      <w:r w:rsidRPr="00025D47">
        <w:rPr>
          <w:rFonts w:ascii="Times New Roman" w:hAnsi="Times New Roman" w:cs="Times New Roman"/>
          <w:b/>
        </w:rPr>
        <w:t>Falck kasser og brandslukkere</w:t>
      </w:r>
      <w:r w:rsidR="00105773">
        <w:rPr>
          <w:rFonts w:ascii="Times New Roman" w:hAnsi="Times New Roman" w:cs="Times New Roman"/>
          <w:b/>
        </w:rPr>
        <w:t xml:space="preserve"> (</w:t>
      </w:r>
      <w:r w:rsidR="00105773" w:rsidRPr="00105773">
        <w:rPr>
          <w:rFonts w:ascii="Times New Roman" w:hAnsi="Times New Roman" w:cs="Times New Roman"/>
        </w:rPr>
        <w:t>har vi ikke beskæftiget os med i perioden</w:t>
      </w:r>
      <w:r w:rsidR="00105773">
        <w:rPr>
          <w:rFonts w:ascii="Times New Roman" w:hAnsi="Times New Roman" w:cs="Times New Roman"/>
          <w:b/>
        </w:rPr>
        <w:t>)</w:t>
      </w:r>
    </w:p>
    <w:p w14:paraId="6441ACE6" w14:textId="77777777" w:rsidR="00A8524F" w:rsidRPr="00025D47"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Falck kasser: Vi har abonnement på 5 kasser. 1 er placeret i kaffehjørnet i kælderen, resten på salenes køkkener med undtagelse af stuens.</w:t>
      </w:r>
      <w:bookmarkStart w:id="0" w:name="_GoBack"/>
      <w:bookmarkEnd w:id="0"/>
    </w:p>
    <w:p w14:paraId="4692D124" w14:textId="77777777" w:rsidR="00A8524F" w:rsidRPr="00025D47"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Genopfyldning af Falck kasser foregår via: http://www.falck.dk/erhverv/kundeservice/selvbetjening/ Skriv abonnementsnummer: 10000681.</w:t>
      </w:r>
    </w:p>
    <w:p w14:paraId="096E26E7" w14:textId="77777777" w:rsidR="00A8524F" w:rsidRPr="00025D47"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Der</w:t>
      </w:r>
      <w:r>
        <w:rPr>
          <w:rFonts w:ascii="Times New Roman" w:hAnsi="Times New Roman" w:cs="Times New Roman"/>
        </w:rPr>
        <w:t xml:space="preserve"> er i det øverste højre skab i </w:t>
      </w:r>
      <w:proofErr w:type="spellStart"/>
      <w:r>
        <w:rPr>
          <w:rFonts w:ascii="Times New Roman" w:hAnsi="Times New Roman" w:cs="Times New Roman"/>
        </w:rPr>
        <w:t>Ø</w:t>
      </w:r>
      <w:r w:rsidRPr="00025D47">
        <w:rPr>
          <w:rFonts w:ascii="Times New Roman" w:hAnsi="Times New Roman" w:cs="Times New Roman"/>
        </w:rPr>
        <w:t>lkæderen</w:t>
      </w:r>
      <w:proofErr w:type="spellEnd"/>
      <w:r w:rsidRPr="00025D47">
        <w:rPr>
          <w:rFonts w:ascii="Times New Roman" w:hAnsi="Times New Roman" w:cs="Times New Roman"/>
        </w:rPr>
        <w:t>, kasser med plastre og andre ting til at fylde falk kasserne.</w:t>
      </w:r>
    </w:p>
    <w:p w14:paraId="61D710B5" w14:textId="77777777" w:rsidR="00A8524F" w:rsidRPr="00025D47"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September 2016 er abonnementet til Falck kasser betalt over regnskabsgruppen</w:t>
      </w:r>
    </w:p>
    <w:p w14:paraId="12A8D0B7" w14:textId="77777777" w:rsidR="00A8524F" w:rsidRDefault="00A8524F" w:rsidP="00A8524F">
      <w:pPr>
        <w:pStyle w:val="ListParagraph"/>
        <w:numPr>
          <w:ilvl w:val="0"/>
          <w:numId w:val="3"/>
        </w:numPr>
        <w:rPr>
          <w:rFonts w:ascii="Times New Roman" w:hAnsi="Times New Roman" w:cs="Times New Roman"/>
        </w:rPr>
      </w:pPr>
      <w:r w:rsidRPr="00025D47">
        <w:rPr>
          <w:rFonts w:ascii="Times New Roman" w:hAnsi="Times New Roman" w:cs="Times New Roman"/>
        </w:rPr>
        <w:t>Falck brandslukker: Ring til Falck-teknik på 44 92 33 44 og bestil genopfyldning.</w:t>
      </w:r>
    </w:p>
    <w:p w14:paraId="715BB19A" w14:textId="77777777" w:rsidR="00A8524F" w:rsidRDefault="00A8524F" w:rsidP="00A8524F">
      <w:pPr>
        <w:rPr>
          <w:rFonts w:ascii="Times New Roman" w:hAnsi="Times New Roman" w:cs="Times New Roman"/>
        </w:rPr>
      </w:pPr>
    </w:p>
    <w:p w14:paraId="65B958D4" w14:textId="77777777" w:rsidR="00A8524F" w:rsidRDefault="00A8524F" w:rsidP="00A8524F">
      <w:pPr>
        <w:rPr>
          <w:rFonts w:ascii="Times New Roman" w:hAnsi="Times New Roman" w:cs="Times New Roman"/>
        </w:rPr>
      </w:pPr>
      <w:r>
        <w:rPr>
          <w:rFonts w:ascii="Times New Roman" w:hAnsi="Times New Roman" w:cs="Times New Roman"/>
        </w:rPr>
        <w:br w:type="page"/>
      </w:r>
    </w:p>
    <w:p w14:paraId="1291AED6" w14:textId="77777777" w:rsidR="00A8524F" w:rsidRPr="00320919" w:rsidRDefault="00A8524F" w:rsidP="00A8524F">
      <w:pPr>
        <w:rPr>
          <w:rFonts w:ascii="Times New Roman" w:hAnsi="Times New Roman" w:cs="Times New Roman"/>
          <w:b/>
          <w:sz w:val="28"/>
          <w:szCs w:val="28"/>
        </w:rPr>
      </w:pPr>
      <w:r w:rsidRPr="00320919">
        <w:rPr>
          <w:rFonts w:ascii="Times New Roman" w:hAnsi="Times New Roman" w:cs="Times New Roman"/>
          <w:b/>
          <w:sz w:val="28"/>
          <w:szCs w:val="28"/>
        </w:rPr>
        <w:t>Den Gyldne Bog</w:t>
      </w:r>
    </w:p>
    <w:p w14:paraId="79ECF7D8" w14:textId="77777777" w:rsidR="00A8524F" w:rsidRPr="00320919" w:rsidRDefault="00A8524F" w:rsidP="00A8524F">
      <w:pPr>
        <w:rPr>
          <w:rFonts w:ascii="Times New Roman" w:hAnsi="Times New Roman" w:cs="Times New Roman"/>
          <w:b/>
          <w:sz w:val="26"/>
          <w:szCs w:val="26"/>
        </w:rPr>
      </w:pPr>
      <w:r w:rsidRPr="00320919">
        <w:rPr>
          <w:rFonts w:ascii="Times New Roman" w:hAnsi="Times New Roman" w:cs="Times New Roman"/>
          <w:b/>
          <w:sz w:val="26"/>
          <w:szCs w:val="26"/>
        </w:rPr>
        <w:t>Ur-, Pære-, Medicin- og Nøglegruppen</w:t>
      </w:r>
    </w:p>
    <w:p w14:paraId="12ED0AD7" w14:textId="77777777" w:rsidR="00A8524F" w:rsidRDefault="00A8524F" w:rsidP="00A8524F">
      <w:pPr>
        <w:rPr>
          <w:rFonts w:ascii="Times New Roman" w:hAnsi="Times New Roman" w:cs="Times New Roman"/>
        </w:rPr>
      </w:pPr>
      <w:r>
        <w:rPr>
          <w:rFonts w:ascii="Times New Roman" w:hAnsi="Times New Roman" w:cs="Times New Roman"/>
        </w:rPr>
        <w:t xml:space="preserve">Gruppen består af 2 personer. </w:t>
      </w:r>
    </w:p>
    <w:p w14:paraId="2AC586D7" w14:textId="77777777" w:rsidR="00A8524F" w:rsidRPr="00320919" w:rsidRDefault="00A8524F" w:rsidP="00A8524F">
      <w:pPr>
        <w:rPr>
          <w:rFonts w:ascii="Times New Roman" w:hAnsi="Times New Roman" w:cs="Times New Roman"/>
          <w:b/>
          <w:sz w:val="26"/>
          <w:szCs w:val="26"/>
        </w:rPr>
      </w:pPr>
      <w:r>
        <w:rPr>
          <w:rFonts w:ascii="Times New Roman" w:hAnsi="Times New Roman" w:cs="Times New Roman"/>
        </w:rPr>
        <w:br/>
      </w:r>
      <w:r w:rsidRPr="00320919">
        <w:rPr>
          <w:rFonts w:ascii="Times New Roman" w:hAnsi="Times New Roman" w:cs="Times New Roman"/>
          <w:b/>
          <w:sz w:val="26"/>
          <w:szCs w:val="26"/>
        </w:rPr>
        <w:t>Ure</w:t>
      </w:r>
    </w:p>
    <w:p w14:paraId="76D2AA70" w14:textId="77777777" w:rsidR="00A8524F" w:rsidRDefault="00A8524F" w:rsidP="00A8524F">
      <w:r>
        <w:t xml:space="preserve">Gruppen skal sørge for at de fælles ure i avisstue og spisesal går præcist. Dette indebærer skift af batterier engang imellem. Pengene til batterier fås af Inspektionen. </w:t>
      </w:r>
      <w:r>
        <w:br/>
        <w:t>De gamle værker fra urene ligger på arkivet, hvis interesse for disse skulle opstå.</w:t>
      </w:r>
      <w:r>
        <w:br/>
      </w:r>
      <w:r w:rsidRPr="00025D47">
        <w:rPr>
          <w:i/>
        </w:rPr>
        <w:tab/>
        <w:t xml:space="preserve">MOTTO: Når vore ure er tolv, slår Rådhusuret og ikke </w:t>
      </w:r>
      <w:r w:rsidRPr="00320919">
        <w:t>omvendt</w:t>
      </w:r>
    </w:p>
    <w:p w14:paraId="0AE17DB5" w14:textId="77777777" w:rsidR="00A8524F" w:rsidRPr="00320919" w:rsidRDefault="00A8524F" w:rsidP="00A8524F">
      <w:r w:rsidRPr="00320919">
        <w:rPr>
          <w:b/>
          <w:sz w:val="26"/>
          <w:szCs w:val="26"/>
        </w:rPr>
        <w:t>Pærer</w:t>
      </w:r>
    </w:p>
    <w:p w14:paraId="07A03557" w14:textId="77777777" w:rsidR="00A8524F" w:rsidRDefault="00A8524F" w:rsidP="00A8524F">
      <w:r>
        <w:t xml:space="preserve">Gruppen indkøber pærer og sikringer og udskifter samme. </w:t>
      </w:r>
      <w:r>
        <w:br/>
        <w:t xml:space="preserve">Disse opbevares i skabet ved </w:t>
      </w:r>
      <w:proofErr w:type="spellStart"/>
      <w:r>
        <w:t>Ølkælderen</w:t>
      </w:r>
      <w:proofErr w:type="spellEnd"/>
      <w:r>
        <w:t xml:space="preserve">. Desuden udskifter de defekte pærer og sikringer i fælleslokaler. Typerne indkøbes og anvendes i henhold til beskrivelsen i gruppens mappe. </w:t>
      </w:r>
      <w:r>
        <w:br/>
        <w:t xml:space="preserve">Pærer og sikringer betales over husets stordrift. Udgifter godtgøres af Inspektionen mod bilag og kvittering. Praktiske detaljer vil blive meddelt af den afgående gruppe, der ikke er befriet for sit ansvar, før den nye gruppe er i stand til at udføre jobbet tilfredsstillende. </w:t>
      </w:r>
      <w:r>
        <w:br/>
        <w:t>Gruppen skal endvidere sørge for at vedligeholde og - efter behov - tømme kassen for brugte batterier. De brugte batterier skal bringes til en for sådanne autoriseret modtager. Beholderen for brugte batterier står ved udgangen til gården ved kolde trappe.</w:t>
      </w:r>
    </w:p>
    <w:p w14:paraId="282B0101" w14:textId="77777777" w:rsidR="00A8524F" w:rsidRPr="00320919" w:rsidRDefault="00A8524F" w:rsidP="00A8524F">
      <w:pPr>
        <w:rPr>
          <w:b/>
          <w:sz w:val="26"/>
          <w:szCs w:val="26"/>
        </w:rPr>
      </w:pPr>
      <w:r>
        <w:br/>
      </w:r>
      <w:r w:rsidRPr="00320919">
        <w:rPr>
          <w:b/>
          <w:sz w:val="26"/>
          <w:szCs w:val="26"/>
        </w:rPr>
        <w:t>Medicin</w:t>
      </w:r>
    </w:p>
    <w:p w14:paraId="14D25843" w14:textId="77777777" w:rsidR="00A8524F" w:rsidRDefault="00A8524F" w:rsidP="00A8524F">
      <w:r>
        <w:t>Gruppen sorterer Falck kasserne, hvoraf den ene befinder sig i køkkenet, og de andre befinder sig på gangkøkkenerne. Gruppen skal til enhver tid sørge for, at Falck kasserne er fyldt op. Supplement til Falck kasserne fås ved at ringe til Falck på tlf.nr. 33 15 83 20, opgive vort abonnementsnummer, K 100 00681, og bestille efter følgende liste (husk altid at ligge inde med noget ekstra):</w:t>
      </w:r>
    </w:p>
    <w:p w14:paraId="6490AE19" w14:textId="77777777" w:rsidR="00A8524F" w:rsidRDefault="00A8524F" w:rsidP="00A8524F">
      <w:pPr>
        <w:pStyle w:val="ListParagraph"/>
        <w:numPr>
          <w:ilvl w:val="0"/>
          <w:numId w:val="3"/>
        </w:numPr>
      </w:pPr>
      <w:r>
        <w:t>Forbinding 1</w:t>
      </w:r>
    </w:p>
    <w:p w14:paraId="1D73D1EC" w14:textId="77777777" w:rsidR="00A8524F" w:rsidRDefault="00A8524F" w:rsidP="00A8524F">
      <w:pPr>
        <w:pStyle w:val="ListParagraph"/>
        <w:numPr>
          <w:ilvl w:val="0"/>
          <w:numId w:val="3"/>
        </w:numPr>
      </w:pPr>
      <w:r>
        <w:t xml:space="preserve">Fingerforbinding </w:t>
      </w:r>
    </w:p>
    <w:p w14:paraId="7F49003B" w14:textId="77777777" w:rsidR="00A8524F" w:rsidRDefault="00A8524F" w:rsidP="00A8524F">
      <w:pPr>
        <w:pStyle w:val="ListParagraph"/>
        <w:numPr>
          <w:ilvl w:val="0"/>
          <w:numId w:val="3"/>
        </w:numPr>
      </w:pPr>
      <w:r>
        <w:t xml:space="preserve">Gazebind 5 cm * 1.5 m </w:t>
      </w:r>
    </w:p>
    <w:p w14:paraId="2E9ACBCC" w14:textId="77777777" w:rsidR="00A8524F" w:rsidRDefault="00A8524F" w:rsidP="00A8524F">
      <w:pPr>
        <w:pStyle w:val="ListParagraph"/>
        <w:numPr>
          <w:ilvl w:val="0"/>
          <w:numId w:val="3"/>
        </w:numPr>
      </w:pPr>
      <w:r>
        <w:t xml:space="preserve">Gazebind 7 cm * 2.5 m </w:t>
      </w:r>
    </w:p>
    <w:p w14:paraId="03892E66" w14:textId="77777777" w:rsidR="00A8524F" w:rsidRDefault="00A8524F" w:rsidP="00A8524F">
      <w:pPr>
        <w:pStyle w:val="ListParagraph"/>
        <w:numPr>
          <w:ilvl w:val="0"/>
          <w:numId w:val="3"/>
        </w:numPr>
      </w:pPr>
      <w:r>
        <w:t xml:space="preserve">Gazetamponer, 2 stk. </w:t>
      </w:r>
    </w:p>
    <w:p w14:paraId="40C5B800" w14:textId="77777777" w:rsidR="00A8524F" w:rsidRDefault="00A8524F" w:rsidP="00A8524F">
      <w:pPr>
        <w:pStyle w:val="ListParagraph"/>
        <w:numPr>
          <w:ilvl w:val="0"/>
          <w:numId w:val="3"/>
        </w:numPr>
      </w:pPr>
      <w:r>
        <w:t xml:space="preserve">Gazetamponer, 2 stk. </w:t>
      </w:r>
    </w:p>
    <w:p w14:paraId="7C30B3A2" w14:textId="77777777" w:rsidR="00A8524F" w:rsidRDefault="00A8524F" w:rsidP="00A8524F">
      <w:pPr>
        <w:pStyle w:val="ListParagraph"/>
        <w:numPr>
          <w:ilvl w:val="0"/>
          <w:numId w:val="3"/>
        </w:numPr>
      </w:pPr>
      <w:r>
        <w:t xml:space="preserve">Gazekompres, 5 stk. </w:t>
      </w:r>
    </w:p>
    <w:p w14:paraId="736853AC" w14:textId="77777777" w:rsidR="00A8524F" w:rsidRDefault="00A8524F" w:rsidP="00A8524F">
      <w:pPr>
        <w:pStyle w:val="ListParagraph"/>
        <w:numPr>
          <w:ilvl w:val="0"/>
          <w:numId w:val="3"/>
        </w:numPr>
      </w:pPr>
      <w:r>
        <w:t xml:space="preserve">Vandsugende vat à 10 gr. </w:t>
      </w:r>
    </w:p>
    <w:p w14:paraId="045ED736" w14:textId="77777777" w:rsidR="00A8524F" w:rsidRDefault="00A8524F" w:rsidP="00A8524F">
      <w:pPr>
        <w:pStyle w:val="ListParagraph"/>
        <w:numPr>
          <w:ilvl w:val="0"/>
          <w:numId w:val="3"/>
        </w:numPr>
      </w:pPr>
      <w:r>
        <w:t xml:space="preserve">Kloraminvaseline, 10 gr. </w:t>
      </w:r>
    </w:p>
    <w:p w14:paraId="4572F17B" w14:textId="77777777" w:rsidR="00A8524F" w:rsidRDefault="00A8524F" w:rsidP="00A8524F">
      <w:pPr>
        <w:pStyle w:val="ListParagraph"/>
        <w:numPr>
          <w:ilvl w:val="0"/>
          <w:numId w:val="3"/>
        </w:numPr>
      </w:pPr>
      <w:proofErr w:type="spellStart"/>
      <w:r>
        <w:t>Merbromin</w:t>
      </w:r>
      <w:proofErr w:type="spellEnd"/>
      <w:r>
        <w:t xml:space="preserve"> (rødt jod) </w:t>
      </w:r>
    </w:p>
    <w:p w14:paraId="65A6E4BB" w14:textId="77777777" w:rsidR="00A8524F" w:rsidRDefault="00A8524F" w:rsidP="00A8524F">
      <w:pPr>
        <w:pStyle w:val="ListParagraph"/>
        <w:numPr>
          <w:ilvl w:val="0"/>
          <w:numId w:val="3"/>
        </w:numPr>
      </w:pPr>
      <w:r>
        <w:t xml:space="preserve">Jodsprit </w:t>
      </w:r>
    </w:p>
    <w:p w14:paraId="4EA1CD19" w14:textId="77777777" w:rsidR="00A8524F" w:rsidRDefault="00A8524F" w:rsidP="00A8524F">
      <w:pPr>
        <w:pStyle w:val="ListParagraph"/>
        <w:numPr>
          <w:ilvl w:val="0"/>
          <w:numId w:val="3"/>
        </w:numPr>
      </w:pPr>
      <w:r>
        <w:t xml:space="preserve">Metaline </w:t>
      </w:r>
    </w:p>
    <w:p w14:paraId="304618E4" w14:textId="77777777" w:rsidR="00A8524F" w:rsidRDefault="00A8524F" w:rsidP="00A8524F">
      <w:pPr>
        <w:pStyle w:val="ListParagraph"/>
        <w:numPr>
          <w:ilvl w:val="0"/>
          <w:numId w:val="3"/>
        </w:numPr>
      </w:pPr>
      <w:r>
        <w:t xml:space="preserve">Plasterforbinding 6 cm * 50 cm </w:t>
      </w:r>
    </w:p>
    <w:p w14:paraId="0C35B062" w14:textId="77777777" w:rsidR="00A8524F" w:rsidRDefault="00A8524F" w:rsidP="00A8524F">
      <w:pPr>
        <w:pStyle w:val="ListParagraph"/>
        <w:numPr>
          <w:ilvl w:val="0"/>
          <w:numId w:val="3"/>
        </w:numPr>
      </w:pPr>
      <w:r>
        <w:t xml:space="preserve">Plasterstrip medium à 5 stk. </w:t>
      </w:r>
    </w:p>
    <w:p w14:paraId="02BC5302" w14:textId="77777777" w:rsidR="00A8524F" w:rsidRDefault="00A8524F" w:rsidP="00A8524F">
      <w:pPr>
        <w:pStyle w:val="ListParagraph"/>
        <w:numPr>
          <w:ilvl w:val="0"/>
          <w:numId w:val="3"/>
        </w:numPr>
      </w:pPr>
      <w:proofErr w:type="spellStart"/>
      <w:r>
        <w:t>Lysaplaster</w:t>
      </w:r>
      <w:proofErr w:type="spellEnd"/>
      <w:r>
        <w:t xml:space="preserve"> 1.25 cm * 1 m </w:t>
      </w:r>
    </w:p>
    <w:p w14:paraId="0DC91812" w14:textId="77777777" w:rsidR="00A8524F" w:rsidRDefault="00A8524F" w:rsidP="00A8524F">
      <w:pPr>
        <w:pStyle w:val="ListParagraph"/>
      </w:pPr>
    </w:p>
    <w:p w14:paraId="76AD21B0" w14:textId="77777777" w:rsidR="00A8524F" w:rsidRDefault="00A8524F" w:rsidP="00A8524F">
      <w:r>
        <w:t>Med hensyn til, hvad vores Falck-abonnement dækker, henvises til Inspektionen.</w:t>
      </w:r>
    </w:p>
    <w:p w14:paraId="6AF241CA" w14:textId="77777777" w:rsidR="00A8524F" w:rsidRPr="00320919" w:rsidRDefault="00A8524F" w:rsidP="00A8524F">
      <w:r>
        <w:rPr>
          <w:b/>
          <w:sz w:val="26"/>
          <w:szCs w:val="26"/>
        </w:rPr>
        <w:br/>
      </w:r>
      <w:r w:rsidRPr="00025D47">
        <w:rPr>
          <w:b/>
          <w:sz w:val="26"/>
          <w:szCs w:val="26"/>
        </w:rPr>
        <w:t>Nøgler</w:t>
      </w:r>
    </w:p>
    <w:p w14:paraId="6AD2CF1A" w14:textId="77777777" w:rsidR="00A8524F" w:rsidRDefault="00A8524F" w:rsidP="00A8524F">
      <w:r w:rsidRPr="00320919">
        <w:t xml:space="preserve">Et af medlemmerne i gruppen har kassen med alle nøglerne til værelserne liggende på sit værelse. I denne kasse findes også ekstranøgler til alle kollegiets fællesting, såsom telefonskabet, arkivet, biblioteket mv. Ekstranøglerne er beregnet til situationer, hvor det er nødvendigt at kunne låse sig ind på alumnernes værelser, eksempelvis i tilfælde af reparationer. Nøglepersonen er altså ikke et 24 timers serviceorgan for alumner, som har smækket sig ude. </w:t>
      </w:r>
      <w:r>
        <w:br/>
      </w:r>
      <w:r w:rsidRPr="00320919">
        <w:t>Hvis et eller begge eksemplarer af værelsesnøglen mangler ved en alumnes udflytning fra et værelse, sørger nøglepersonen for at der bliver lavet kopier af nøglen. For udflytningsprocedurer se Indstillingens embedsbeskrivelse.</w:t>
      </w:r>
    </w:p>
    <w:p w14:paraId="5D54794A" w14:textId="77777777" w:rsidR="00017D37" w:rsidRPr="009C1E3C" w:rsidRDefault="00017D37" w:rsidP="00017D37"/>
    <w:sectPr w:rsidR="00017D37" w:rsidRPr="009C1E3C">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7E7763" w14:textId="77777777" w:rsidR="00A8524F" w:rsidRDefault="00A8524F" w:rsidP="00A8524F">
      <w:pPr>
        <w:spacing w:after="0" w:line="240" w:lineRule="auto"/>
      </w:pPr>
      <w:r>
        <w:separator/>
      </w:r>
    </w:p>
  </w:endnote>
  <w:endnote w:type="continuationSeparator" w:id="0">
    <w:p w14:paraId="7618255D" w14:textId="77777777" w:rsidR="00A8524F" w:rsidRDefault="00A8524F" w:rsidP="00A85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731020"/>
      <w:docPartObj>
        <w:docPartGallery w:val="Page Numbers (Bottom of Page)"/>
        <w:docPartUnique/>
      </w:docPartObj>
    </w:sdtPr>
    <w:sdtEndPr/>
    <w:sdtContent>
      <w:p w14:paraId="0BBAAD93" w14:textId="06FB4BF9" w:rsidR="00025D47" w:rsidRDefault="00105773">
        <w:pPr>
          <w:pStyle w:val="Footer"/>
          <w:jc w:val="center"/>
        </w:pPr>
        <w:r>
          <w:fldChar w:fldCharType="begin"/>
        </w:r>
        <w:r>
          <w:instrText>PAGE   \* MERGEFORMAT</w:instrText>
        </w:r>
        <w:r>
          <w:fldChar w:fldCharType="separate"/>
        </w:r>
        <w:r>
          <w:rPr>
            <w:noProof/>
          </w:rPr>
          <w:t>5</w:t>
        </w:r>
        <w:r>
          <w:fldChar w:fldCharType="end"/>
        </w:r>
      </w:p>
    </w:sdtContent>
  </w:sdt>
  <w:p w14:paraId="13A1A351" w14:textId="77777777" w:rsidR="00025D47" w:rsidRDefault="001057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E0544" w14:textId="77777777" w:rsidR="00A8524F" w:rsidRDefault="00A8524F" w:rsidP="00A8524F">
      <w:pPr>
        <w:spacing w:after="0" w:line="240" w:lineRule="auto"/>
      </w:pPr>
      <w:r>
        <w:separator/>
      </w:r>
    </w:p>
  </w:footnote>
  <w:footnote w:type="continuationSeparator" w:id="0">
    <w:p w14:paraId="2A305984" w14:textId="77777777" w:rsidR="00A8524F" w:rsidRDefault="00A8524F" w:rsidP="00A852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007DD" w14:textId="56D88210" w:rsidR="00025D47" w:rsidRDefault="00A8524F">
    <w:pPr>
      <w:pStyle w:val="Header"/>
    </w:pPr>
    <w:r>
      <w:t>UPN</w:t>
    </w:r>
    <w:r w:rsidR="00105773">
      <w:t xml:space="preserve"> </w:t>
    </w:r>
    <w:r w:rsidR="00105773">
      <w:tab/>
    </w:r>
    <w:r w:rsidR="00105773">
      <w:tab/>
      <w:t xml:space="preserve">Erfaringsrapport </w:t>
    </w:r>
    <w:proofErr w:type="spellStart"/>
    <w:r>
      <w:t>Sep</w:t>
    </w:r>
    <w:proofErr w:type="spellEnd"/>
    <w:r>
      <w:t>-Mar 2017/2018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061E4"/>
    <w:multiLevelType w:val="hybridMultilevel"/>
    <w:tmpl w:val="51185AB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614E259E"/>
    <w:multiLevelType w:val="hybridMultilevel"/>
    <w:tmpl w:val="CDB6510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7E7808A4"/>
    <w:multiLevelType w:val="hybridMultilevel"/>
    <w:tmpl w:val="DD7469F6"/>
    <w:lvl w:ilvl="0" w:tplc="B630F70A">
      <w:start w:val="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E3C"/>
    <w:rsid w:val="00017D37"/>
    <w:rsid w:val="00105773"/>
    <w:rsid w:val="003464B6"/>
    <w:rsid w:val="00406514"/>
    <w:rsid w:val="0062362C"/>
    <w:rsid w:val="007E2F0D"/>
    <w:rsid w:val="008251F3"/>
    <w:rsid w:val="009C1E3C"/>
    <w:rsid w:val="00A05FA1"/>
    <w:rsid w:val="00A0600A"/>
    <w:rsid w:val="00A131AB"/>
    <w:rsid w:val="00A370A3"/>
    <w:rsid w:val="00A8524F"/>
    <w:rsid w:val="00C5605E"/>
    <w:rsid w:val="00CB48EC"/>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C99FE3"/>
  <w15:docId w15:val="{40565D19-22C6-4D5C-9A00-68AC8AEC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2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1F3"/>
    <w:pPr>
      <w:spacing w:after="0" w:line="240" w:lineRule="auto"/>
      <w:contextualSpacing/>
    </w:pPr>
    <w:rPr>
      <w:rFonts w:asciiTheme="majorHAnsi" w:eastAsiaTheme="majorEastAsia" w:hAnsiTheme="majorHAnsi" w:cstheme="majorBidi"/>
      <w:b/>
      <w:spacing w:val="-10"/>
      <w:kern w:val="28"/>
      <w:sz w:val="28"/>
      <w:szCs w:val="28"/>
      <w:u w:val="single"/>
    </w:rPr>
  </w:style>
  <w:style w:type="character" w:customStyle="1" w:styleId="TitleChar">
    <w:name w:val="Title Char"/>
    <w:basedOn w:val="DefaultParagraphFont"/>
    <w:link w:val="Title"/>
    <w:uiPriority w:val="10"/>
    <w:rsid w:val="008251F3"/>
    <w:rPr>
      <w:rFonts w:asciiTheme="majorHAnsi" w:eastAsiaTheme="majorEastAsia" w:hAnsiTheme="majorHAnsi" w:cstheme="majorBidi"/>
      <w:b/>
      <w:spacing w:val="-10"/>
      <w:kern w:val="28"/>
      <w:sz w:val="28"/>
      <w:szCs w:val="28"/>
      <w:u w:val="single"/>
    </w:rPr>
  </w:style>
  <w:style w:type="paragraph" w:styleId="NoSpacing">
    <w:name w:val="No Spacing"/>
    <w:uiPriority w:val="1"/>
    <w:qFormat/>
    <w:rsid w:val="008251F3"/>
    <w:pPr>
      <w:spacing w:after="0" w:line="240" w:lineRule="auto"/>
    </w:pPr>
  </w:style>
  <w:style w:type="paragraph" w:styleId="ListParagraph">
    <w:name w:val="List Paragraph"/>
    <w:basedOn w:val="Normal"/>
    <w:uiPriority w:val="34"/>
    <w:qFormat/>
    <w:rsid w:val="009C1E3C"/>
    <w:pPr>
      <w:ind w:left="720"/>
      <w:contextualSpacing/>
    </w:pPr>
  </w:style>
  <w:style w:type="paragraph" w:styleId="Header">
    <w:name w:val="header"/>
    <w:basedOn w:val="Normal"/>
    <w:link w:val="HeaderChar"/>
    <w:uiPriority w:val="99"/>
    <w:unhideWhenUsed/>
    <w:rsid w:val="00A8524F"/>
    <w:pPr>
      <w:tabs>
        <w:tab w:val="center" w:pos="4819"/>
        <w:tab w:val="right" w:pos="9638"/>
      </w:tabs>
      <w:spacing w:after="0" w:line="240" w:lineRule="auto"/>
    </w:pPr>
  </w:style>
  <w:style w:type="character" w:customStyle="1" w:styleId="HeaderChar">
    <w:name w:val="Header Char"/>
    <w:basedOn w:val="DefaultParagraphFont"/>
    <w:link w:val="Header"/>
    <w:uiPriority w:val="99"/>
    <w:rsid w:val="00A8524F"/>
  </w:style>
  <w:style w:type="paragraph" w:styleId="Footer">
    <w:name w:val="footer"/>
    <w:basedOn w:val="Normal"/>
    <w:link w:val="FooterChar"/>
    <w:uiPriority w:val="99"/>
    <w:unhideWhenUsed/>
    <w:rsid w:val="00A8524F"/>
    <w:pPr>
      <w:tabs>
        <w:tab w:val="center" w:pos="4819"/>
        <w:tab w:val="right" w:pos="9638"/>
      </w:tabs>
      <w:spacing w:after="0" w:line="240" w:lineRule="auto"/>
    </w:pPr>
  </w:style>
  <w:style w:type="character" w:customStyle="1" w:styleId="FooterChar">
    <w:name w:val="Footer Char"/>
    <w:basedOn w:val="DefaultParagraphFont"/>
    <w:link w:val="Footer"/>
    <w:uiPriority w:val="99"/>
    <w:rsid w:val="00A852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Kirstine Kjær Christensen</dc:creator>
  <cp:keywords/>
  <dc:description/>
  <cp:lastModifiedBy>Emilie Balle</cp:lastModifiedBy>
  <cp:revision>5</cp:revision>
  <dcterms:created xsi:type="dcterms:W3CDTF">2018-03-26T13:26:00Z</dcterms:created>
  <dcterms:modified xsi:type="dcterms:W3CDTF">2018-03-26T13:37:00Z</dcterms:modified>
</cp:coreProperties>
</file>