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jc w:val="center"/>
        <w:rPr>
          <w:rFonts w:ascii="Times New Roman" w:hAnsi="Times New Roman" w:cs="Times New Roman"/>
        </w:rPr>
      </w:pPr>
      <w:r>
        <w:rPr>
          <w:rFonts w:cs="Times New Roman" w:ascii="Times New Roman" w:hAnsi="Times New Roman"/>
        </w:rPr>
        <w:t>Project One</w:t>
      </w:r>
    </w:p>
    <w:p>
      <w:pPr>
        <w:pStyle w:val="Normal"/>
        <w:bidi w:val="0"/>
        <w:spacing w:lineRule="auto" w:line="240" w:before="0" w:after="0"/>
        <w:jc w:val="center"/>
        <w:rPr>
          <w:rFonts w:ascii="Times New Roman" w:hAnsi="Times New Roman" w:cs="Times New Roman"/>
        </w:rPr>
      </w:pPr>
      <w:r>
        <w:rPr>
          <w:rFonts w:cs="Times New Roman" w:ascii="Times New Roman" w:hAnsi="Times New Roman"/>
        </w:rPr>
        <w:t>SNHU | CS 300</w:t>
      </w:r>
    </w:p>
    <w:p>
      <w:pPr>
        <w:pStyle w:val="Normal"/>
        <w:bidi w:val="0"/>
        <w:spacing w:lineRule="auto" w:line="240" w:before="0" w:after="0"/>
        <w:jc w:val="center"/>
        <w:rPr>
          <w:rFonts w:ascii="Times New Roman" w:hAnsi="Times New Roman" w:cs="Times New Roman"/>
        </w:rPr>
      </w:pPr>
      <w:r>
        <w:rPr>
          <w:rFonts w:cs="Times New Roman" w:ascii="Times New Roman" w:hAnsi="Times New Roman"/>
        </w:rPr>
        <w:t>Prof. James Webb</w:t>
      </w:r>
    </w:p>
    <w:p>
      <w:pPr>
        <w:pStyle w:val="Normal"/>
        <w:bidi w:val="0"/>
        <w:spacing w:lineRule="auto" w:line="240" w:before="0" w:after="0"/>
        <w:jc w:val="center"/>
        <w:rPr>
          <w:rFonts w:ascii="Times New Roman" w:hAnsi="Times New Roman" w:cs="Times New Roman"/>
        </w:rPr>
      </w:pPr>
      <w:r>
        <w:rPr>
          <w:rFonts w:cs="Times New Roman" w:ascii="Times New Roman" w:hAnsi="Times New Roman"/>
        </w:rPr>
        <w:t>Grace A. Wright</w:t>
      </w:r>
    </w:p>
    <w:p>
      <w:pPr>
        <w:pStyle w:val="Normal"/>
        <w:pBdr>
          <w:bottom w:val="single" w:sz="6" w:space="1" w:color="000000"/>
        </w:pBdr>
        <w:spacing w:lineRule="auto" w:line="240" w:before="0" w:after="0"/>
        <w:jc w:val="center"/>
        <w:rPr>
          <w:rFonts w:ascii="Times New Roman" w:hAnsi="Times New Roman" w:cs="Times New Roman"/>
        </w:rPr>
      </w:pPr>
      <w:r>
        <w:rPr/>
      </w:r>
    </w:p>
    <w:p>
      <w:pPr>
        <w:pStyle w:val="Normal"/>
        <w:pBdr>
          <w:bottom w:val="single" w:sz="6" w:space="1" w:color="000000"/>
        </w:pBdr>
        <w:spacing w:lineRule="auto" w:line="240" w:before="0" w:after="0"/>
        <w:jc w:val="center"/>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r>
    </w:p>
    <w:p>
      <w:pPr>
        <w:pStyle w:val="Normal"/>
        <w:pBdr>
          <w:bottom w:val="single" w:sz="6" w:space="1" w:color="000000"/>
        </w:pBdr>
        <w:spacing w:lineRule="auto" w:line="240" w:before="0" w:after="0"/>
        <w:jc w:val="center"/>
        <w:rPr>
          <w:rFonts w:ascii="Times New Roman" w:hAnsi="Times New Roman" w:cs="Times New Roman"/>
        </w:rPr>
      </w:pPr>
      <w:r>
        <w:rPr>
          <w:rFonts w:cs="Times New Roman" w:ascii="Times New Roman" w:hAnsi="Times New Roman"/>
        </w:rPr>
        <w:t>Runtime Analyses</w:t>
      </w:r>
    </w:p>
    <w:p>
      <w:pPr>
        <w:pStyle w:val="Normal"/>
        <w:pBdr>
          <w:bottom w:val="single" w:sz="6" w:space="1" w:color="000000"/>
        </w:pBdr>
        <w:spacing w:lineRule="auto" w:line="240" w:before="0" w:after="0"/>
        <w:jc w:val="center"/>
        <w:rPr>
          <w:rFonts w:ascii="Times New Roman" w:hAnsi="Times New Roman" w:cs="Times New Roman"/>
        </w:rPr>
      </w:pPr>
      <w:r>
        <w:rPr>
          <w:rFonts w:cs="Times New Roman" w:ascii="Times New Roman" w:hAnsi="Times New Roman"/>
        </w:rPr>
      </w:r>
    </w:p>
    <w:p>
      <w:pPr>
        <w:pStyle w:val="Normal"/>
        <w:spacing w:lineRule="auto" w:line="240" w:before="0" w:after="0"/>
        <w:rPr>
          <w:rFonts w:ascii="Times New Roman" w:hAnsi="Times New Roman" w:cs="Times New Roman"/>
        </w:rPr>
      </w:pPr>
      <w:r>
        <w:rPr>
          <w:rFonts w:cs="Times New Roman" w:ascii="Times New Roman" w:hAnsi="Times New Roman"/>
        </w:rPr>
      </w:r>
    </w:p>
    <w:tbl>
      <w:tblPr>
        <w:tblW w:w="5000" w:type="pct"/>
        <w:jc w:val="left"/>
        <w:tblInd w:w="55" w:type="dxa"/>
        <w:tblLayout w:type="fixed"/>
        <w:tblCellMar>
          <w:top w:w="55" w:type="dxa"/>
          <w:left w:w="55" w:type="dxa"/>
          <w:bottom w:w="55" w:type="dxa"/>
          <w:right w:w="55" w:type="dxa"/>
        </w:tblCellMar>
      </w:tblPr>
      <w:tblGrid>
        <w:gridCol w:w="3324"/>
        <w:gridCol w:w="3324"/>
        <w:gridCol w:w="3324"/>
      </w:tblGrid>
      <w:tr>
        <w:trPr/>
        <w:tc>
          <w:tcPr>
            <w:tcW w:w="3324" w:type="dxa"/>
            <w:tcBorders>
              <w:top w:val="single" w:sz="4" w:space="0" w:color="000000"/>
              <w:left w:val="single" w:sz="4" w:space="0" w:color="000000"/>
              <w:bottom w:val="single" w:sz="4" w:space="0" w:color="000000"/>
            </w:tcBorders>
          </w:tcPr>
          <w:p>
            <w:pPr>
              <w:pStyle w:val="TableContents"/>
              <w:rPr/>
            </w:pPr>
            <w:r>
              <w:rPr/>
              <w:t>Structure</w:t>
            </w:r>
          </w:p>
        </w:tc>
        <w:tc>
          <w:tcPr>
            <w:tcW w:w="3324" w:type="dxa"/>
            <w:tcBorders>
              <w:top w:val="single" w:sz="4" w:space="0" w:color="000000"/>
              <w:left w:val="single" w:sz="4" w:space="0" w:color="000000"/>
              <w:bottom w:val="single" w:sz="4" w:space="0" w:color="000000"/>
            </w:tcBorders>
          </w:tcPr>
          <w:p>
            <w:pPr>
              <w:pStyle w:val="TableContents"/>
              <w:rPr/>
            </w:pPr>
            <w:r>
              <w:rPr/>
              <w:t>Best-case runtime</w:t>
            </w:r>
          </w:p>
        </w:tc>
        <w:tc>
          <w:tcPr>
            <w:tcW w:w="3324" w:type="dxa"/>
            <w:tcBorders>
              <w:top w:val="single" w:sz="4" w:space="0" w:color="000000"/>
              <w:left w:val="single" w:sz="4" w:space="0" w:color="000000"/>
              <w:bottom w:val="single" w:sz="4" w:space="0" w:color="000000"/>
              <w:right w:val="single" w:sz="4" w:space="0" w:color="000000"/>
            </w:tcBorders>
          </w:tcPr>
          <w:p>
            <w:pPr>
              <w:pStyle w:val="TableContents"/>
              <w:rPr/>
            </w:pPr>
            <w:r>
              <w:rPr/>
              <w:t>Worst-case runtime</w:t>
            </w:r>
          </w:p>
        </w:tc>
      </w:tr>
      <w:tr>
        <w:trPr/>
        <w:tc>
          <w:tcPr>
            <w:tcW w:w="3324" w:type="dxa"/>
            <w:tcBorders>
              <w:left w:val="single" w:sz="4" w:space="0" w:color="000000"/>
              <w:bottom w:val="single" w:sz="4" w:space="0" w:color="000000"/>
            </w:tcBorders>
          </w:tcPr>
          <w:p>
            <w:pPr>
              <w:pStyle w:val="TableContents"/>
              <w:rPr/>
            </w:pPr>
            <w:r>
              <w:rPr/>
              <w:t>Vector</w:t>
            </w:r>
          </w:p>
        </w:tc>
        <w:tc>
          <w:tcPr>
            <w:tcW w:w="3324" w:type="dxa"/>
            <w:tcBorders>
              <w:left w:val="single" w:sz="4" w:space="0" w:color="000000"/>
              <w:bottom w:val="single" w:sz="4" w:space="0" w:color="000000"/>
            </w:tcBorders>
          </w:tcPr>
          <w:p>
            <w:pPr>
              <w:pStyle w:val="TableContents"/>
              <w:rPr/>
            </w:pPr>
            <w:r>
              <w:rPr/>
              <w:t>O(1)</w:t>
            </w:r>
          </w:p>
          <w:p>
            <w:pPr>
              <w:pStyle w:val="TableContents"/>
              <w:rPr/>
            </w:pPr>
            <w:r>
              <w:rPr>
                <w:i/>
                <w:iCs/>
              </w:rPr>
              <w:t>result is first item in vector</w:t>
            </w:r>
          </w:p>
        </w:tc>
        <w:tc>
          <w:tcPr>
            <w:tcW w:w="3324" w:type="dxa"/>
            <w:tcBorders>
              <w:left w:val="single" w:sz="4" w:space="0" w:color="000000"/>
              <w:bottom w:val="single" w:sz="4" w:space="0" w:color="000000"/>
              <w:right w:val="single" w:sz="4" w:space="0" w:color="000000"/>
            </w:tcBorders>
          </w:tcPr>
          <w:p>
            <w:pPr>
              <w:pStyle w:val="TableContents"/>
              <w:rPr/>
            </w:pPr>
            <w:r>
              <w:rPr/>
              <w:t>O(N)</w:t>
            </w:r>
          </w:p>
          <w:p>
            <w:pPr>
              <w:pStyle w:val="TableContents"/>
              <w:rPr>
                <w:i/>
                <w:i/>
                <w:iCs/>
              </w:rPr>
            </w:pPr>
            <w:r>
              <w:rPr>
                <w:i/>
                <w:iCs/>
              </w:rPr>
              <w:t>N is size of vector</w:t>
            </w:r>
          </w:p>
        </w:tc>
      </w:tr>
      <w:tr>
        <w:trPr/>
        <w:tc>
          <w:tcPr>
            <w:tcW w:w="3324" w:type="dxa"/>
            <w:tcBorders>
              <w:left w:val="single" w:sz="4" w:space="0" w:color="000000"/>
              <w:bottom w:val="single" w:sz="4" w:space="0" w:color="000000"/>
            </w:tcBorders>
          </w:tcPr>
          <w:p>
            <w:pPr>
              <w:pStyle w:val="TableContents"/>
              <w:rPr/>
            </w:pPr>
            <w:r>
              <w:rPr/>
              <w:t>Hash Table</w:t>
            </w:r>
          </w:p>
        </w:tc>
        <w:tc>
          <w:tcPr>
            <w:tcW w:w="3324" w:type="dxa"/>
            <w:tcBorders>
              <w:left w:val="single" w:sz="4" w:space="0" w:color="000000"/>
              <w:bottom w:val="single" w:sz="4" w:space="0" w:color="000000"/>
            </w:tcBorders>
          </w:tcPr>
          <w:p>
            <w:pPr>
              <w:pStyle w:val="TableContents"/>
              <w:rPr/>
            </w:pPr>
            <w:r>
              <w:rPr/>
              <w:t>O(1)</w:t>
            </w:r>
          </w:p>
          <w:p>
            <w:pPr>
              <w:pStyle w:val="TableContents"/>
              <w:rPr>
                <w:i/>
                <w:i/>
                <w:iCs/>
              </w:rPr>
            </w:pPr>
            <w:r>
              <w:rPr>
                <w:i/>
                <w:iCs/>
              </w:rPr>
              <w:t>singly-occupied bucket</w:t>
            </w:r>
          </w:p>
        </w:tc>
        <w:tc>
          <w:tcPr>
            <w:tcW w:w="3324" w:type="dxa"/>
            <w:tcBorders>
              <w:left w:val="single" w:sz="4" w:space="0" w:color="000000"/>
              <w:bottom w:val="single" w:sz="4" w:space="0" w:color="000000"/>
              <w:right w:val="single" w:sz="4" w:space="0" w:color="000000"/>
            </w:tcBorders>
          </w:tcPr>
          <w:p>
            <w:pPr>
              <w:pStyle w:val="TableContents"/>
              <w:rPr/>
            </w:pPr>
            <w:r>
              <w:rPr/>
              <w:t>O(n)</w:t>
            </w:r>
          </w:p>
          <w:p>
            <w:pPr>
              <w:pStyle w:val="TableContents"/>
              <w:rPr>
                <w:i/>
                <w:i/>
                <w:iCs/>
              </w:rPr>
            </w:pPr>
            <w:r>
              <w:rPr>
                <w:i/>
                <w:iCs/>
              </w:rPr>
              <w:t>n is number of collisions at the result’s bucket when chained</w:t>
            </w:r>
          </w:p>
        </w:tc>
      </w:tr>
      <w:tr>
        <w:trPr/>
        <w:tc>
          <w:tcPr>
            <w:tcW w:w="3324" w:type="dxa"/>
            <w:tcBorders>
              <w:left w:val="single" w:sz="4" w:space="0" w:color="000000"/>
              <w:bottom w:val="single" w:sz="4" w:space="0" w:color="000000"/>
            </w:tcBorders>
          </w:tcPr>
          <w:p>
            <w:pPr>
              <w:pStyle w:val="TableContents"/>
              <w:rPr/>
            </w:pPr>
            <w:r>
              <w:rPr/>
              <w:t>Binary Search Tree</w:t>
            </w:r>
          </w:p>
        </w:tc>
        <w:tc>
          <w:tcPr>
            <w:tcW w:w="3324" w:type="dxa"/>
            <w:tcBorders>
              <w:left w:val="single" w:sz="4" w:space="0" w:color="000000"/>
              <w:bottom w:val="single" w:sz="4" w:space="0" w:color="000000"/>
            </w:tcBorders>
          </w:tcPr>
          <w:p>
            <w:pPr>
              <w:pStyle w:val="TableContents"/>
              <w:rPr/>
            </w:pPr>
            <w:r>
              <w:rPr/>
              <w:t>O(</w:t>
            </w:r>
            <w:r>
              <w:rPr>
                <w:rFonts w:cs="Times New Roman" w:ascii="Times New Roman" w:hAnsi="Times New Roman"/>
              </w:rPr>
              <w:t>log</w:t>
            </w:r>
            <w:r>
              <w:rPr>
                <w:rFonts w:cs="Times New Roman" w:ascii="Times New Roman" w:hAnsi="Times New Roman"/>
                <w:vertAlign w:val="subscript"/>
              </w:rPr>
              <w:t>2</w:t>
            </w:r>
            <w:r>
              <w:rPr>
                <w:rFonts w:cs="Times New Roman" w:ascii="Times New Roman" w:hAnsi="Times New Roman"/>
              </w:rPr>
              <w:t>N)</w:t>
            </w:r>
          </w:p>
          <w:p>
            <w:pPr>
              <w:pStyle w:val="TableContents"/>
              <w:rPr>
                <w:i/>
                <w:i/>
                <w:iCs/>
              </w:rPr>
            </w:pPr>
            <w:r>
              <w:rPr>
                <w:rFonts w:cs="Times New Roman" w:ascii="Times New Roman" w:hAnsi="Times New Roman"/>
                <w:i/>
                <w:iCs/>
              </w:rPr>
              <w:t>log</w:t>
            </w:r>
            <w:r>
              <w:rPr>
                <w:rFonts w:cs="Times New Roman" w:ascii="Times New Roman" w:hAnsi="Times New Roman"/>
                <w:i/>
                <w:iCs/>
                <w:vertAlign w:val="subscript"/>
              </w:rPr>
              <w:t>2</w:t>
            </w:r>
            <w:r>
              <w:rPr>
                <w:rFonts w:cs="Times New Roman" w:ascii="Times New Roman" w:hAnsi="Times New Roman"/>
                <w:i/>
                <w:iCs/>
              </w:rPr>
              <w:t>N calculates tree depth</w:t>
            </w:r>
          </w:p>
        </w:tc>
        <w:tc>
          <w:tcPr>
            <w:tcW w:w="3324" w:type="dxa"/>
            <w:tcBorders>
              <w:left w:val="single" w:sz="4" w:space="0" w:color="000000"/>
              <w:bottom w:val="single" w:sz="4" w:space="0" w:color="000000"/>
              <w:right w:val="single" w:sz="4" w:space="0" w:color="000000"/>
            </w:tcBorders>
          </w:tcPr>
          <w:p>
            <w:pPr>
              <w:pStyle w:val="TableContents"/>
              <w:rPr/>
            </w:pPr>
            <w:r>
              <w:rPr/>
              <w:t>O(N)</w:t>
            </w:r>
          </w:p>
          <w:p>
            <w:pPr>
              <w:pStyle w:val="TableContents"/>
              <w:rPr>
                <w:i/>
                <w:i/>
                <w:iCs/>
              </w:rPr>
            </w:pPr>
            <w:r>
              <w:rPr>
                <w:i/>
                <w:iCs/>
              </w:rPr>
              <w:t>N is number of nodes;</w:t>
            </w:r>
          </w:p>
          <w:p>
            <w:pPr>
              <w:pStyle w:val="TableContents"/>
              <w:rPr>
                <w:i/>
                <w:i/>
                <w:iCs/>
              </w:rPr>
            </w:pPr>
            <w:r>
              <w:rPr>
                <w:i/>
                <w:iCs/>
              </w:rPr>
              <w:t>tree is poorly optimized</w:t>
            </w:r>
          </w:p>
        </w:tc>
      </w:tr>
    </w:tbl>
    <w:p>
      <w:pPr>
        <w:pStyle w:val="Normal"/>
        <w:spacing w:lineRule="auto" w:line="480" w:before="0" w:after="0"/>
        <w:rPr>
          <w:rFonts w:ascii="Times New Roman" w:hAnsi="Times New Roman" w:cs="Times New Roman"/>
        </w:rPr>
      </w:pPr>
      <w:r>
        <w:rPr>
          <w:rFonts w:cs="Times New Roman" w:ascii="Times New Roman" w:hAnsi="Times New Roman"/>
        </w:rPr>
      </w:r>
    </w:p>
    <w:p>
      <w:pPr>
        <w:pStyle w:val="Normal"/>
        <w:spacing w:lineRule="auto" w:line="480" w:before="0" w:after="0"/>
        <w:rPr>
          <w:rFonts w:ascii="Times New Roman" w:hAnsi="Times New Roman" w:cs="Times New Roman"/>
        </w:rPr>
      </w:pPr>
      <w:r>
        <w:rPr>
          <w:rFonts w:cs="Times New Roman" w:ascii="Times New Roman" w:hAnsi="Times New Roman"/>
        </w:rPr>
        <w:tab/>
        <w:t>Searching (or performing insertion operations on) a list or vector structure is expected to take O(N) time, where N is the number of items in the vector structure. Items are searched one after the other until a match is found, meaning operational times scale linearly with size.</w:t>
      </w:r>
    </w:p>
    <w:p>
      <w:pPr>
        <w:pStyle w:val="Normal"/>
        <w:spacing w:lineRule="auto" w:line="480" w:before="0" w:after="0"/>
        <w:rPr>
          <w:rFonts w:ascii="Times New Roman" w:hAnsi="Times New Roman" w:cs="Times New Roman"/>
        </w:rPr>
      </w:pPr>
      <w:r>
        <w:rPr>
          <w:rFonts w:cs="Times New Roman" w:ascii="Times New Roman" w:hAnsi="Times New Roman"/>
        </w:rPr>
        <w:tab/>
        <w:t>Hash table insertion and searching operations may run in only O(1) time provided collisions are not present. Even with collisions, this timing may scale only linearly with only the collisions present at the initially-returned bucket (dependent on the chaining method, which serves bucket collisions in a list structure, handling each collision). This makes hash tables superiorly optimized compared to vectors for performing such operations on large data sets.</w:t>
      </w:r>
    </w:p>
    <w:p>
      <w:pPr>
        <w:pStyle w:val="Normal"/>
        <w:spacing w:lineRule="auto" w:line="480" w:before="0" w:after="0"/>
        <w:rPr/>
      </w:pPr>
      <w:r>
        <w:rPr>
          <w:rFonts w:cs="Times New Roman" w:ascii="Times New Roman" w:hAnsi="Times New Roman"/>
        </w:rPr>
        <w:tab/>
        <w:t>The worst-case runtime complexity of binary search tree (BST) search and insert operations (and thus the building of the BST from the parsed input file) is O(N), where N is the maximum height of the tree wherein nodes are added singly at each level. The best-case scenario is merely O(log</w:t>
      </w:r>
      <w:r>
        <w:rPr>
          <w:rFonts w:cs="Times New Roman" w:ascii="Times New Roman" w:hAnsi="Times New Roman"/>
          <w:vertAlign w:val="subscript"/>
        </w:rPr>
        <w:t>2</w:t>
      </w:r>
      <w:r>
        <w:rPr>
          <w:rFonts w:cs="Times New Roman" w:ascii="Times New Roman" w:hAnsi="Times New Roman"/>
        </w:rPr>
        <w:t>N) because log</w:t>
      </w:r>
      <w:r>
        <w:rPr>
          <w:rFonts w:cs="Times New Roman" w:ascii="Times New Roman" w:hAnsi="Times New Roman"/>
          <w:vertAlign w:val="subscript"/>
        </w:rPr>
        <w:t>2</w:t>
      </w:r>
      <w:r>
        <w:rPr>
          <w:rFonts w:cs="Times New Roman" w:ascii="Times New Roman" w:hAnsi="Times New Roman"/>
        </w:rPr>
        <w:t>N is the minimal number of levels a binary tree may have. Such should be the case when said levels are filled, as is expected to approximately occur with a unsorted insertion order (for our purposes, a randomly-ordered .csv file of courses). It is possible to optimize this timing complexity by assuring at parsing that items are not pre-sorted, or by handling them not to be so if a sorted ordering is indeed the case.</w:t>
      </w:r>
    </w:p>
    <w:p>
      <w:pPr>
        <w:pStyle w:val="Normal"/>
        <w:spacing w:lineRule="auto" w:line="480" w:before="0" w:after="0"/>
        <w:rPr/>
      </w:pPr>
      <w:r>
        <w:rPr>
          <w:rFonts w:cs="Times New Roman" w:ascii="Times New Roman" w:hAnsi="Times New Roman"/>
        </w:rPr>
        <w:tab/>
        <w:t>The best option for handling the ABCU data set, which has eight items, should ultimately be the vector data structure. While technically the hash table or binary tree will lead to shorter operation times, the data set is so small that the difference will be negligible. The biggest draw of the vector data structure is its ability to be easily sorted for the print operations that ABCU desires. Such sorting operations would be far more difficult with a hash table data structure, likely requiring an auxiliary vector structure, anyways. While a binary search tree is more readily traversed to produce sorted lists, the algorithmic complexity and very small runtime improvement is not worth choosing this structure over the vector data structure.</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255</TotalTime>
  <Application>LibreOffice/24.2.7.2$Linux_X86_64 LibreOffice_project/420$Build-2</Application>
  <AppVersion>15.0000</AppVersion>
  <Pages>2</Pages>
  <Words>430</Words>
  <Characters>2186</Characters>
  <CharactersWithSpaces>2592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2026-04-14T11:13:29Z</dcterms:created>
  <dc:creator/>
  <dc:description/>
  <dc:language>en-US</dc:language>
  <cp:lastModifiedBy/>
  <dcterms:modified xsi:type="dcterms:W3CDTF">2026-04-23T14:01:11Z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