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código HTML e CSS permanece o mesmo do C114, apenas o código JS é atualizado, então explique o código JS de acordo com o documento de classe do C116.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 o código-fonte JS é fornecido em -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5433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5w7FdiNs6YpJzo6EcI/tUC+rGA==">AMUW2mX0sSvFtD2VcfXmT12pOShbAiCPJn07QDJZkTIrqCpOEpM0Z8sAHAMMxmc7NjNTjsnlF9mfglPaOxWtLWBEJgbNixG8nW1pA5rJ/vRJ6vf2ZvBbpIM=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