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 rel="stylesheet" href="./css/styles.css?v=1.0"&gt;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Che cosa fa ?v=1.0?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?v=1.0 è un parametro di query che viene aggiunta a un file CSS o JS nel tag &lt;link&gt;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serve principalmente per gestire la cache del browser.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Questa forza il browser a scaricare la versione più recente del file invece di usare una copia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memorizzata in cache </w:t>
      </w:r>
      <w:r w:rsidDel="00000000" w:rsidR="00000000" w:rsidRPr="00000000">
        <w:rPr>
          <w:rtl w:val="0"/>
        </w:rPr>
        <w:t xml:space="preserve">garantendo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così che le modifiche grafiche siano visualizzate immediatamente dagli utenti.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2.Come funziona la cache del browser?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cache del browser è un meccanismo che serve a: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caricare i siti più velocemente;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ridurre il traffico di rete;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evitare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riscaricare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sempre gli stessi file.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Nella pratica i passaggi sono: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La prima volta che si visita un sito web il browser scarica: HTML, CSS, JavaScript e le immagini presenti.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Alcuni di questi file vengono salvati in cache (memoria locale).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Se si visita nuovamente lo stesso sito </w:t>
      </w:r>
      <w:r w:rsidDel="00000000" w:rsidR="00000000" w:rsidRPr="00000000">
        <w:rPr>
          <w:rtl w:val="0"/>
        </w:rPr>
        <w:t xml:space="preserve">possono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verificarsi 2 ipotesi con due possibili situazioni: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a. se il file non è cambiato il browser usa la versione salvata la prima volta che si è visitato il sito;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b. se il file sembra nuovo (URL diverso) il browser lo scarica.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