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pBdr>
          <w:bottom w:val="single" w:color="2E75B6" w:sz="8" w:space="4"/>
        </w:pBdr>
        <w:spacing w:after="120" w:before="480"/>
        <w:jc w:val="center"/>
      </w:pPr>
      <w:r>
        <w:rPr>
          <w:rFonts w:ascii="Arial" w:cs="Arial" w:eastAsia="Arial" w:hAnsi="Arial"/>
          <w:b/>
          <w:bCs/>
          <w:color w:val="1F4E79"/>
          <w:sz w:val="48"/>
          <w:szCs w:val="48"/>
        </w:rPr>
        <w:t xml:space="preserve">GaiaFTCL vQbit Plant Control System</w:t>
      </w:r>
    </w:p>
    <w:p>
      <w:pPr>
        <w:spacing w:after="240" w:before="120"/>
        <w:jc w:val="center"/>
      </w:pPr>
      <w:r>
        <w:rPr>
          <w:rFonts w:ascii="Arial" w:cs="Arial" w:eastAsia="Arial" w:hAnsi="Arial"/>
          <w:b/>
          <w:bCs/>
          <w:color w:val="2E75B6"/>
          <w:sz w:val="36"/>
          <w:szCs w:val="36"/>
        </w:rPr>
        <w:t xml:space="preserve">Performance Qualification (PQ) Specification</w:t>
      </w:r>
    </w:p>
    <w:p>
      <w:pPr>
        <w:spacing w:after="80" w:before="80"/>
        <w:jc w:val="center"/>
      </w:pPr>
      <w:r>
        <w:rPr>
          <w:rFonts w:ascii="Arial" w:cs="Arial" w:eastAsia="Arial" w:hAnsi="Arial"/>
          <w:color w:val="444444"/>
          <w:sz w:val="22"/>
          <w:szCs w:val="22"/>
        </w:rPr>
        <w:t xml:space="preserve">Document Number: GFTCL-PQ-001</w:t>
      </w:r>
    </w:p>
    <w:p>
      <w:pPr>
        <w:spacing w:after="80" w:before="80"/>
        <w:jc w:val="center"/>
      </w:pPr>
      <w:r>
        <w:rPr>
          <w:rFonts w:ascii="Arial" w:cs="Arial" w:eastAsia="Arial" w:hAnsi="Arial"/>
          <w:color w:val="444444"/>
          <w:sz w:val="22"/>
          <w:szCs w:val="22"/>
        </w:rPr>
        <w:t xml:space="preserve">Revision: 1.0 DRAFT</w:t>
      </w:r>
    </w:p>
    <w:p>
      <w:pPr>
        <w:spacing w:after="80" w:before="80"/>
        <w:jc w:val="center"/>
      </w:pPr>
      <w:r>
        <w:rPr>
          <w:rFonts w:ascii="Arial" w:cs="Arial" w:eastAsia="Arial" w:hAnsi="Arial"/>
          <w:b/>
          <w:bCs/>
          <w:color w:val="C00000"/>
          <w:sz w:val="22"/>
          <w:szCs w:val="22"/>
        </w:rPr>
        <w:t xml:space="preserve">Classification: CONFIDENTIAL — GxP CONTROLLED DOCUMENT</w:t>
      </w:r>
    </w:p>
    <w:p>
      <w:pPr>
        <w:spacing w:after="80" w:before="80"/>
        <w:jc w:val="center"/>
      </w:pPr>
      <w:r>
        <w:rPr>
          <w:rFonts w:ascii="Arial" w:cs="Arial" w:eastAsia="Arial" w:hAnsi="Arial"/>
          <w:color w:val="444444"/>
          <w:sz w:val="22"/>
          <w:szCs w:val="22"/>
        </w:rPr>
        <w:t xml:space="preserve">Applicable Standards: GAMP 5 (EU Annex 11) | FDA 21 CFR Part 11</w:t>
      </w:r>
    </w:p>
    <w:p>
      <w:pPr>
        <w:spacing w:after="80" w:before="80"/>
        <w:jc w:val="center"/>
      </w:pPr>
      <w:r>
        <w:rPr>
          <w:rFonts w:ascii="Arial" w:cs="Arial" w:eastAsia="Arial" w:hAnsi="Arial"/>
          <w:color w:val="444444"/>
          <w:sz w:val="22"/>
          <w:szCs w:val="22"/>
        </w:rPr>
        <w:t xml:space="preserve">Facility: CERN Research Campus | Date: 2026-04-13</w:t>
      </w:r>
    </w:p>
    <w:p>
      <w:pPr>
        <w:spacing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Author (SW QA)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Reviewer (Physics)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Reviewer (Control Systems)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Approver (Safety)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 Release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r>
        <w:br w:type="page"/>
      </w:r>
    </w:p>
    <w:p>
      <w:pPr>
        <w:pStyle w:val="Heading1"/>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32"/>
          <w:szCs w:val="32"/>
        </w:rPr>
        <w:t xml:space="preserve">1. Purpose, Scope, and Definitions</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1.1 Purpose</w:t>
      </w:r>
    </w:p>
    <w:p>
      <w:pPr>
        <w:spacing w:after="80" w:before="80"/>
      </w:pPr>
      <w:r>
        <w:rPr>
          <w:rFonts w:ascii="Arial" w:cs="Arial" w:eastAsia="Arial" w:hAnsi="Arial"/>
          <w:sz w:val="20"/>
          <w:szCs w:val="20"/>
        </w:rPr>
        <w:t xml:space="preserve">This Performance Qualification (PQ) Specification defines the tests, acceptance criteria, evidence requirements, and team responsibilities required to demonstrate that the GaiaFTCL vQbit Plant Control System performs within its specified parameters under real-world operational conditions at the CERN research facility.</w:t>
      </w:r>
    </w:p>
    <w:p>
      <w:pPr>
        <w:spacing w:after="80" w:before="80"/>
      </w:pPr>
      <w:r>
        <w:rPr>
          <w:rFonts w:ascii="Arial" w:cs="Arial" w:eastAsia="Arial" w:hAnsi="Arial"/>
          <w:sz w:val="20"/>
          <w:szCs w:val="20"/>
        </w:rPr>
        <w:t xml:space="preserve">PQ is the final stage of the V-Model validation lifecycle, following Installation Qualification (IQ) and Operational Qualification (OQ). Successful PQ execution provides documented evidence that the system consistently meets its intended use requirements across all defined operating scenarios.</w:t>
      </w:r>
    </w:p>
    <w:p>
      <w:pPr>
        <w:pStyle w:val="Heading2"/>
        <w:spacing w:after="120" w:before="240"/>
      </w:pPr>
      <w:r>
        <w:rPr>
          <w:rFonts w:ascii="Arial" w:cs="Arial" w:eastAsia="Arial" w:hAnsi="Arial"/>
          <w:b/>
          <w:bCs/>
          <w:color w:val="2E75B6"/>
          <w:sz w:val="26"/>
          <w:szCs w:val="26"/>
        </w:rPr>
        <w:t xml:space="preserve">1.2 Scope</w:t>
      </w:r>
    </w:p>
    <w:p>
      <w:pPr>
        <w:spacing w:after="80" w:before="80"/>
      </w:pPr>
      <w:r>
        <w:rPr>
          <w:rFonts w:ascii="Arial" w:cs="Arial" w:eastAsia="Arial" w:hAnsi="Arial"/>
          <w:sz w:val="20"/>
          <w:szCs w:val="20"/>
        </w:rPr>
        <w:t xml:space="preserve">This document covers performance validation of the following system components:</w:t>
      </w:r>
    </w:p>
    <w:p>
      <w:pPr>
        <w:pStyle w:val="ListParagraph"/>
        <w:numPr>
          <w:ilvl w:val="0"/>
          <w:numId w:val="2"/>
        </w:numPr>
        <w:spacing w:after="60" w:before="60"/>
      </w:pPr>
      <w:r>
        <w:rPr>
          <w:rFonts w:ascii="Arial" w:cs="Arial" w:eastAsia="Arial" w:hAnsi="Arial"/>
          <w:sz w:val="20"/>
          <w:szCs w:val="20"/>
        </w:rPr>
        <w:t xml:space="preserve">vQbit USD Parser — parsing of custom_vQbit:entropy_delta and custom_vQbit:truth_threshold attributes from .usda scene files</w:t>
      </w:r>
    </w:p>
    <w:p>
      <w:pPr>
        <w:pStyle w:val="ListParagraph"/>
        <w:numPr>
          <w:ilvl w:val="0"/>
          <w:numId w:val="2"/>
        </w:numPr>
        <w:spacing w:after="60" w:before="60"/>
      </w:pPr>
      <w:r>
        <w:rPr>
          <w:rFonts w:ascii="Arial" w:cs="Arial" w:eastAsia="Arial" w:hAnsi="Arial"/>
          <w:sz w:val="20"/>
          <w:szCs w:val="20"/>
        </w:rPr>
        <w:t xml:space="preserve">Rust Metal Renderer — GPU rendering pipeline, frame integrity, and real-time latency under CERN operational load profiles</w:t>
      </w:r>
    </w:p>
    <w:p>
      <w:pPr>
        <w:pStyle w:val="ListParagraph"/>
        <w:numPr>
          <w:ilvl w:val="0"/>
          <w:numId w:val="2"/>
        </w:numPr>
        <w:spacing w:after="60" w:before="60"/>
      </w:pPr>
      <w:r>
        <w:rPr>
          <w:rFonts w:ascii="Arial" w:cs="Arial" w:eastAsia="Arial" w:hAnsi="Arial"/>
          <w:sz w:val="20"/>
          <w:szCs w:val="20"/>
        </w:rPr>
        <w:t xml:space="preserve">Rust-to-Swift C FFI Bridge — memory safety, panic isolation, and pointer lifecycle across the language boundary</w:t>
      </w:r>
    </w:p>
    <w:p>
      <w:pPr>
        <w:pStyle w:val="ListParagraph"/>
        <w:numPr>
          <w:ilvl w:val="0"/>
          <w:numId w:val="2"/>
        </w:numPr>
        <w:spacing w:after="60" w:before="60"/>
      </w:pPr>
      <w:r>
        <w:rPr>
          <w:rFonts w:ascii="Arial" w:cs="Arial" w:eastAsia="Arial" w:hAnsi="Arial"/>
          <w:sz w:val="20"/>
          <w:szCs w:val="20"/>
        </w:rPr>
        <w:t xml:space="preserve">Plant Invariant Enforcement — vQbit entropy_delta and truth_threshold physical bounds under all operating conditions</w:t>
      </w:r>
    </w:p>
    <w:p>
      <w:pPr>
        <w:pStyle w:val="ListParagraph"/>
        <w:numPr>
          <w:ilvl w:val="0"/>
          <w:numId w:val="2"/>
        </w:numPr>
        <w:spacing w:after="60" w:before="60"/>
      </w:pPr>
      <w:r>
        <w:rPr>
          <w:rFonts w:ascii="Arial" w:cs="Arial" w:eastAsia="Arial" w:hAnsi="Arial"/>
          <w:sz w:val="20"/>
          <w:szCs w:val="20"/>
        </w:rPr>
        <w:t xml:space="preserve">System Configuration — build reproducibility, configuration management, and change control</w:t>
      </w:r>
    </w:p>
    <w:p>
      <w:pPr>
        <w:pStyle w:val="Heading2"/>
        <w:spacing w:after="120" w:before="240"/>
      </w:pPr>
      <w:r>
        <w:rPr>
          <w:rFonts w:ascii="Arial" w:cs="Arial" w:eastAsia="Arial" w:hAnsi="Arial"/>
          <w:b/>
          <w:bCs/>
          <w:color w:val="2E75B6"/>
          <w:sz w:val="26"/>
          <w:szCs w:val="26"/>
        </w:rPr>
        <w:t xml:space="preserve">1.3 Out of Scope</w:t>
      </w:r>
    </w:p>
    <w:p>
      <w:pPr>
        <w:spacing w:after="80" w:before="80"/>
      </w:pPr>
      <w:r>
        <w:rPr>
          <w:rFonts w:ascii="Arial" w:cs="Arial" w:eastAsia="Arial" w:hAnsi="Arial"/>
          <w:sz w:val="20"/>
          <w:szCs w:val="20"/>
        </w:rPr>
        <w:t xml:space="preserve">This document does not cover: network infrastructure validation, NATS mesh qualification, WKWebView shell qualification, SSH tunnel security assessment, or host operating system qualification. These are addressed in separate qualification protocols.</w:t>
      </w:r>
    </w:p>
    <w:p>
      <w:pPr>
        <w:pStyle w:val="Heading2"/>
        <w:spacing w:after="120" w:before="240"/>
      </w:pPr>
      <w:r>
        <w:rPr>
          <w:rFonts w:ascii="Arial" w:cs="Arial" w:eastAsia="Arial" w:hAnsi="Arial"/>
          <w:b/>
          <w:bCs/>
          <w:color w:val="2E75B6"/>
          <w:sz w:val="26"/>
          <w:szCs w:val="26"/>
        </w:rPr>
        <w:t xml:space="preserve">1.4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Applicability</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Jurisdiction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GAMP 5 (5th Ed.)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Category 4/5 software — custom code with configurable elements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EU / CERN</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EU Annex 11</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Computerised systems in GxP environments</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EU GMP</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FDA 21 CFR Part 11</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Electronic records and electronic signatures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 FDA</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ISO/IEC 25010</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Software quality characteristics — reliability, performance, safety</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International</w:t>
            </w:r>
          </w:p>
        </w:tc>
      </w:tr>
    </w:tbl>
    <w:p>
      <w:pPr>
        <w:pStyle w:val="Heading2"/>
        <w:spacing w:after="120" w:before="240"/>
      </w:pPr>
      <w:r>
        <w:rPr>
          <w:rFonts w:ascii="Arial" w:cs="Arial" w:eastAsia="Arial" w:hAnsi="Arial"/>
          <w:b/>
          <w:bCs/>
          <w:color w:val="2E75B6"/>
          <w:sz w:val="26"/>
          <w:szCs w:val="26"/>
        </w:rPr>
        <w:t xml:space="preserve">1.5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vQbitPrimitive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Core GaiaFTCL data structure (#[repr(C)], 76 bytes) containing a 4x4 transform matrix, vqbit_entropy (f32), vqbit_truth (f32), and prim_id (u32). ABI-stable across Rust/C/Swift boundaries.</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entropy_delta</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USDA on-disk attribute custom_vQbit:entropy_delta — maps to Rust field vqbit_entropy. Physical invariant: value in [0.0, 1.0] under all operating modes.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truth_threshold</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USDA on-disk attribute custom_vQbit:truth_threshold — maps to Rust field vqbit_truth. Physical invariant: value in [0.0, 1.0] under all operating modes.</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Performance Qualification — documented evidence that a system performs as intended in its operational environment.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GxP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Good [any] Practice — regulatory framework requiring documented evidence of design, testing, and operation.</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FFI</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Foreign Function Interface — the C-compatible boundary between Rust and Swift. All pointers must be validated; no panics may propagate across this boundary.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Plant Invariant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physical or computational constraint that must hold true under all operating conditions. Violation of a plant invariant constitutes a critical system failure.</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Receipt</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JSON evidence artifact produced by the automated full-cycle test script, containing commit SHA, test counts, timestamps, and binary size. Required for each PQ execution.</w:t>
            </w:r>
          </w:p>
        </w:tc>
      </w:tr>
    </w:tbl>
    <w:p>
      <w:r>
        <w:br w:type="page"/>
      </w:r>
    </w:p>
    <w:p>
      <w:pPr>
        <w:pStyle w:val="Heading1"/>
        <w:spacing w:after="160" w:before="320"/>
      </w:pPr>
      <w:r>
        <w:rPr>
          <w:rFonts w:ascii="Arial" w:cs="Arial" w:eastAsia="Arial" w:hAnsi="Arial"/>
          <w:b/>
          <w:bCs/>
          <w:color w:val="1F4E79"/>
          <w:sz w:val="32"/>
          <w:szCs w:val="32"/>
        </w:rPr>
        <w:t xml:space="preserve">2. Team Responsibilities and Validation Ownership</w:t>
      </w:r>
    </w:p>
    <w:p>
      <w:pPr>
        <w:pBdr>
          <w:bottom w:val="single" w:color="2E75B6" w:sz="4" w:space="1"/>
        </w:pBdr>
        <w:spacing w:after="120" w:before="120"/>
      </w:pPr>
      <w:r>
        <w:t xml:space="preserve"/>
      </w:r>
    </w:p>
    <w:p>
      <w:pPr>
        <w:spacing w:after="80" w:before="80"/>
      </w:pPr>
      <w:r>
        <w:rPr>
          <w:rFonts w:ascii="Arial" w:cs="Arial" w:eastAsia="Arial" w:hAnsi="Arial"/>
          <w:sz w:val="20"/>
          <w:szCs w:val="20"/>
        </w:rPr>
        <w:t xml:space="preserve">PQ execution requires four independent teams. Each team owns specific test phases and must sign off before the next phase may commence. No single team may approve their own work.</w:t>
      </w:r>
    </w:p>
    <w:p>
      <w:pPr>
        <w:pStyle w:val="Heading2"/>
        <w:spacing w:after="120" w:before="240"/>
      </w:pPr>
      <w:r>
        <w:rPr>
          <w:rFonts w:ascii="Arial" w:cs="Arial" w:eastAsia="Arial" w:hAnsi="Arial"/>
          <w:b/>
          <w:bCs/>
          <w:color w:val="2E75B6"/>
          <w:sz w:val="26"/>
          <w:szCs w:val="26"/>
        </w:rPr>
        <w:t xml:space="preserve">2.1 Physics Team — Plasma / Particle Physics</w:t>
      </w:r>
    </w:p>
    <w:p>
      <w:pPr>
        <w:pStyle w:val="Heading3"/>
        <w:spacing w:after="80" w:before="200"/>
      </w:pPr>
      <w:r>
        <w:rPr>
          <w:rFonts w:ascii="Arial" w:cs="Arial" w:eastAsia="Arial" w:hAnsi="Arial"/>
          <w:b/>
          <w:bCs/>
          <w:color w:val="2F5496"/>
          <w:sz w:val="24"/>
          <w:szCs w:val="24"/>
        </w:rPr>
        <w:t xml:space="preserve">2.1.1 Scope of Responsibility</w:t>
      </w:r>
    </w:p>
    <w:p>
      <w:pPr>
        <w:spacing w:after="80" w:before="80"/>
      </w:pPr>
      <w:r>
        <w:rPr>
          <w:rFonts w:ascii="Arial" w:cs="Arial" w:eastAsia="Arial" w:hAnsi="Arial"/>
          <w:sz w:val="20"/>
          <w:szCs w:val="20"/>
        </w:rPr>
        <w:t xml:space="preserve">The Physics Team validates that plant invariants are physically meaningful, that parameter bounds reflect real operating constraints of the controlled system, and that data fidelity from sensor-to-display chain is preserved throughout all system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PQ Phase Owned</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Acceptance Authority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PQ-PHY-001 through PQ-PHY-010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Lead Physicist (must hold PhD in relevant domain)</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Plant invariant bound verification</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Physics Team consensus — minimum 2 physicists must co-sign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Parameter calibration review</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Physics Lead + independent calibration authority</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Measurement fidelity sign-off</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Physics Lead</w:t>
            </w:r>
          </w:p>
        </w:tc>
      </w:tr>
    </w:tbl>
    <w:p>
      <w:pPr>
        <w:pStyle w:val="Heading3"/>
        <w:spacing w:after="80" w:before="200"/>
      </w:pPr>
      <w:r>
        <w:rPr>
          <w:rFonts w:ascii="Arial" w:cs="Arial" w:eastAsia="Arial" w:hAnsi="Arial"/>
          <w:b/>
          <w:bCs/>
          <w:color w:val="2F5496"/>
          <w:sz w:val="24"/>
          <w:szCs w:val="24"/>
        </w:rPr>
        <w:t xml:space="preserve">2.1.2 Required Documentation from Physics Team</w:t>
      </w:r>
    </w:p>
    <w:p>
      <w:pPr>
        <w:pStyle w:val="ListParagraph"/>
        <w:numPr>
          <w:ilvl w:val="0"/>
          <w:numId w:val="3"/>
        </w:numPr>
        <w:spacing w:after="60" w:before="60"/>
      </w:pPr>
      <w:r>
        <w:rPr>
          <w:rFonts w:ascii="Arial" w:cs="Arial" w:eastAsia="Arial" w:hAnsi="Arial"/>
          <w:sz w:val="20"/>
          <w:szCs w:val="20"/>
        </w:rPr>
        <w:t xml:space="preserve">Signed Physics Invariant Verification Report (PIVR) — confirms entropy_delta and truth_threshold physical bounds</w:t>
      </w:r>
    </w:p>
    <w:p>
      <w:pPr>
        <w:pStyle w:val="ListParagraph"/>
        <w:numPr>
          <w:ilvl w:val="0"/>
          <w:numId w:val="3"/>
        </w:numPr>
        <w:spacing w:after="60" w:before="60"/>
      </w:pPr>
      <w:r>
        <w:rPr>
          <w:rFonts w:ascii="Arial" w:cs="Arial" w:eastAsia="Arial" w:hAnsi="Arial"/>
          <w:sz w:val="20"/>
          <w:szCs w:val="20"/>
        </w:rPr>
        <w:t xml:space="preserve">Reference Dataset Certification — confirms test .usda files contain physically representative values</w:t>
      </w:r>
    </w:p>
    <w:p>
      <w:pPr>
        <w:pStyle w:val="ListParagraph"/>
        <w:numPr>
          <w:ilvl w:val="0"/>
          <w:numId w:val="3"/>
        </w:numPr>
        <w:spacing w:after="60" w:before="60"/>
      </w:pPr>
      <w:r>
        <w:rPr>
          <w:rFonts w:ascii="Arial" w:cs="Arial" w:eastAsia="Arial" w:hAnsi="Arial"/>
          <w:sz w:val="20"/>
          <w:szCs w:val="20"/>
        </w:rPr>
        <w:t xml:space="preserve">Anomaly Log — any out-of-range readings observed during PQ execution, with root cause and disposition</w:t>
      </w:r>
    </w:p>
    <w:p>
      <w:pPr>
        <w:pStyle w:val="Heading2"/>
        <w:spacing w:after="120" w:before="240"/>
      </w:pPr>
      <w:r>
        <w:rPr>
          <w:rFonts w:ascii="Arial" w:cs="Arial" w:eastAsia="Arial" w:hAnsi="Arial"/>
          <w:b/>
          <w:bCs/>
          <w:color w:val="2E75B6"/>
          <w:sz w:val="26"/>
          <w:szCs w:val="26"/>
        </w:rPr>
        <w:t xml:space="preserve">2.2 Control Systems Engineering Team</w:t>
      </w:r>
    </w:p>
    <w:p>
      <w:pPr>
        <w:pStyle w:val="Heading3"/>
        <w:spacing w:after="80" w:before="200"/>
      </w:pPr>
      <w:r>
        <w:rPr>
          <w:rFonts w:ascii="Arial" w:cs="Arial" w:eastAsia="Arial" w:hAnsi="Arial"/>
          <w:b/>
          <w:bCs/>
          <w:color w:val="2F5496"/>
          <w:sz w:val="24"/>
          <w:szCs w:val="24"/>
        </w:rPr>
        <w:t xml:space="preserve">2.2.1 Scope of Responsibility</w:t>
      </w:r>
    </w:p>
    <w:p>
      <w:pPr>
        <w:spacing w:after="80" w:before="80"/>
      </w:pPr>
      <w:r>
        <w:rPr>
          <w:rFonts w:ascii="Arial" w:cs="Arial" w:eastAsia="Arial" w:hAnsi="Arial"/>
          <w:sz w:val="20"/>
          <w:szCs w:val="20"/>
        </w:rPr>
        <w:t xml:space="preserve">The Control Systems Engineering Team validates real-time performance characteristics including control loop timing, latency bounds, determinism under load, and correct system response to all defined operating states including fault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PQ Phase Owned</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Acceptance Authority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PQ-CSE-001 through PQ-CSE-012</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Senior Control Systems Engineer</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Real-time loop timing validation</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CSE Lead + independent timing analysis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Interlock and e-stop verification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 Lead + Safety Team co-sign required</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Load profile stress testing</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CSE Lead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Metal renderer frame timing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 Lead + Software QA co-sign</w:t>
            </w:r>
          </w:p>
        </w:tc>
      </w:tr>
    </w:tbl>
    <w:p>
      <w:pPr>
        <w:pStyle w:val="Heading2"/>
        <w:spacing w:after="120" w:before="240"/>
      </w:pPr>
      <w:r>
        <w:rPr>
          <w:rFonts w:ascii="Arial" w:cs="Arial" w:eastAsia="Arial" w:hAnsi="Arial"/>
          <w:b/>
          <w:bCs/>
          <w:color w:val="2E75B6"/>
          <w:sz w:val="26"/>
          <w:szCs w:val="26"/>
        </w:rPr>
        <w:t xml:space="preserve">2.3 Software Quality Assurance Team</w:t>
      </w:r>
    </w:p>
    <w:p>
      <w:pPr>
        <w:pStyle w:val="Heading3"/>
        <w:spacing w:after="80" w:before="200"/>
      </w:pPr>
      <w:r>
        <w:rPr>
          <w:rFonts w:ascii="Arial" w:cs="Arial" w:eastAsia="Arial" w:hAnsi="Arial"/>
          <w:b/>
          <w:bCs/>
          <w:color w:val="2F5496"/>
          <w:sz w:val="24"/>
          <w:szCs w:val="24"/>
        </w:rPr>
        <w:t xml:space="preserve">2.3.1 Scope of Responsibility</w:t>
      </w:r>
    </w:p>
    <w:p>
      <w:pPr>
        <w:spacing w:after="80" w:before="80"/>
      </w:pPr>
      <w:r>
        <w:rPr>
          <w:rFonts w:ascii="Arial" w:cs="Arial" w:eastAsia="Arial" w:hAnsi="Arial"/>
          <w:sz w:val="20"/>
          <w:szCs w:val="20"/>
        </w:rPr>
        <w:t xml:space="preserve">The Software QA Team validates code quality, test coverage, configuration management, build reproducibility, electronic records integrity, and the automated full-cycle evidence chain. The QA Team is the custodian of all GxP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PQ Phase Owned</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Acceptance Authority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PQ-QA-001 through PQ-QA-015</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 Manager</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Automated test suite execution and review</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 Manager + independent QA reviewer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FFI boundary safety validation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 Manager + CSE Lead co-sign</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Build reproducibility and config mgmt</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 Manager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Electronic records audit trail review</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 Manager + Approver</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GitHub Actions CI receipt review</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 Manager</w:t>
            </w:r>
          </w:p>
        </w:tc>
      </w:tr>
    </w:tbl>
    <w:p>
      <w:pPr>
        <w:pStyle w:val="Heading2"/>
        <w:spacing w:after="120" w:before="240"/>
      </w:pPr>
      <w:r>
        <w:rPr>
          <w:rFonts w:ascii="Arial" w:cs="Arial" w:eastAsia="Arial" w:hAnsi="Arial"/>
          <w:b/>
          <w:bCs/>
          <w:color w:val="2E75B6"/>
          <w:sz w:val="26"/>
          <w:szCs w:val="26"/>
        </w:rPr>
        <w:t xml:space="preserve">2.4 Safety and Radiation Protection Team</w:t>
      </w:r>
    </w:p>
    <w:p>
      <w:pPr>
        <w:pStyle w:val="Heading3"/>
        <w:spacing w:after="80" w:before="200"/>
      </w:pPr>
      <w:r>
        <w:rPr>
          <w:rFonts w:ascii="Arial" w:cs="Arial" w:eastAsia="Arial" w:hAnsi="Arial"/>
          <w:b/>
          <w:bCs/>
          <w:color w:val="2F5496"/>
          <w:sz w:val="24"/>
          <w:szCs w:val="24"/>
        </w:rPr>
        <w:t xml:space="preserve">2.4.1 Scope of Responsibility</w:t>
      </w:r>
    </w:p>
    <w:p>
      <w:pPr>
        <w:spacing w:after="80" w:before="80"/>
      </w:pPr>
      <w:r>
        <w:rPr>
          <w:rFonts w:ascii="Arial" w:cs="Arial" w:eastAsia="Arial" w:hAnsi="Arial"/>
          <w:sz w:val="20"/>
          <w:szCs w:val="20"/>
        </w:rPr>
        <w:t xml:space="preserve">The Safety Team provides independent verification of all interlocks, fail-safe states, and emergency stop pathways. At CERN, Radiation Protection (RP) sign-off is mandatory before any system that interfaces with accelerator or experimental infrastructure may be approved for production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PQ Phase Owned</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Acceptance Authority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PQ-SAF-001 through PQ-SAF-008</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 Officer (independent of development team)</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Fail-safe state verification</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Safety Officer + RP Team</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Emergency stop pathway testing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 Officer — mandatory physical witness required</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Invariant breach consequence analysis</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Safety Officer + Physics Team co-sign</w:t>
            </w:r>
          </w:p>
        </w:tc>
      </w:tr>
    </w:tbl>
    <w:p>
      <w:r>
        <w:br w:type="page"/>
      </w:r>
    </w:p>
    <w:p>
      <w:pPr>
        <w:pStyle w:val="Heading1"/>
        <w:spacing w:after="160" w:before="320"/>
      </w:pPr>
      <w:r>
        <w:rPr>
          <w:rFonts w:ascii="Arial" w:cs="Arial" w:eastAsia="Arial" w:hAnsi="Arial"/>
          <w:b/>
          <w:bCs/>
          <w:color w:val="1F4E79"/>
          <w:sz w:val="32"/>
          <w:szCs w:val="32"/>
        </w:rPr>
        <w:t xml:space="preserve">3. Plant Invariants — Formal Specification</w:t>
      </w:r>
    </w:p>
    <w:p>
      <w:pPr>
        <w:pBdr>
          <w:bottom w:val="single" w:color="2E75B6" w:sz="4" w:space="1"/>
        </w:pBdr>
        <w:spacing w:after="120" w:before="120"/>
      </w:pPr>
      <w:r>
        <w:t xml:space="preserve"/>
      </w:r>
    </w:p>
    <w:p>
      <w:pPr>
        <w:spacing w:after="80" w:before="80"/>
      </w:pPr>
      <w:r>
        <w:rPr>
          <w:rFonts w:ascii="Arial" w:cs="Arial" w:eastAsia="Arial" w:hAnsi="Arial"/>
          <w:sz w:val="20"/>
          <w:szCs w:val="20"/>
        </w:rPr>
        <w:t xml:space="preserve">Plant invariants are constraints that MUST hold under ALL operating conditions. A plant invariant violation is a critical system failure requiring immediate cessation of operations, root cause analysis, and documented corrective action before resumption.</w:t>
      </w:r>
    </w:p>
    <w:p>
      <w:pPr>
        <w:pStyle w:val="Heading2"/>
        <w:spacing w:after="120" w:before="240"/>
      </w:pPr>
      <w:r>
        <w:rPr>
          <w:rFonts w:ascii="Arial" w:cs="Arial" w:eastAsia="Arial" w:hAnsi="Arial"/>
          <w:b/>
          <w:bCs/>
          <w:color w:val="2E75B6"/>
          <w:sz w:val="26"/>
          <w:szCs w:val="26"/>
        </w:rPr>
        <w:t xml:space="preserve">3.1 vQbit Entropy-Delta Invariant (INV-001)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Invariant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INV-001</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vQbit Entropy-Delta Bound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USDA Attribute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custom_vQbit:entropy_delta</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Rust Field</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vQbitPrimitive::vqbit_entropy (f32, offset 64)</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Required Range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 &lt;= vqbit_entropy &lt;= 1.0  (inclusive, IEEE 754 f32)</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NaN / Inf</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NOT permitted — NaN or Inf is an immediate critical failure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Clamp Behaviour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Renderer clamps for display only. Parser MUST NOT silently clamp — out-of-range values must be flagged in the audit log.</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Physical Meaning</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Normalised entropy measure of the quantum-bit state. Value of 0.0 = minimum disorder; 1.0 = maximum disorder. Values outside [0,1] have no physical interpretation.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Breach Consequence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 — halt data acquisition, alert Physics Lead and Safety Officer, open non-conformance report</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Owner</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Physics Team (definition) | Software QA (enforcement in code)</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3.2 vQbit Truth-Threshold Invariant (INV-002)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Invariant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INV-002</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vQbit Truth-Threshold Bound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USDA Attribute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custom_vQbit:truth_threshold</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Rust Field</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vQbitPrimitive::vqbit_truth (f32, offset 68)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Required Range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 &lt;= vqbit_truth &lt;= 1.0  (inclusive, IEEE 754 f32)</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NaN / Inf</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NOT permitted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Physical Meaning</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Threshold confidence measure for state classification. Below site-specific calibrated threshold: state classified as indeterminate.</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Breach Consequence</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CRITICAL — same response as INV-001</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Owner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Physics Team (definition) | Software QA (enforcement in code)</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3.3 Metal Renderer Frame Integrity Invariant (INV-003)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Invariant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INV-003</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Metal Renderer Frame Integrity</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Every rendered frame must produce a complete drawable — no partial frames, no null drawables, no Metal validation errors</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Frame Drop Limit</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&lt; 0.1% frame drop rate over any 60-second window at nominal load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GPU Memory</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vertex buffer or index buffer allocation failures permitted</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Vertex Layout</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GaiaVertex stride = 28 bytes (immutable ABI constraint: 12B position + 16B color)</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Uniforms Layout</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Uniforms stride = 64 bytes (4x4 f32 MVP matrix)</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Owner</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Control Systems Engineering | Software QA</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3.4 Real-Time Control Loop Timing Invariant (INV-004)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Invariant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INV-004</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Control Loop Determinism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Maximum Jitter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&lt; 1 ms peak-to-peak jitter across 1000 consecutive control cycles under nominal CERN floor load</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Maximum Latency</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&lt; 5 ms end-to-end from sensor data ingestion to renderer update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Missed Deadline Limit</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Zero missed deadlines permitted over any 10-minute window</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Measurement Method</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Instrumented Rust code with nanosecond-resolution timestamps. Evidence: timing_log.csv in evidence/ directory.</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Owner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Control Systems Engineering Team</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3.5 FFI Boundary Safety Invariant (INV-005)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Invariant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INV-005</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Rust-Swift FFI Boundary Safety</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Null Pointer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Every FFI function receiving a pointer MUST validate non-null before dereference. Null input must return error sentinel, not crash.</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Panic Propagation</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ZERO Rust panics may cross the FFI boundary. All extern C functions must wrap with std::panic::catch_unwind.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Memory Leaks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Every allocation made by Rust and returned to Swift must have a corresponding gaia_*_destroy function. Verified by Instruments Allocations.</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vQbitPrimitive ABI</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Size = 76 bytes, #[repr(C)] enforced. Field offsets: transform@0, vqbit_entropy@64, vqbit_truth@68, prim_id@72. Any change requires PQ re-execution.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Owner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Software QA (primary) | Control Systems Engineering (co-sign)</w:t>
            </w:r>
          </w:p>
        </w:tc>
      </w:tr>
    </w:tbl>
    <w:p>
      <w:r>
        <w:br w:type="page"/>
      </w:r>
    </w:p>
    <w:p>
      <w:pPr>
        <w:pStyle w:val="Heading1"/>
        <w:spacing w:after="160" w:before="320"/>
      </w:pPr>
      <w:r>
        <w:rPr>
          <w:rFonts w:ascii="Arial" w:cs="Arial" w:eastAsia="Arial" w:hAnsi="Arial"/>
          <w:b/>
          <w:bCs/>
          <w:color w:val="1F4E79"/>
          <w:sz w:val="32"/>
          <w:szCs w:val="32"/>
        </w:rPr>
        <w:t xml:space="preserve">4. PQ Test Protocols</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4.1 Physics Team Tests — PQ-PHY Series</w:t>
      </w:r>
    </w:p>
    <w:p>
      <w:pPr>
        <w:spacing w:after="80" w:before="80"/>
      </w:pPr>
      <w:r>
        <w:rPr>
          <w:rFonts w:ascii="Arial" w:cs="Arial" w:eastAsia="Arial" w:hAnsi="Arial"/>
          <w:sz w:val="20"/>
          <w:szCs w:val="20"/>
        </w:rPr>
        <w:t xml:space="preserve">All PQ-PHY tests must be witnessed by the Lead Physicist. Test .usda scene files must be drawn from the certified Reference Dataset (Section 2.1.2).</w:t>
      </w:r>
    </w:p>
    <w:p>
      <w:pPr>
        <w:pStyle w:val="Heading3"/>
        <w:spacing w:after="80" w:before="200"/>
      </w:pPr>
      <w:r>
        <w:rPr>
          <w:rFonts w:ascii="Arial" w:cs="Arial" w:eastAsia="Arial" w:hAnsi="Arial"/>
          <w:b/>
          <w:bCs/>
          <w:color w:val="2F5496"/>
          <w:sz w:val="24"/>
          <w:szCs w:val="24"/>
        </w:rPr>
        <w:t xml:space="preserve">PQ-PHY-001: Entropy-Delta Nominal Range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Test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PQ-PHY-001</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Invariant</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INV-001 — vQbit Entropy-Delta Bound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Objective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Verify that all entropy_delta values in certified production scene files fall within [0.0, 1.0] and are correctly parsed into vqbit_entropy without precision loss greater than 1 ULP.</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Preconditions</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IQ complete. Rust workspace compiled with cargo build --release. Reference dataset certified and locked (hash recorded).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Procedure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Execute cargo test --workspace. Verify tp_001 through tp_010 all PASS.
2. Parse each .usda file in the certified reference dataset.
3. For each parsed vQbitPrimitive, assert 0.0 &lt;= prim.vqbit_entropy &lt;= 1.0.
4. Assert no NaN, no Inf.
5. Record parsed value vs. file value; assert |delta| &lt; 1e-5.</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Acceptance Criteria</w:t>
            </w:r>
          </w:p>
        </w:tc>
        <w:tc>
          <w:tcPr>
            <w:tcW w:type="dxa" w:w="62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100% of values in range. Zero NaN/Inf. Zero parse errors on valid files. Precision delta &lt; 1e-5 for all values.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Evidence Required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cargo test output (full), parsed_entropy_log.csv, Physics Lead signature</w:t>
            </w:r>
          </w:p>
        </w:tc>
      </w:tr>
    </w:tbl>
    <w:p>
      <w:pPr>
        <w:spacing w:after="8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4"/>
          <w:szCs w:val="24"/>
        </w:rPr>
        <w:t xml:space="preserve">PQ-PHY-002: Truth-Threshold Nominal Range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Test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PQ-PHY-002</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Invariant</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INV-002 — vQbit Truth-Threshold Bound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Procedure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Identical to PQ-PHY-001 but for truth_threshold / vqbit_truth field.</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Acceptance Criteria</w:t>
            </w:r>
          </w:p>
        </w:tc>
        <w:tc>
          <w:tcPr>
            <w:tcW w:type="dxa" w:w="62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100% of values in [0.0, 1.0]. Zero NaN/Inf. Precision delta &lt; 1e-5.</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Evidence Required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cargo test output, parsed_truth_log.csv, Physics Lead signature</w:t>
            </w:r>
          </w:p>
        </w:tc>
      </w:tr>
    </w:tbl>
    <w:p>
      <w:pPr>
        <w:spacing w:after="8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4"/>
          <w:szCs w:val="24"/>
        </w:rPr>
        <w:t xml:space="preserve">PQ-PHY-003: Nine-Fusion-Device Canonical Scene Validation</w:t>
      </w:r>
    </w:p>
    <w:p>
      <w:pPr>
        <w:spacing w:after="80" w:before="80"/>
      </w:pPr>
      <w:r>
        <w:rPr>
          <w:rFonts w:ascii="Arial" w:cs="Arial" w:eastAsia="Arial" w:hAnsi="Arial"/>
          <w:sz w:val="20"/>
          <w:szCs w:val="20"/>
        </w:rPr>
        <w:t xml:space="preserve">The nine canonical fusion device primitives (Tokamak, Stellarator, FRC, Spheromak, Mirror, Inertial, SphericalTokamak, ZPinch, MIF) defined in the GxP test suite (test tp_006) must all parse correctly with the expected entropy and truth values. This test ties the software test to a physically meaningful reference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Test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PQ-PHY-003</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Acceptance Criteria</w:t>
            </w:r>
          </w:p>
        </w:tc>
        <w:tc>
          <w:tcPr>
            <w:tcW w:type="dxa" w:w="62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All 9 devices present. prim_id sequence 0-8. Per-device entropy and truth within 1e-5 of certified reference values.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Evidence Required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tp_006 test output, reference table comparison, Physics Lead signature</w:t>
            </w:r>
          </w:p>
        </w:tc>
      </w:tr>
    </w:tbl>
    <w:p>
      <w:pPr>
        <w:spacing w:after="8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4"/>
          <w:szCs w:val="24"/>
        </w:rPr>
        <w:t xml:space="preserve">PQ-PHY-004 through PQ-PHY-010: Extended Physics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1200"/>
        <w:gridCol w:w="1800"/>
        <w:gridCol w:w="116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Team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Invariant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Criteria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PQ-PHY-004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Reversed attribute order parsing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Physics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INV-001/002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tp_009 execution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PQ-PHY-005</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Mixed format scene (one-liner + multi-line)</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Physics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INV-001/002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tp_007 execution</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PQ-PHY-006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Extra whitespace tolerance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Physics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INV-001/002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tp_008 execution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PQ-PHY-007</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Malformed float graceful handling</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Physics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INV-001</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tn_001 execution</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vqbit_entropy=0.0, no panic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PQ-PHY-008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Empty scene zero-prim verification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Physics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INV-001/002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tp_002 execution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prims.len()=0</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PQ-PHY-009</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Prim ID monotonic sequence</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Physics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INV-001/002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tp_010 execution</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IDs 0,1,2 in order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PQ-PHY-010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EOF without closing brace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Physics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INV-001/002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Parser edge case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 committed, no panic</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4.2 Control Systems Engineering Tests — PQ-CSE Series</w:t>
      </w:r>
    </w:p>
    <w:p>
      <w:pPr>
        <w:pStyle w:val="Heading3"/>
        <w:spacing w:after="80" w:before="200"/>
      </w:pPr>
      <w:r>
        <w:rPr>
          <w:rFonts w:ascii="Arial" w:cs="Arial" w:eastAsia="Arial" w:hAnsi="Arial"/>
          <w:b/>
          <w:bCs/>
          <w:color w:val="2F5496"/>
          <w:sz w:val="24"/>
          <w:szCs w:val="24"/>
        </w:rPr>
        <w:t xml:space="preserve">PQ-CSE-001: Metal Renderer Frame Integrity Under Nominal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Test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PQ-CSE-001</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Invariant</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INV-003 — Metal Renderer Frame Integrity</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Duration</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300 seconds continuous render loop at CERN floor ambient conditions</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Procedure</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1. Launch GaiaFusion app on target Mac hardware at CERN.
2. Enable Metal API validation (MTL_DEBUG_LAYER=1).
3. Run render loop for 300s.
4. Collect: frame count, drop count, GPU error log.
5. Assert no Metal validation errors in Console.app.</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Acceptance Criteria</w:t>
            </w:r>
          </w:p>
        </w:tc>
        <w:tc>
          <w:tcPr>
            <w:tcW w:type="dxa" w:w="62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Frame drop rate &lt; 0.1% over 300s. Zero Metal validation errors. Zero null drawable events.</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Evidence Required</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Instruments trace (.trace file), frame_timing.csv, Metal validation log, CSE Lead signature</w:t>
            </w:r>
          </w:p>
        </w:tc>
      </w:tr>
    </w:tbl>
    <w:p>
      <w:pPr>
        <w:spacing w:after="8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4"/>
          <w:szCs w:val="24"/>
        </w:rPr>
        <w:t xml:space="preserve">PQ-CSE-002: Vertex and Uniforms ABI Stride Lock</w:t>
      </w:r>
    </w:p>
    <w:p>
      <w:pPr>
        <w:spacing w:after="80" w:before="80"/>
      </w:pPr>
      <w:r>
        <w:rPr>
          <w:rFonts w:ascii="Arial" w:cs="Arial" w:eastAsia="Arial" w:hAnsi="Arial"/>
          <w:sz w:val="20"/>
          <w:szCs w:val="20"/>
        </w:rPr>
        <w:t xml:space="preserve">The ABI layout of GaiaVertex (28 bytes) and Uniforms (64 bytes) must be verified at runtime on the target CERN hardware, not just in CI. Architecture differences (Apple Silicon vs Intel) could theoretically produce different alignments — this test eliminates that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Test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PQ-CSE-002</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Tests</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rg_001_vertex_stride_28_bytes, rg_002_uniforms_stride_64_bytes, rg_003_vqbit_primitive_repr_c_size — executed on target hardware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Acceptance Criteria</w:t>
            </w:r>
          </w:p>
        </w:tc>
        <w:tc>
          <w:tcPr>
            <w:tcW w:type="dxa" w:w="62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All three regression guards PASS on CERN target hardware. Results must match CI results byte-for-byte.</w:t>
            </w:r>
          </w:p>
        </w:tc>
      </w:tr>
    </w:tbl>
    <w:p>
      <w:pPr>
        <w:spacing w:after="8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4"/>
          <w:szCs w:val="24"/>
        </w:rPr>
        <w:t xml:space="preserve">PQ-CSE-003 through PQ-CSE-012: Extended CSE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1200"/>
        <w:gridCol w:w="1800"/>
        <w:gridCol w:w="116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Team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Invariant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Criteria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PQ-CSE-003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Control loop jitter &lt;1ms over 1000 cycles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Instrumented timing</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Max jitter &lt;1ms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PQ-CSE-004</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End-to-end latency &lt;5ms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INV-004</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Timestamp delta measurement</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P99 latency &lt;5ms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PQ-CSE-005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Zero missed deadlines over 10 min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Deadline monitor log</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misses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PQ-CSE-006</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Render loop under CPU stress (80% load)</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Stress tool + frame counter</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Drop rate &lt;0.1%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PQ-CSE-007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GPU buffer allocation under max prim count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Upload 65535 primitives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OOM, no crash</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PQ-CSE-008</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Empty geometry guard (zero vertices)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upload_geometry([],[])</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No crash, no GPU error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PQ-CSE-009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Renderer resize event correctness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Resize to 10 different resolutions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visual corruption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PQ-CSE-010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Frame rate stability at 60Hz target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INV-003/004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30-second frame timing log</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Stddev &lt;2ms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PQ-CSE-011</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Cold start to first frame &lt;500ms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App launch timer</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Time to first drawable &lt;500ms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PQ-CSE-012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Graceful degradation when Metal unavailable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Disable GPU in test VM</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Meaningful error, no panic</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4.3 Software QA Tests — PQ-QA Series</w:t>
      </w:r>
    </w:p>
    <w:p>
      <w:pPr>
        <w:pStyle w:val="Heading3"/>
        <w:spacing w:after="80" w:before="200"/>
      </w:pPr>
      <w:r>
        <w:rPr>
          <w:rFonts w:ascii="Arial" w:cs="Arial" w:eastAsia="Arial" w:hAnsi="Arial"/>
          <w:b/>
          <w:bCs/>
          <w:color w:val="2F5496"/>
          <w:sz w:val="24"/>
          <w:szCs w:val="24"/>
        </w:rPr>
        <w:t xml:space="preserve">PQ-QA-001: Full Automated Cycle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Test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PQ-QA-001</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Procedure</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Execute: zsh scripts/run_full_cycle.sh from repo root. All 5 phases must complete green.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Acceptance Criteria</w:t>
            </w:r>
          </w:p>
        </w:tc>
        <w:tc>
          <w:tcPr>
            <w:tcW w:type="dxa" w:w="62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Phase 1: cargo test --workspace = 32 tests passed, 0 failed. Phase 2: clean git commit. Phase 3: successful GitHub clone. Phase 4: fresh clone 32 tests passed. Phase 5: full_cycle_receipt.json written with status=FULL_CYCLE_GREEN.</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Evidence Required</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evidence/full_cycle_receipt.json (committed to repo), GitHub Actions run URL, QA Manager signature</w:t>
            </w:r>
          </w:p>
        </w:tc>
      </w:tr>
    </w:tbl>
    <w:p>
      <w:pPr>
        <w:spacing w:after="8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4"/>
          <w:szCs w:val="24"/>
        </w:rPr>
        <w:t xml:space="preserve">PQ-QA-002 through PQ-QA-015: Extended QA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1200"/>
        <w:gridCol w:w="1800"/>
        <w:gridCol w:w="116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Team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Invariant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Criteria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PQ-QA-002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vQbitPrimitive #[repr(C)] size lock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iq_003, rg_003</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76 bytes on target HW</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PQ-QA-003</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Field offset ABI verification</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iq_004 on target HW</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Offsets 0/64/68/72</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PQ-QA-004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FFI null pointer rejection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null to all FFI fns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Returns sentinel, no crash</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PQ-QA-005</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FFI panic catch_unwind coverage</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Inject panic in test build</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Caught, error returned to Swift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PQ-QA-006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GitHub Actions CI green on push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full-cycle.yml execution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steps green</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PQ-QA-007</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Build reproducibility — two clean builds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Two cargo build --release runs</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Binary SHA256 identical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PQ-QA-008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Cargo.lock committed and matches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git diff Cargo.lock</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uncommitted changes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PQ-QA-009</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No target/ in git history</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Config</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git log --all -- '**/target/**'</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Zero results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PQ-QA-010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Electronic records audit trail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 CFR Pt 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git log --all</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commits signed, no force-push</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PQ-QA-011</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Instruments: zero memory leaks over 60s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Instruments Allocations tool</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0 leaked bytes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PQ-QA-012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Parser: no panic on 1MB malformed file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INV-001/002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Fuzz 1MB random input</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Returns Err, no panic</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PQ-QA-013</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Binary size &lt; 5MB (no USD bloat)</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Config</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du -h release binary</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&lt; 5MB (was &gt;100MB with OpenUSD)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PQ-QA-014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32 automated tests documented in spec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 ID cross-reference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 IDs present in this doc</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PQ-QA-015</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Change control: any INV change triggers re-PQ</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All</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SOP review</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SOP exists, referenced</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4.4 Safety Team Tests — PQ-SAF Series</w:t>
      </w:r>
    </w:p>
    <w:p>
      <w:pPr>
        <w:pStyle w:val="Heading3"/>
        <w:spacing w:after="80" w:before="200"/>
      </w:pPr>
      <w:r>
        <w:rPr>
          <w:rFonts w:ascii="Arial" w:cs="Arial" w:eastAsia="Arial" w:hAnsi="Arial"/>
          <w:b/>
          <w:bCs/>
          <w:color w:val="2F5496"/>
          <w:sz w:val="24"/>
          <w:szCs w:val="24"/>
        </w:rPr>
        <w:t xml:space="preserve">PQ-SAF-001: Plant Invariant Breach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Test ID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PQ-SAF-001</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Objective</w:t>
            </w:r>
          </w:p>
        </w:tc>
        <w:tc>
          <w:tcPr>
            <w:tcW w:type="dxa" w:w="62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Verify that injection of an out-of-range entropy_delta value (e.g. 1.5) causes the system to halt data acquisition and alert operators — not silently clamp.</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Preconditions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CERN Safety Officer present and physically witnessing test. Alert subsystem active.</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Acceptance Criteria</w:t>
            </w:r>
          </w:p>
        </w:tc>
        <w:tc>
          <w:tcPr>
            <w:tcW w:type="dxa" w:w="62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System halts within 100ms of breach detection. Operator alert issued. Non-conformance record auto-created. No silent continuation of processing.</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Evidence Required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Timestamped alert log, halt confirmation, Safety Officer signature, NCR reference number</w:t>
            </w:r>
          </w:p>
        </w:tc>
      </w:tr>
    </w:tbl>
    <w:p>
      <w:pPr>
        <w:spacing w:after="8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4"/>
          <w:szCs w:val="24"/>
        </w:rPr>
        <w:t xml:space="preserve">PQ-SAF-002 through PQ-SAF-008: Extended Safety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1200"/>
        <w:gridCol w:w="1800"/>
        <w:gridCol w:w="116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Team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Invariant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Criteria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PQ-SAF-002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NaN injection response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INV-001/002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Inject NaN into parser output</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 halts, alert issued</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PQ-SAF-003</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Inf injection response</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Safety</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INV-001/002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Inject Inf into vqbit_entropy</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System halts, alert issued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PQ-SAF-004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FFI null pointer system response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 CAMetalLayer pointer</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Graceful error, no crash</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PQ-SAF-005</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Emergency stop pathway verification</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Safety</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INV-004</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Physical e-stop activation</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Control loop halts &lt;50ms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PQ-SAF-006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Fail-safe state on process crash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INV-003/004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Kill process during render</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 enters defined safe state</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PQ-SAF-007</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Radiation interlock compatibility</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Safety</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INV-004</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RP interlock signal injection</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Control loop responds per RP SOP</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PQ-SAF-008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Invariant breach NCR workflow 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Simulate PQ-SAF-001 breach</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NCR created, routed, closed</w:t>
            </w:r>
          </w:p>
        </w:tc>
      </w:tr>
    </w:tbl>
    <w:p>
      <w:r>
        <w:br w:type="page"/>
      </w:r>
    </w:p>
    <w:p>
      <w:pPr>
        <w:pStyle w:val="Heading1"/>
        <w:spacing w:after="160" w:before="320"/>
      </w:pPr>
      <w:r>
        <w:rPr>
          <w:rFonts w:ascii="Arial" w:cs="Arial" w:eastAsia="Arial" w:hAnsi="Arial"/>
          <w:b/>
          <w:bCs/>
          <w:color w:val="1F4E79"/>
          <w:sz w:val="32"/>
          <w:szCs w:val="32"/>
        </w:rPr>
        <w:t xml:space="preserve">5. Configuration Management and Change Control</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5.1 Controlled Configuration Items</w:t>
      </w:r>
    </w:p>
    <w:p>
      <w:pPr>
        <w:spacing w:after="80" w:before="80"/>
      </w:pPr>
      <w:r>
        <w:rPr>
          <w:rFonts w:ascii="Arial" w:cs="Arial" w:eastAsia="Arial" w:hAnsi="Arial"/>
          <w:sz w:val="20"/>
          <w:szCs w:val="20"/>
        </w:rPr>
        <w:t xml:space="preserve">The following configuration items are GxP-controlled. Any change to a controlled item requires a Change Control Record (CCR) and triggers partial or full PQ re-execution per Section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800"/>
        <w:gridCol w:w="24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CI ID</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Configuration Item</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 Impact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CI-001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vQbitPrimitive struct layout (#[repr(C)], field order, sizes)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Software QA</w:t>
            </w:r>
          </w:p>
        </w:tc>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Full PQ re-execution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CI-002</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entropy_delta / truth_threshold physical bounds [0.0, 1.0]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Physics Team</w:t>
            </w:r>
          </w:p>
        </w:tc>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Full PQ re-execution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CI-003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GaiaVertex stride (28 bytes) and field offsets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Full PQ re-execution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CI-004</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Uniforms layout (64 bytes, MVP matrix)</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PQ-CSE re-execution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CI-005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Rust toolchain version (stable pin)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Software QA</w:t>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PQ-QA-001 re-execution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CI-006</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Cargo.lock (all dependency versions)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Software QA</w:t>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PQ-QA-001, PQ-QA-007</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CI-007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USDA attribute keyword strings (entropy_delta, truth_threshold)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Physics + QA</w:t>
            </w:r>
          </w:p>
        </w:tc>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Full PQ re-execution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CI-008</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FFI function signatures (gaia_metal_renderer_create, etc.)</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Software QA</w:t>
            </w:r>
          </w:p>
        </w:tc>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Full PQ re-execution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CI-009</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Target hardware platform (Mac model, Apple Silicon vs Intel)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w:t>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PQ-CSE full re-execution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CI-010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GitHub Actions CI workflow (full-cycle.yml)</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Software QA</w:t>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PQ-QA-006 re-execution</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5.2 Version Baselines for PQ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 Version / Value</w:t>
            </w:r>
          </w:p>
        </w:tc>
        <w:tc>
          <w:tcPr>
            <w:tcW w:type="dxa" w:w="3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Rust toolchain</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stable (&gt;= 1.85.0)</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rustc --version</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Cargo edition</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2024 (gaia-metal-renderer) / 2021 (parser)</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Cargo.toml review</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objc2-metal</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0.3.x (MTLCompileOptions feature NOT present)</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Cargo.lock + cargo tree</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macOS SDK</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Sonoma 14.x or Sequoia 15.x</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sw_vers in Terminal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Git remote</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https://github.com/gaiaftcl-sudo/gaiaFTCL.git</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git remote -v</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Test count baseline</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32 tests (18 parser + 14 renderer)</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cargo test --workspace output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Release binary size</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&lt; 5 MB (no OpenUSD dependency)</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du -h target/release/gaia-metal-renderer</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5.3 Change-Triggered Re-qualification Matrix</w:t>
      </w:r>
    </w:p>
    <w:p>
      <w:pPr>
        <w:spacing w:after="80" w:before="80"/>
      </w:pPr>
      <w:r>
        <w:rPr>
          <w:rFonts w:ascii="Arial" w:cs="Arial" w:eastAsia="Arial" w:hAnsi="Arial"/>
          <w:sz w:val="20"/>
          <w:szCs w:val="20"/>
        </w:rPr>
        <w:t xml:space="preserve">When a change is made to a controlled configuration item, the minimum re-qualification scope is defined below. Additional tests may be required at the discretion of the QA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CI Changed</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PHY</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CSE</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QA</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SAF</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IQ/OQ Re-run</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Full PQ</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CI-001 (ABI)</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14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CI-002 (Bounds)</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PHY only</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CI-005 (Rust ver)</w:t>
            </w:r>
          </w:p>
        </w:tc>
        <w:tc>
          <w:tcPr>
            <w:tcW w:type="dxa" w:w="14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4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4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4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14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CI-006 (Cargo.lock)</w:t>
            </w:r>
          </w:p>
        </w:tc>
        <w:tc>
          <w:tcPr>
            <w:tcW w:type="dxa" w:w="14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4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4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4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44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CI-009 (Hardware)</w:t>
            </w:r>
          </w:p>
        </w:tc>
        <w:tc>
          <w:tcPr>
            <w:tcW w:type="dxa" w:w="14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44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CSE+QA</w:t>
            </w:r>
          </w:p>
        </w:tc>
      </w:tr>
    </w:tbl>
    <w:p>
      <w:r>
        <w:br w:type="page"/>
      </w:r>
    </w:p>
    <w:p>
      <w:pPr>
        <w:pStyle w:val="Heading1"/>
        <w:spacing w:after="160" w:before="320"/>
      </w:pPr>
      <w:r>
        <w:rPr>
          <w:rFonts w:ascii="Arial" w:cs="Arial" w:eastAsia="Arial" w:hAnsi="Arial"/>
          <w:b/>
          <w:bCs/>
          <w:color w:val="1F4E79"/>
          <w:sz w:val="32"/>
          <w:szCs w:val="32"/>
        </w:rPr>
        <w:t xml:space="preserve">6. Evidence Requirements and Electronic Records</w:t>
      </w:r>
    </w:p>
    <w:p>
      <w:pPr>
        <w:pBdr>
          <w:bottom w:val="single" w:color="2E75B6" w:sz="4" w:space="1"/>
        </w:pBdr>
        <w:spacing w:after="120" w:before="120"/>
      </w:pPr>
      <w:r>
        <w:t xml:space="preserve"/>
      </w:r>
    </w:p>
    <w:p>
      <w:pPr>
        <w:spacing w:after="80" w:before="80"/>
      </w:pPr>
      <w:r>
        <w:rPr>
          <w:rFonts w:ascii="Arial" w:cs="Arial" w:eastAsia="Arial" w:hAnsi="Arial"/>
          <w:sz w:val="20"/>
          <w:szCs w:val="20"/>
        </w:rPr>
        <w:t xml:space="preserve">All PQ evidence must be collected, stored, and reviewed in compliance with FDA 21 CFR Part 11 (electronic records) and EU Annex 11. Evidence is immutable once collected — corrections require a formal deviation record with justification.</w:t>
      </w:r>
    </w:p>
    <w:p>
      <w:pPr>
        <w:pStyle w:val="Heading2"/>
        <w:spacing w:after="120" w:before="240"/>
      </w:pPr>
      <w:r>
        <w:rPr>
          <w:rFonts w:ascii="Arial" w:cs="Arial" w:eastAsia="Arial" w:hAnsi="Arial"/>
          <w:b/>
          <w:bCs/>
          <w:color w:val="2E75B6"/>
          <w:sz w:val="26"/>
          <w:szCs w:val="26"/>
        </w:rPr>
        <w:t xml:space="preserve">6.1 Mandatory Evidence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Artifact</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full_cycle_receipt.json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run_full_cycle.sh output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JSON (schema: GFTCL-TEST-RUST-001)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Minimum 10 years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GitHub Actions run log</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github.com/gaiaftcl-sudo/gaiaFTCL/actions</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URL + downloaded artifact ZIP</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Minimum 10 years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cargo test --workspace output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Terminal / CI log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Plain text, timestamped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Minimum 10 years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Git commit SHA</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git log</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40-char SHA-1 hash</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Permanent (git history)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Instruments trace (.trace)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Xcode Instruments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.trace binary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Minimum 5 years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Physics Invariant Verification Report</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Physics Team</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Signed PDF or DOCX</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Minimum 10 years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Safety Officer witness records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 Team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Wet or electronic signature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Minimum 10 years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PQ Execution Log (this document, completed)</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 Manager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Signed DOCX / PDF</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Life of system + 5 years</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6.2 Electronic Records Requirements (21 CFR Part 11 / EU Annex 11)</w:t>
      </w:r>
    </w:p>
    <w:p>
      <w:pPr>
        <w:pStyle w:val="ListParagraph"/>
        <w:numPr>
          <w:ilvl w:val="0"/>
          <w:numId w:val="3"/>
        </w:numPr>
        <w:spacing w:after="80" w:before="80"/>
      </w:pPr>
      <w:r>
        <w:rPr>
          <w:rFonts w:ascii="Arial" w:cs="Arial" w:eastAsia="Arial" w:hAnsi="Arial"/>
          <w:sz w:val="20"/>
          <w:szCs w:val="20"/>
        </w:rPr>
        <w:t xml:space="preserve">Audit Trail: Every test execution must produce a timestamped, tamper-evident record. Git commit history serves as the primary audit trail for code changes. All commit SHAs must be recorded in the PQ receipt.</w:t>
      </w:r>
    </w:p>
    <w:p>
      <w:pPr>
        <w:pStyle w:val="ListParagraph"/>
        <w:numPr>
          <w:ilvl w:val="0"/>
          <w:numId w:val="3"/>
        </w:numPr>
        <w:spacing w:after="80" w:before="80"/>
      </w:pPr>
      <w:r>
        <w:rPr>
          <w:rFonts w:ascii="Arial" w:cs="Arial" w:eastAsia="Arial" w:hAnsi="Arial"/>
          <w:sz w:val="20"/>
          <w:szCs w:val="20"/>
        </w:rPr>
        <w:t xml:space="preserve">Electronic Signatures: All team sign-offs in this document must be completed using the organisation's approved electronic signature system, or wet signatures on a printed and scanned copy.</w:t>
      </w:r>
    </w:p>
    <w:p>
      <w:pPr>
        <w:pStyle w:val="ListParagraph"/>
        <w:numPr>
          <w:ilvl w:val="0"/>
          <w:numId w:val="3"/>
        </w:numPr>
        <w:spacing w:after="80" w:before="80"/>
      </w:pPr>
      <w:r>
        <w:rPr>
          <w:rFonts w:ascii="Arial" w:cs="Arial" w:eastAsia="Arial" w:hAnsi="Arial"/>
          <w:sz w:val="20"/>
          <w:szCs w:val="20"/>
        </w:rPr>
        <w:t xml:space="preserve">No Retroactive Editing: Once a test result is recorded (PASS/FAIL + evidence), it may not be changed. Errors require a Deviation Record with root cause, impact assessment, and corrective action.</w:t>
      </w:r>
    </w:p>
    <w:p>
      <w:pPr>
        <w:pStyle w:val="ListParagraph"/>
        <w:numPr>
          <w:ilvl w:val="0"/>
          <w:numId w:val="3"/>
        </w:numPr>
        <w:spacing w:after="80" w:before="80"/>
      </w:pPr>
      <w:r>
        <w:rPr>
          <w:rFonts w:ascii="Arial" w:cs="Arial" w:eastAsia="Arial" w:hAnsi="Arial"/>
          <w:sz w:val="20"/>
          <w:szCs w:val="20"/>
        </w:rPr>
        <w:t xml:space="preserve">Force-Push Prohibition: git push --force to the main branch is prohibited after PQ evidence is collected. Any rewrite of git history invalidates all collected evidence and requires full PQ re-execution.</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6.3 Deviation Management</w:t>
      </w:r>
    </w:p>
    <w:p>
      <w:pPr>
        <w:spacing w:after="80" w:before="80"/>
      </w:pPr>
      <w:r>
        <w:rPr>
          <w:rFonts w:ascii="Arial" w:cs="Arial" w:eastAsia="Arial" w:hAnsi="Arial"/>
          <w:sz w:val="20"/>
          <w:szCs w:val="20"/>
        </w:rPr>
        <w:t xml:space="preserve">Any test that does not meet its acceptance criteria must be recorded as a Deviation. The deviation record must include: test ID, observed result, expected result, probable root cause, impact on safety and product quality, and proposed corrective action. No PQ may be closed with open Deviations unless each Deviation has an approved risk-based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Dev. No.</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Observation</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Disposition</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Sign-off</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DEV-001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DEV-002</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DEV-003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r>
        <w:br w:type="page"/>
      </w:r>
    </w:p>
    <w:p>
      <w:pPr>
        <w:pStyle w:val="Heading1"/>
        <w:spacing w:after="160" w:before="320"/>
      </w:pPr>
      <w:r>
        <w:rPr>
          <w:rFonts w:ascii="Arial" w:cs="Arial" w:eastAsia="Arial" w:hAnsi="Arial"/>
          <w:b/>
          <w:bCs/>
          <w:color w:val="1F4E79"/>
          <w:sz w:val="32"/>
          <w:szCs w:val="32"/>
        </w:rPr>
        <w:t xml:space="preserve">7. PQ Execution Schedule, Final Sign-Off, and Release</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7.1 Execution Sequence</w:t>
      </w:r>
    </w:p>
    <w:p>
      <w:pPr>
        <w:spacing w:after="80" w:before="80"/>
      </w:pPr>
      <w:r>
        <w:rPr>
          <w:rFonts w:ascii="Arial" w:cs="Arial" w:eastAsia="Arial" w:hAnsi="Arial"/>
          <w:sz w:val="20"/>
          <w:szCs w:val="20"/>
        </w:rPr>
        <w:t xml:space="preserve">PQ phases must be executed in the following sequence. No phase may begin until the preceding phase is fully signed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1872"/>
        <w:gridCol w:w="1872"/>
        <w:gridCol w:w="1404"/>
        <w:gridCol w:w="936"/>
      </w:tblGrid>
      <w:tr>
        <w:tc>
          <w:tcPr>
            <w:tcW w:type="dxa" w:w="93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Tests</w:t>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Lead Team</w:t>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Prerequisites</w:t>
            </w:r>
          </w:p>
        </w:tc>
        <w:tc>
          <w:tcPr>
            <w:tcW w:type="dxa" w:w="140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93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IQ + OQ complete, CI green</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Software QA</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w:t>
            </w:r>
          </w:p>
        </w:tc>
        <w:tc>
          <w:tcPr>
            <w:tcW w:type="dxa" w:w="14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day</w:t>
            </w:r>
          </w:p>
        </w:tc>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1</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PQ-PHY-001 to PQ-PHY-010</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Physics Team</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Phase 0 signed</w:t>
            </w:r>
          </w:p>
        </w:tc>
        <w:tc>
          <w:tcPr>
            <w:tcW w:type="dxa" w:w="14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2 days</w:t>
            </w:r>
          </w:p>
        </w:tc>
        <w:tc>
          <w:tcPr>
            <w:tcW w:type="dxa" w:w="93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PQ-CSE-001 to PQ-CSE-012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CSE Team</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1 signed</w:t>
            </w:r>
          </w:p>
        </w:tc>
        <w:tc>
          <w:tcPr>
            <w:tcW w:type="dxa" w:w="14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days</w:t>
            </w:r>
          </w:p>
        </w:tc>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3</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PQ-QA-001 to PQ-QA-015</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Software QA</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Phase 2 signed</w:t>
            </w:r>
          </w:p>
        </w:tc>
        <w:tc>
          <w:tcPr>
            <w:tcW w:type="dxa" w:w="14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2 days</w:t>
            </w:r>
          </w:p>
        </w:tc>
        <w:tc>
          <w:tcPr>
            <w:tcW w:type="dxa" w:w="93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PQ-SAF-001 to PQ-SAF-008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 Team</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3 signed</w:t>
            </w:r>
          </w:p>
        </w:tc>
        <w:tc>
          <w:tcPr>
            <w:tcW w:type="dxa" w:w="14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days</w:t>
            </w:r>
          </w:p>
        </w:tc>
        <w:tc>
          <w:tcPr>
            <w:tcW w:type="dxa" w:w="9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93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8"/>
                <w:szCs w:val="18"/>
              </w:rPr>
              <w:t xml:space="preserve">5</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Final review + QA release</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QA Manager</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Phase 4 signed, 0 open deviations</w:t>
            </w:r>
          </w:p>
        </w:tc>
        <w:tc>
          <w:tcPr>
            <w:tcW w:type="dxa" w:w="14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1 day</w:t>
            </w:r>
          </w:p>
        </w:tc>
        <w:tc>
          <w:tcPr>
            <w:tcW w:type="dxa" w:w="93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7.2 Phase Sign-Off Blocks</w:t>
      </w:r>
    </w:p>
    <w:p>
      <w:pPr>
        <w:pStyle w:val="Heading3"/>
        <w:spacing w:after="80" w:before="200"/>
      </w:pPr>
      <w:r>
        <w:rPr>
          <w:rFonts w:ascii="Arial" w:cs="Arial" w:eastAsia="Arial" w:hAnsi="Arial"/>
          <w:b/>
          <w:bCs/>
          <w:color w:val="2F5496"/>
          <w:sz w:val="24"/>
          <w:szCs w:val="24"/>
        </w:rPr>
        <w:t xml:space="preserve">Physics Team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Tests Executed</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Pass/Fail</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Signed By</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PQ-PHY-001 to PQ-PHY-010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Invariant verification complete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8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4"/>
          <w:szCs w:val="24"/>
        </w:rPr>
        <w:t xml:space="preserve">Control Systems Engineering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Tests Executed</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Pass/Fail</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Signed By</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PQ-CSE-001 to PQ-CSE-012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Timing invariant confirmed on target HW</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8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4"/>
          <w:szCs w:val="24"/>
        </w:rPr>
        <w:t xml:space="preserve">Software QA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Tests Executed</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Pass/Fail</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Signed By</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PQ-QA-001 to PQ-QA-015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Full cycle receipt confirmed</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Electronic records audit complete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8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4"/>
          <w:szCs w:val="24"/>
        </w:rPr>
        <w:t xml:space="preserve">Safety Team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Tests Executed</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Pass/Fail</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Signed By</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PQ-SAF-001 to PQ-SAF-008</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Invariant breach response verified</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 Officer physical witness complete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7.3 Final QA Release Authorization</w:t>
      </w:r>
    </w:p>
    <w:p>
      <w:pPr>
        <w:spacing w:after="80" w:before="80"/>
      </w:pPr>
      <w:r>
        <w:rPr>
          <w:rFonts w:ascii="Arial" w:cs="Arial" w:eastAsia="Arial" w:hAnsi="Arial"/>
          <w:sz w:val="20"/>
          <w:szCs w:val="20"/>
        </w:rPr>
        <w:t xml:space="preserve">I, the undersigned QA Manager, confirm that all PQ phases have been completed, all acceptance criteria have been met, all deviations have been resolved or risk-accepted, and all required evidence artifacts have been collected and archived. The GaiaFTCL vQbit Plant Control System is hereby released for production operation at 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QA Manager</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Document Version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r>
    </w:tbl>
    <w:p>
      <w:pPr>
        <w:spacing w:after="80" w:before="80"/>
      </w:pPr>
      <w:r>
        <w:rPr>
          <w:rFonts w:ascii="Arial" w:cs="Arial" w:eastAsia="Arial" w:hAnsi="Arial"/>
          <w:sz w:val="20"/>
          <w:szCs w:val="20"/>
        </w:rPr>
        <w:t xml:space="preserve"/>
      </w:r>
    </w:p>
    <w:p>
      <w:pPr>
        <w:pBdr>
          <w:bottom w:val="single" w:color="2E75B6" w:sz="4" w:space="1"/>
        </w:pBdr>
        <w:spacing w:after="120" w:before="120"/>
      </w:pPr>
      <w:r>
        <w:t xml:space="preserve"/>
      </w:r>
    </w:p>
    <w:p>
      <w:pPr>
        <w:spacing w:after="80" w:before="80"/>
      </w:pPr>
      <w:r>
        <w:rPr>
          <w:rFonts w:ascii="Arial" w:cs="Arial" w:eastAsia="Arial" w:hAnsi="Arial"/>
          <w:b/>
          <w:bCs/>
          <w:color w:val="1F4E79"/>
          <w:sz w:val="20"/>
          <w:szCs w:val="20"/>
        </w:rPr>
        <w:t xml:space="preserve">END OF DOCUMENT — GFTCL-PQ-001 Rev 1.0</w:t>
      </w:r>
    </w:p>
    <w:p>
      <w:pPr>
        <w:spacing w:after="80" w:before="80"/>
      </w:pPr>
      <w:r>
        <w:rPr>
          <w:rFonts w:ascii="Arial" w:cs="Arial" w:eastAsia="Arial" w:hAnsi="Arial"/>
          <w:sz w:val="20"/>
          <w:szCs w:val="20"/>
        </w:rPr>
        <w:t xml:space="preserve">GaiaFTCL vQbit Plant Control System — Performance Qualification Specification</w:t>
      </w:r>
    </w:p>
    <w:p>
      <w:pPr>
        <w:spacing w:after="80" w:before="80"/>
      </w:pPr>
      <w:r>
        <w:rPr>
          <w:rFonts w:ascii="Arial" w:cs="Arial" w:eastAsia="Arial" w:hAnsi="Arial"/>
          <w:sz w:val="20"/>
          <w:szCs w:val="20"/>
        </w:rPr>
        <w:t xml:space="preserve">GAMP 5 Category 4/5 | EU Annex 11 | FDA 21 CFR Part 11 | CERN Research Facility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C00000"/>
        <w:sz w:val="16"/>
        <w:szCs w:val="16"/>
      </w:rPr>
      <w:t xml:space="preserve">CONFIDENTIAL — GxP Controlled Document</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55555"/>
        <w:sz w:val="18"/>
        <w:szCs w:val="18"/>
      </w:rPr>
      <w:t xml:space="preserve">GaiaFTCL vQbit PCS — Performance Qualification Specification</w:t>
    </w:r>
    <w:r>
      <w:rPr>
        <w:rFonts w:ascii="Arial" w:cs="Arial" w:eastAsia="Arial" w:hAnsi="Arial"/>
        <w:color w:val="555555"/>
        <w:sz w:val="18"/>
        <w:szCs w:val="18"/>
      </w:rPr>
      <w:t xml:space="preserve">		GFTCL-PQ-001 Rev 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2026-04-13T20:41:13.678Z</dcterms:created>
  <dcterms:modified xsi:type="dcterms:W3CDTF">2026-04-13T20:41:13.679Z</dcterms:modified>
</cp:coreProperties>
</file>

<file path=docProps/custom.xml><?xml version="1.0" encoding="utf-8"?>
<Properties xmlns="http://schemas.openxmlformats.org/officeDocument/2006/custom-properties" xmlns:vt="http://schemas.openxmlformats.org/officeDocument/2006/docPropsVTypes"/>
</file>