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Corpodotext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center"/>
        <w:rPr/>
      </w:pPr>
      <w:r>
        <w:rPr/>
        <w:t xml:space="preserve">    </w:t>
      </w:r>
      <w:r>
        <w:rPr/>
        <w:t xml:space="preserve">Guia de boas praticas para a rastreabilidade de Requisitos </w:t>
      </w:r>
    </w:p>
    <w:p>
      <w:pPr>
        <w:pStyle w:val="Corpodotext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Corpodotext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Corpodotext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Corpodotext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Corpodotext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  <w:t>D</w:t>
      </w:r>
      <w:r>
        <w:rPr/>
        <w:t xml:space="preserve">iretrizes que podem ajudar a estabelecer uma rastreabilidade efetiva </w:t>
      </w:r>
      <w:r>
        <w:rPr/>
        <w:t>de requisitos</w:t>
      </w:r>
      <w:r>
        <w:rPr/>
        <w:t>:</w:t>
      </w:r>
    </w:p>
    <w:p>
      <w:pPr>
        <w:pStyle w:val="Corpodotexto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Identifique uma estrutura de rastreabilidade: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Defin</w:t>
      </w:r>
      <w:r>
        <w:rPr/>
        <w:t>ir</w:t>
      </w:r>
      <w:r>
        <w:rPr/>
        <w:t xml:space="preserve"> uma estrutura para rastrear os requisitos, como um conjunto de identificadores únicos ou códigos para cada requisito.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Estabele</w:t>
      </w:r>
      <w:r>
        <w:rPr/>
        <w:t>cer</w:t>
      </w:r>
      <w:r>
        <w:rPr/>
        <w:t xml:space="preserve"> uma hierarquia ou relacionamentos entre os requisitos, como requisitos de alto nível, requisitos funcionais e requisitos de baixo nível.</w:t>
      </w:r>
    </w:p>
    <w:p>
      <w:pPr>
        <w:pStyle w:val="Corpodotexto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Estabeleça links entre os requisitos: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Identifique e documente os relacionamentos entre os requisitos, como requisitos que dependem de outros requisitos ou requisitos que são derivados de requisitos superiores.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Utilize ferramentas de gerenciamento de requisitos que permitam criar e manter esses links de forma eficiente.</w:t>
      </w:r>
    </w:p>
    <w:p>
      <w:pPr>
        <w:pStyle w:val="Corpodotexto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Mantenha a rastreabilidade ao longo do ciclo de vida do projeto: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Atualize a rastreabilidade à medida que os requisitos evoluem, garantindo que as alterações e atualizações sejam refletidas nos links de rastreabilidade.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Acompanhe as mudanças nos requisitos e garanta que os relacionamentos e dependências sejam ajustados conforme necessário.</w:t>
      </w:r>
    </w:p>
    <w:p>
      <w:pPr>
        <w:pStyle w:val="Corpodotexto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Utilize métricas de rastreabilidade: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Defina métricas para avaliar a efetividade da rastreabilidade de requisitos, como o número de requisitos rastreados, a precisão dos links estabelecidos e a cobertura dos relacionamentos entre requisitos.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Monitore regularmente essas métricas para identificar áreas de melhoria e tomar ações corretivas quando necessário.</w:t>
      </w:r>
    </w:p>
    <w:p>
      <w:pPr>
        <w:pStyle w:val="Corpodotexto"/>
        <w:numPr>
          <w:ilvl w:val="0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Integre a rastreabilidade com outras práticas de gerenciamento: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Alinhe a rastreabilidade de requisitos com outras áreas de gerenciamento, como o gerenciamento de mudanças, gerenciamento de configuração e gerenciamento de testes.</w:t>
      </w:r>
    </w:p>
    <w:p>
      <w:pPr>
        <w:pStyle w:val="Corpodotexto"/>
        <w:numPr>
          <w:ilvl w:val="1"/>
          <w:numId w:val="1"/>
        </w:numPr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Garanta que as mudanças nos requisitos sejam refletidas em todos os artefatos relacionados e que os resultados dos testes sejam rastreáveis de volta aos requisitos correspondentes.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character" w:styleId="Smbolosdenumerao">
    <w:name w:val="Símbolos de numeração"/>
    <w:qFormat/>
    <w:rPr/>
  </w:style>
  <w:style w:type="character" w:styleId="Marcadores">
    <w:name w:val="Marcadore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LibreOffice/7.5.1.2$Windows_X86_64 LibreOffice_project/fcbaee479e84c6cd81291587d2ee68cba099e129</Application>
  <AppVersion>15.0000</AppVersion>
  <Pages>1</Pages>
  <Words>273</Words>
  <Characters>1656</Characters>
  <CharactersWithSpaces>1902</CharactersWithSpaces>
  <Paragraphs>17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2023-05-21T14:25:51Z</dcterms:created>
  <dc:creator/>
  <dc:description/>
  <dc:language>pt-BR</dc:language>
  <cp:lastModifiedBy/>
  <dcterms:modified xsi:type="dcterms:W3CDTF">2023-05-21T14:27:59Z</dcterms:modified>
  <cp:revision>1</cp:revision>
  <dc:subject/>
  <dc:title/>
</cp:coreProperties>
</file>