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30690" w:rsidRDefault="00C30690">
      <w:pPr>
        <w:pStyle w:val="normal0"/>
        <w:spacing w:before="120" w:after="120"/>
      </w:pPr>
    </w:p>
    <w:p w:rsidR="00C30690" w:rsidRDefault="00F42DC1">
      <w:pPr>
        <w:pStyle w:val="normal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Guia - Categorização de prioridade de mudança</w:t>
      </w:r>
    </w:p>
    <w:p w:rsidR="00C30690" w:rsidRDefault="00C30690">
      <w:pPr>
        <w:pStyle w:val="normal0"/>
        <w:spacing w:before="120" w:after="120"/>
      </w:pPr>
    </w:p>
    <w:p w:rsidR="00C30690" w:rsidRDefault="00F42DC1">
      <w:pPr>
        <w:pStyle w:val="Ttulo"/>
        <w:jc w:val="center"/>
      </w:pPr>
      <w:r>
        <w:t>SUMÁRIO</w:t>
      </w:r>
    </w:p>
    <w:sdt>
      <w:sdtPr>
        <w:id w:val="3311891"/>
        <w:docPartObj>
          <w:docPartGallery w:val="Table of Contents"/>
          <w:docPartUnique/>
        </w:docPartObj>
      </w:sdtPr>
      <w:sdtContent>
        <w:p w:rsidR="00C30690" w:rsidRDefault="00C30690">
          <w:pPr>
            <w:pStyle w:val="normal0"/>
            <w:widowControl w:val="0"/>
            <w:tabs>
              <w:tab w:val="right" w:pos="12000"/>
            </w:tabs>
            <w:spacing w:before="60"/>
            <w:jc w:val="left"/>
            <w:rPr>
              <w:b/>
              <w:color w:val="000000"/>
              <w:sz w:val="22"/>
              <w:szCs w:val="22"/>
            </w:rPr>
          </w:pPr>
          <w:r>
            <w:fldChar w:fldCharType="begin"/>
          </w:r>
          <w:r w:rsidR="00F42DC1">
            <w:instrText xml:space="preserve"> TOC \h \u \z \t "Heading 1,1,Heading 2,2,Heading 3,3,"</w:instrText>
          </w:r>
          <w:r>
            <w:fldChar w:fldCharType="separate"/>
          </w:r>
          <w:hyperlink w:anchor="_30j0zll">
            <w:r w:rsidR="00F42DC1">
              <w:rPr>
                <w:smallCaps/>
                <w:color w:val="000000"/>
              </w:rPr>
              <w:t>1. Objetivo</w:t>
            </w:r>
            <w:r w:rsidR="00F42DC1">
              <w:rPr>
                <w:smallCaps/>
                <w:color w:val="000000"/>
              </w:rPr>
              <w:tab/>
              <w:t>2</w:t>
            </w:r>
          </w:hyperlink>
        </w:p>
        <w:p w:rsidR="00C30690" w:rsidRDefault="00C30690">
          <w:pPr>
            <w:pStyle w:val="normal0"/>
            <w:widowControl w:val="0"/>
            <w:tabs>
              <w:tab w:val="right" w:pos="12000"/>
            </w:tabs>
            <w:spacing w:before="60"/>
            <w:jc w:val="left"/>
            <w:rPr>
              <w:b/>
              <w:color w:val="000000"/>
              <w:sz w:val="22"/>
              <w:szCs w:val="22"/>
            </w:rPr>
          </w:pPr>
          <w:hyperlink w:anchor="_1fob9te">
            <w:r w:rsidR="00F42DC1">
              <w:rPr>
                <w:smallCaps/>
                <w:color w:val="000000"/>
              </w:rPr>
              <w:t>2. referências</w:t>
            </w:r>
            <w:r w:rsidR="00F42DC1">
              <w:rPr>
                <w:smallCaps/>
                <w:color w:val="000000"/>
              </w:rPr>
              <w:tab/>
              <w:t>2</w:t>
            </w:r>
          </w:hyperlink>
        </w:p>
        <w:p w:rsidR="00C30690" w:rsidRDefault="00C30690">
          <w:pPr>
            <w:pStyle w:val="normal0"/>
            <w:widowControl w:val="0"/>
            <w:tabs>
              <w:tab w:val="right" w:pos="12000"/>
            </w:tabs>
            <w:spacing w:before="60"/>
            <w:jc w:val="left"/>
            <w:rPr>
              <w:b/>
              <w:color w:val="000000"/>
              <w:sz w:val="22"/>
              <w:szCs w:val="22"/>
            </w:rPr>
          </w:pPr>
          <w:hyperlink w:anchor="_3znysh7">
            <w:r w:rsidR="00F42DC1">
              <w:rPr>
                <w:smallCaps/>
                <w:color w:val="000000"/>
              </w:rPr>
              <w:t>3. Níveis de prioridade</w:t>
            </w:r>
            <w:r w:rsidR="00F42DC1">
              <w:rPr>
                <w:smallCaps/>
                <w:color w:val="000000"/>
              </w:rPr>
              <w:tab/>
              <w:t>2</w:t>
            </w:r>
          </w:hyperlink>
          <w:r>
            <w:fldChar w:fldCharType="end"/>
          </w:r>
        </w:p>
      </w:sdtContent>
    </w:sdt>
    <w:p w:rsidR="00C30690" w:rsidRDefault="00C30690">
      <w:pPr>
        <w:pStyle w:val="normal0"/>
      </w:pPr>
    </w:p>
    <w:p w:rsidR="00C30690" w:rsidRDefault="00C30690">
      <w:pPr>
        <w:pStyle w:val="normal0"/>
      </w:pPr>
    </w:p>
    <w:p w:rsidR="00C30690" w:rsidRDefault="00C30690">
      <w:pPr>
        <w:pStyle w:val="normal0"/>
      </w:pPr>
    </w:p>
    <w:p w:rsidR="00C30690" w:rsidRDefault="00C30690">
      <w:pPr>
        <w:pStyle w:val="normal0"/>
      </w:pPr>
    </w:p>
    <w:p w:rsidR="00C30690" w:rsidRDefault="00C30690">
      <w:pPr>
        <w:pStyle w:val="normal0"/>
      </w:pPr>
    </w:p>
    <w:p w:rsidR="00C30690" w:rsidRDefault="00C30690">
      <w:pPr>
        <w:pStyle w:val="normal0"/>
      </w:pPr>
    </w:p>
    <w:p w:rsidR="00C30690" w:rsidRDefault="00C30690">
      <w:pPr>
        <w:pStyle w:val="normal0"/>
      </w:pPr>
    </w:p>
    <w:p w:rsidR="00C30690" w:rsidRDefault="00C30690">
      <w:pPr>
        <w:pStyle w:val="normal0"/>
      </w:pPr>
    </w:p>
    <w:p w:rsidR="00C30690" w:rsidRDefault="00C30690">
      <w:pPr>
        <w:pStyle w:val="normal0"/>
      </w:pPr>
    </w:p>
    <w:p w:rsidR="00C30690" w:rsidRDefault="00C30690">
      <w:pPr>
        <w:pStyle w:val="normal0"/>
      </w:pPr>
    </w:p>
    <w:p w:rsidR="00C30690" w:rsidRDefault="00C30690">
      <w:pPr>
        <w:pStyle w:val="normal0"/>
      </w:pPr>
    </w:p>
    <w:p w:rsidR="00C30690" w:rsidRDefault="00C30690">
      <w:pPr>
        <w:pStyle w:val="normal0"/>
      </w:pPr>
    </w:p>
    <w:p w:rsidR="00C30690" w:rsidRDefault="00C30690">
      <w:pPr>
        <w:pStyle w:val="normal0"/>
      </w:pPr>
    </w:p>
    <w:p w:rsidR="00C30690" w:rsidRDefault="00F42DC1">
      <w:pPr>
        <w:pStyle w:val="normal0"/>
        <w:tabs>
          <w:tab w:val="left" w:pos="7935"/>
        </w:tabs>
        <w:spacing w:before="120" w:after="120"/>
      </w:pPr>
      <w:r>
        <w:tab/>
      </w:r>
    </w:p>
    <w:p w:rsidR="00C30690" w:rsidRDefault="00F42DC1">
      <w:pPr>
        <w:pStyle w:val="normal0"/>
        <w:spacing w:before="120" w:after="120"/>
      </w:pPr>
      <w:r>
        <w:br w:type="page"/>
      </w:r>
    </w:p>
    <w:p w:rsidR="00C30690" w:rsidRDefault="00F42DC1">
      <w:pPr>
        <w:pStyle w:val="Ttulo1"/>
        <w:numPr>
          <w:ilvl w:val="0"/>
          <w:numId w:val="1"/>
        </w:numPr>
      </w:pPr>
      <w:bookmarkStart w:id="0" w:name="_30j0zll" w:colFirst="0" w:colLast="0"/>
      <w:bookmarkEnd w:id="0"/>
      <w:r>
        <w:lastRenderedPageBreak/>
        <w:t>Objetivo</w:t>
      </w:r>
    </w:p>
    <w:p w:rsidR="00C30690" w:rsidRDefault="00F42DC1">
      <w:pPr>
        <w:pStyle w:val="normal0"/>
      </w:pPr>
      <w:r>
        <w:t>Definir uma prioridade para a solicitação de mudanças baseada em três níveis: padrão, normal e emergencial.</w:t>
      </w:r>
    </w:p>
    <w:p w:rsidR="00C30690" w:rsidRDefault="00F42DC1">
      <w:pPr>
        <w:pStyle w:val="Ttulo1"/>
        <w:numPr>
          <w:ilvl w:val="0"/>
          <w:numId w:val="1"/>
        </w:numPr>
      </w:pPr>
      <w:bookmarkStart w:id="1" w:name="_1fob9te" w:colFirst="0" w:colLast="0"/>
      <w:bookmarkEnd w:id="1"/>
      <w:r>
        <w:t>referências</w:t>
      </w:r>
    </w:p>
    <w:p w:rsidR="00C30690" w:rsidRDefault="00F42DC1">
      <w:pPr>
        <w:pStyle w:val="normal0"/>
      </w:pPr>
      <w:r>
        <w:t>Guia – Categorização de prioridade de mudança.pdf</w:t>
      </w:r>
    </w:p>
    <w:p w:rsidR="00C30690" w:rsidRDefault="00F42DC1">
      <w:pPr>
        <w:pStyle w:val="Ttulo1"/>
        <w:numPr>
          <w:ilvl w:val="0"/>
          <w:numId w:val="1"/>
        </w:numPr>
      </w:pPr>
      <w:bookmarkStart w:id="2" w:name="_3znysh7" w:colFirst="0" w:colLast="0"/>
      <w:bookmarkEnd w:id="2"/>
      <w:r>
        <w:t>Níveis de prioridade</w:t>
      </w:r>
    </w:p>
    <w:p w:rsidR="00C30690" w:rsidRDefault="00F42DC1">
      <w:pPr>
        <w:pStyle w:val="normal0"/>
      </w:pPr>
      <w:r>
        <w:br/>
      </w:r>
      <w:r>
        <w:t>Mudança Padrão – Esta mudança é uma mudança estabelecida que é de baixo risco e bem compreendida; portanto, não precisa de um processo formal de revisão e aprovação. Essas alterações utilizam uma versão condensada dos procedimentos normais de alteração que</w:t>
      </w:r>
      <w:r>
        <w:t xml:space="preserve"> simplificam o processo para atender rapidamente à necessidade do solicitante da alteração.</w:t>
      </w:r>
    </w:p>
    <w:p w:rsidR="00C30690" w:rsidRDefault="00C30690">
      <w:pPr>
        <w:pStyle w:val="normal0"/>
      </w:pPr>
    </w:p>
    <w:p w:rsidR="00C30690" w:rsidRDefault="00F42DC1">
      <w:pPr>
        <w:pStyle w:val="normal0"/>
      </w:pPr>
      <w:r>
        <w:t>Mudança Normal – Essa mudança é única e tem um risco maior de incerteza do resultado esperado. Isso é normalmente definido como a mudança padrão e garante um proce</w:t>
      </w:r>
      <w:r>
        <w:t>sso formal de revisão e aprovação para iniciar a implementação da mudança.</w:t>
      </w:r>
    </w:p>
    <w:p w:rsidR="00C30690" w:rsidRDefault="00C30690">
      <w:pPr>
        <w:pStyle w:val="normal0"/>
      </w:pPr>
    </w:p>
    <w:p w:rsidR="00C30690" w:rsidRDefault="00F42DC1">
      <w:pPr>
        <w:pStyle w:val="normal0"/>
      </w:pPr>
      <w:r>
        <w:t>Mudança de Emergência – Essa mudança aborda questões operacionais imprevistas, como falhas, ameaças de segurança e vulnerabilidades. Esse tipo de mudança é uma mudança rápida neces</w:t>
      </w:r>
      <w:r>
        <w:t>sária para continuar ou restaurar as operações de negócios, para lidar com riscos significativos ou para resolver necessidades de negócios emergenciais.</w:t>
      </w:r>
    </w:p>
    <w:p w:rsidR="00C30690" w:rsidRDefault="00C30690">
      <w:pPr>
        <w:pStyle w:val="normal0"/>
      </w:pPr>
    </w:p>
    <w:p w:rsidR="00273502" w:rsidRDefault="00273502">
      <w:pPr>
        <w:pStyle w:val="normal0"/>
      </w:pPr>
      <w:r>
        <w:rPr>
          <w:noProof/>
        </w:rPr>
        <w:drawing>
          <wp:inline distT="0" distB="0" distL="0" distR="0">
            <wp:extent cx="6120130" cy="2701925"/>
            <wp:effectExtent l="0" t="0" r="0" b="0"/>
            <wp:docPr id="1" name="Imagem 0" descr="categorizac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egorizacao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3502" w:rsidSect="00C30690">
      <w:headerReference w:type="default" r:id="rId8"/>
      <w:footerReference w:type="default" r:id="rId9"/>
      <w:pgSz w:w="11907" w:h="16840"/>
      <w:pgMar w:top="851" w:right="851" w:bottom="851" w:left="1418" w:header="851" w:footer="851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2DC1" w:rsidRDefault="00F42DC1" w:rsidP="00C30690">
      <w:r>
        <w:separator/>
      </w:r>
    </w:p>
  </w:endnote>
  <w:endnote w:type="continuationSeparator" w:id="1">
    <w:p w:rsidR="00F42DC1" w:rsidRDefault="00F42DC1" w:rsidP="00C306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0690" w:rsidRDefault="00C30690">
    <w:pPr>
      <w:pStyle w:val="normal0"/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b/>
        <w:color w:val="000000"/>
      </w:rPr>
    </w:pPr>
  </w:p>
  <w:tbl>
    <w:tblPr>
      <w:tblStyle w:val="a0"/>
      <w:tblW w:w="9778" w:type="dxa"/>
      <w:tblInd w:w="0" w:type="dxa"/>
      <w:tblBorders>
        <w:top w:val="single" w:sz="12" w:space="0" w:color="000000"/>
      </w:tblBorders>
      <w:tblLayout w:type="fixed"/>
      <w:tblLook w:val="0000"/>
    </w:tblPr>
    <w:tblGrid>
      <w:gridCol w:w="6344"/>
      <w:gridCol w:w="1717"/>
      <w:gridCol w:w="1717"/>
    </w:tblGrid>
    <w:tr w:rsidR="00C30690">
      <w:trPr>
        <w:cantSplit/>
        <w:tblHeader/>
      </w:trPr>
      <w:tc>
        <w:tcPr>
          <w:tcW w:w="6344" w:type="dxa"/>
        </w:tcPr>
        <w:p w:rsidR="00C30690" w:rsidRDefault="00C30690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left"/>
            <w:rPr>
              <w:b/>
              <w:color w:val="000000"/>
              <w:sz w:val="18"/>
              <w:szCs w:val="18"/>
            </w:rPr>
          </w:pPr>
        </w:p>
      </w:tc>
      <w:tc>
        <w:tcPr>
          <w:tcW w:w="1717" w:type="dxa"/>
          <w:vAlign w:val="center"/>
        </w:tcPr>
        <w:p w:rsidR="00C30690" w:rsidRDefault="00C30690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b/>
              <w:color w:val="000000"/>
              <w:sz w:val="18"/>
              <w:szCs w:val="18"/>
            </w:rPr>
          </w:pPr>
        </w:p>
      </w:tc>
      <w:tc>
        <w:tcPr>
          <w:tcW w:w="1717" w:type="dxa"/>
          <w:vAlign w:val="center"/>
        </w:tcPr>
        <w:p w:rsidR="00C30690" w:rsidRDefault="00F42DC1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 xml:space="preserve">Pág. </w:t>
          </w:r>
          <w:r w:rsidR="00C30690">
            <w:rPr>
              <w:color w:val="000000"/>
              <w:sz w:val="18"/>
              <w:szCs w:val="18"/>
            </w:rPr>
            <w:fldChar w:fldCharType="begin"/>
          </w:r>
          <w:r>
            <w:rPr>
              <w:color w:val="000000"/>
              <w:sz w:val="18"/>
              <w:szCs w:val="18"/>
            </w:rPr>
            <w:instrText>PAGE</w:instrText>
          </w:r>
          <w:r w:rsidR="00273502">
            <w:rPr>
              <w:color w:val="000000"/>
              <w:sz w:val="18"/>
              <w:szCs w:val="18"/>
            </w:rPr>
            <w:fldChar w:fldCharType="separate"/>
          </w:r>
          <w:r w:rsidR="00273502">
            <w:rPr>
              <w:noProof/>
              <w:color w:val="000000"/>
              <w:sz w:val="18"/>
              <w:szCs w:val="18"/>
            </w:rPr>
            <w:t>1</w:t>
          </w:r>
          <w:r w:rsidR="00C30690">
            <w:rPr>
              <w:color w:val="000000"/>
              <w:sz w:val="18"/>
              <w:szCs w:val="18"/>
            </w:rPr>
            <w:fldChar w:fldCharType="end"/>
          </w:r>
          <w:r>
            <w:rPr>
              <w:color w:val="000000"/>
              <w:sz w:val="18"/>
              <w:szCs w:val="18"/>
            </w:rPr>
            <w:t xml:space="preserve"> de </w:t>
          </w:r>
          <w:r w:rsidR="00C30690">
            <w:rPr>
              <w:color w:val="000000"/>
              <w:sz w:val="18"/>
              <w:szCs w:val="18"/>
            </w:rPr>
            <w:fldChar w:fldCharType="begin"/>
          </w:r>
          <w:r>
            <w:rPr>
              <w:color w:val="000000"/>
              <w:sz w:val="18"/>
              <w:szCs w:val="18"/>
            </w:rPr>
            <w:instrText>NUMPAGES</w:instrText>
          </w:r>
          <w:r w:rsidR="00273502">
            <w:rPr>
              <w:color w:val="000000"/>
              <w:sz w:val="18"/>
              <w:szCs w:val="18"/>
            </w:rPr>
            <w:fldChar w:fldCharType="separate"/>
          </w:r>
          <w:r w:rsidR="00273502">
            <w:rPr>
              <w:noProof/>
              <w:color w:val="000000"/>
              <w:sz w:val="18"/>
              <w:szCs w:val="18"/>
            </w:rPr>
            <w:t>2</w:t>
          </w:r>
          <w:r w:rsidR="00C30690">
            <w:rPr>
              <w:color w:val="000000"/>
              <w:sz w:val="18"/>
              <w:szCs w:val="18"/>
            </w:rPr>
            <w:fldChar w:fldCharType="end"/>
          </w:r>
        </w:p>
      </w:tc>
    </w:tr>
  </w:tbl>
  <w:p w:rsidR="00C30690" w:rsidRDefault="00F42DC1">
    <w:pPr>
      <w:pStyle w:val="normal0"/>
      <w:jc w:val="right"/>
    </w:pPr>
    <w:r>
      <w:t>vs: 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2DC1" w:rsidRDefault="00F42DC1" w:rsidP="00C30690">
      <w:r>
        <w:separator/>
      </w:r>
    </w:p>
  </w:footnote>
  <w:footnote w:type="continuationSeparator" w:id="1">
    <w:p w:rsidR="00F42DC1" w:rsidRDefault="00F42DC1" w:rsidP="00C306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0690" w:rsidRDefault="00C30690">
    <w:pPr>
      <w:pStyle w:val="normal0"/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color w:val="000000"/>
      </w:rPr>
    </w:pPr>
  </w:p>
  <w:tbl>
    <w:tblPr>
      <w:tblStyle w:val="a"/>
      <w:tblW w:w="9720" w:type="dxa"/>
      <w:tblInd w:w="0" w:type="dxa"/>
      <w:tblBorders>
        <w:bottom w:val="single" w:sz="12" w:space="0" w:color="000000"/>
      </w:tblBorders>
      <w:tblLayout w:type="fixed"/>
      <w:tblLook w:val="0000"/>
    </w:tblPr>
    <w:tblGrid>
      <w:gridCol w:w="1440"/>
      <w:gridCol w:w="6840"/>
      <w:gridCol w:w="1440"/>
    </w:tblGrid>
    <w:tr w:rsidR="00C30690">
      <w:trPr>
        <w:cantSplit/>
        <w:tblHeader/>
      </w:trPr>
      <w:tc>
        <w:tcPr>
          <w:tcW w:w="1440" w:type="dxa"/>
          <w:tcBorders>
            <w:bottom w:val="single" w:sz="12" w:space="0" w:color="000000"/>
          </w:tcBorders>
          <w:vAlign w:val="center"/>
        </w:tcPr>
        <w:p w:rsidR="00C30690" w:rsidRDefault="00C30690">
          <w:pPr>
            <w:pStyle w:val="normal0"/>
            <w:jc w:val="center"/>
            <w:rPr>
              <w:b/>
            </w:rPr>
          </w:pPr>
        </w:p>
      </w:tc>
      <w:tc>
        <w:tcPr>
          <w:tcW w:w="6840" w:type="dxa"/>
          <w:vAlign w:val="center"/>
        </w:tcPr>
        <w:p w:rsidR="00C30690" w:rsidRDefault="00F42DC1">
          <w:pPr>
            <w:pStyle w:val="normal0"/>
            <w:jc w:val="center"/>
            <w:rPr>
              <w:b/>
            </w:rPr>
          </w:pPr>
          <w:r>
            <w:rPr>
              <w:b/>
            </w:rPr>
            <w:t>Guia -  Categorização de prioridad</w:t>
          </w:r>
          <w:r>
            <w:rPr>
              <w:b/>
            </w:rPr>
            <w:t>e de mudança</w:t>
          </w:r>
        </w:p>
      </w:tc>
      <w:tc>
        <w:tcPr>
          <w:tcW w:w="1440" w:type="dxa"/>
          <w:vAlign w:val="center"/>
        </w:tcPr>
        <w:p w:rsidR="00C30690" w:rsidRDefault="00C30690">
          <w:pPr>
            <w:pStyle w:val="normal0"/>
            <w:rPr>
              <w:b/>
            </w:rPr>
          </w:pPr>
        </w:p>
      </w:tc>
    </w:tr>
  </w:tbl>
  <w:p w:rsidR="00C30690" w:rsidRDefault="00C30690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b/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F75CD8"/>
    <w:multiLevelType w:val="multilevel"/>
    <w:tmpl w:val="36E45A1A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."/>
      <w:lvlJc w:val="left"/>
      <w:pPr>
        <w:ind w:left="576" w:hanging="576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4.%3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30690"/>
    <w:rsid w:val="00273502"/>
    <w:rsid w:val="00C30690"/>
    <w:rsid w:val="00F42D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C30690"/>
    <w:pPr>
      <w:keepNext/>
      <w:spacing w:before="480" w:after="360"/>
      <w:ind w:left="432" w:hanging="432"/>
      <w:outlineLvl w:val="0"/>
    </w:pPr>
    <w:rPr>
      <w:b/>
      <w:smallCaps/>
      <w:color w:val="000000"/>
      <w:sz w:val="24"/>
      <w:szCs w:val="24"/>
    </w:rPr>
  </w:style>
  <w:style w:type="paragraph" w:styleId="Ttulo2">
    <w:name w:val="heading 2"/>
    <w:basedOn w:val="normal0"/>
    <w:next w:val="normal0"/>
    <w:rsid w:val="00C30690"/>
    <w:pPr>
      <w:keepNext/>
      <w:spacing w:before="360" w:after="240"/>
      <w:ind w:left="576" w:hanging="576"/>
      <w:jc w:val="left"/>
      <w:outlineLvl w:val="1"/>
    </w:pPr>
    <w:rPr>
      <w:b/>
      <w:color w:val="000000"/>
      <w:sz w:val="24"/>
      <w:szCs w:val="24"/>
    </w:rPr>
  </w:style>
  <w:style w:type="paragraph" w:styleId="Ttulo3">
    <w:name w:val="heading 3"/>
    <w:basedOn w:val="normal0"/>
    <w:next w:val="normal0"/>
    <w:rsid w:val="00C30690"/>
    <w:pPr>
      <w:keepNext/>
      <w:spacing w:before="240" w:after="120"/>
      <w:outlineLvl w:val="2"/>
    </w:pPr>
    <w:rPr>
      <w:b/>
      <w:color w:val="000000"/>
      <w:sz w:val="24"/>
      <w:szCs w:val="24"/>
    </w:rPr>
  </w:style>
  <w:style w:type="paragraph" w:styleId="Ttulo4">
    <w:name w:val="heading 4"/>
    <w:basedOn w:val="normal0"/>
    <w:next w:val="normal0"/>
    <w:rsid w:val="00C30690"/>
    <w:pPr>
      <w:keepNext/>
      <w:tabs>
        <w:tab w:val="left" w:pos="360"/>
      </w:tabs>
      <w:spacing w:before="240" w:after="120"/>
      <w:outlineLvl w:val="3"/>
    </w:pPr>
    <w:rPr>
      <w:b/>
      <w:color w:val="000000"/>
      <w:sz w:val="24"/>
      <w:szCs w:val="24"/>
    </w:rPr>
  </w:style>
  <w:style w:type="paragraph" w:styleId="Ttulo5">
    <w:name w:val="heading 5"/>
    <w:basedOn w:val="normal0"/>
    <w:next w:val="normal0"/>
    <w:rsid w:val="00C30690"/>
    <w:pPr>
      <w:spacing w:before="240" w:after="120"/>
      <w:outlineLvl w:val="4"/>
    </w:pPr>
    <w:rPr>
      <w:b/>
      <w:color w:val="000000"/>
    </w:rPr>
  </w:style>
  <w:style w:type="paragraph" w:styleId="Ttulo6">
    <w:name w:val="heading 6"/>
    <w:basedOn w:val="normal0"/>
    <w:next w:val="normal0"/>
    <w:rsid w:val="00C30690"/>
    <w:pPr>
      <w:spacing w:before="240" w:after="120"/>
      <w:outlineLvl w:val="5"/>
    </w:pPr>
    <w:rPr>
      <w:b/>
      <w:i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C30690"/>
  </w:style>
  <w:style w:type="table" w:customStyle="1" w:styleId="TableNormal">
    <w:name w:val="Table Normal"/>
    <w:rsid w:val="00C3069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C30690"/>
    <w:pPr>
      <w:spacing w:before="480" w:after="360"/>
    </w:pPr>
    <w:rPr>
      <w:b/>
      <w:smallCaps/>
      <w:color w:val="000000"/>
      <w:sz w:val="28"/>
      <w:szCs w:val="28"/>
    </w:rPr>
  </w:style>
  <w:style w:type="paragraph" w:styleId="Subttulo">
    <w:name w:val="Subtitle"/>
    <w:basedOn w:val="normal0"/>
    <w:next w:val="normal0"/>
    <w:rsid w:val="00C3069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3069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rsid w:val="00C3069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27350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735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219</Words>
  <Characters>1183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2</cp:revision>
  <dcterms:created xsi:type="dcterms:W3CDTF">2023-05-23T14:00:00Z</dcterms:created>
  <dcterms:modified xsi:type="dcterms:W3CDTF">2023-05-23T14:00:00Z</dcterms:modified>
</cp:coreProperties>
</file>