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89FA" w14:textId="7E4BB1BE" w:rsidR="005D7A44" w:rsidRPr="005D7A44" w:rsidRDefault="005D7A44" w:rsidP="005D7A44">
      <w:r w:rsidRPr="005D7A44">
        <w:t>As a pathologist, I studied disease through a microscope. As an epidemiologist, I studied patterns across communities.</w:t>
      </w:r>
      <w:r>
        <w:rPr>
          <w:rFonts w:hint="eastAsia"/>
        </w:rPr>
        <w:t xml:space="preserve"> </w:t>
      </w:r>
      <w:r w:rsidRPr="005D7A44">
        <w:t>Then it became personal.</w:t>
      </w:r>
    </w:p>
    <w:p w14:paraId="1CF2180D" w14:textId="46A9E187" w:rsidR="005D7A44" w:rsidRPr="005D7A44" w:rsidRDefault="005D7A44" w:rsidP="005D7A44">
      <w:r w:rsidRPr="005D7A44">
        <w:t>After I lost my job, my family lost our health insurance. The next month, my husband was bitten by a tick and became ill with Lyme disease.</w:t>
      </w:r>
      <w:r>
        <w:rPr>
          <w:rFonts w:hint="eastAsia"/>
        </w:rPr>
        <w:t xml:space="preserve"> </w:t>
      </w:r>
      <w:r w:rsidRPr="005D7A44">
        <w:t>Where could we find affordable care? What would the tests cost? How could he explain his symptoms in a language he did not feel comfortable speaking?</w:t>
      </w:r>
      <w:r>
        <w:rPr>
          <w:rFonts w:hint="eastAsia"/>
        </w:rPr>
        <w:t xml:space="preserve"> </w:t>
      </w:r>
      <w:r w:rsidRPr="005D7A44">
        <w:t>I also helped another family navigate disability benefits. I saw how overwhelming paperwork becomes when someone is ill and English is limited.</w:t>
      </w:r>
    </w:p>
    <w:p w14:paraId="0E916E76" w14:textId="77777777" w:rsidR="005D7A44" w:rsidRPr="005D7A44" w:rsidRDefault="005D7A44" w:rsidP="005D7A44">
      <w:r w:rsidRPr="005D7A44">
        <w:t xml:space="preserve">Those lessons led me to build </w:t>
      </w:r>
      <w:proofErr w:type="spellStart"/>
      <w:r w:rsidRPr="005D7A44">
        <w:t>PathwayAI</w:t>
      </w:r>
      <w:proofErr w:type="spellEnd"/>
      <w:r w:rsidRPr="005D7A44">
        <w:t>. It connects prevention, preparation, language assistance, local resources, and household burden—with particular attention to immigrants, underserved minority communities, and people facing financial barriers.</w:t>
      </w:r>
    </w:p>
    <w:p w14:paraId="593FEC31" w14:textId="235F0BA6" w:rsidR="005D7A44" w:rsidRPr="005D7A44" w:rsidRDefault="005D7A44" w:rsidP="005D7A44">
      <w:r w:rsidRPr="005D7A44">
        <w:t>Let me show you.</w:t>
      </w:r>
      <w:r>
        <w:rPr>
          <w:rFonts w:hint="eastAsia"/>
        </w:rPr>
        <w:t xml:space="preserve"> </w:t>
      </w:r>
      <w:r w:rsidRPr="005D7A44">
        <w:t>Choose the situation that fits you. “Quick and easy” keeps steps short. “More detail” provides additional explanations. Choose only the steps you need.</w:t>
      </w:r>
    </w:p>
    <w:p w14:paraId="500328B3" w14:textId="29B17D32" w:rsidR="005D7A44" w:rsidRPr="005D7A44" w:rsidRDefault="005D7A44" w:rsidP="005D7A44">
      <w:r w:rsidRPr="005D7A44">
        <w:t>First, prevention.</w:t>
      </w:r>
      <w:r>
        <w:rPr>
          <w:rFonts w:hint="eastAsia"/>
        </w:rPr>
        <w:t xml:space="preserve"> </w:t>
      </w:r>
      <w:r w:rsidRPr="005D7A44">
        <w:t>People planning time outdoors can find prevention information and download a preparation plan. If someone finds a tick, the tick-bite page provides removal instructions and guidance on when to contact a clinician. Timely, appropriate treatment can help prevent Lyme disease complications.</w:t>
      </w:r>
      <w:r>
        <w:rPr>
          <w:rFonts w:hint="eastAsia"/>
        </w:rPr>
        <w:t xml:space="preserve"> </w:t>
      </w:r>
      <w:r w:rsidRPr="005D7A44">
        <w:t>But knowing you need care does not mean you know how to get it—especially without insurance.</w:t>
      </w:r>
    </w:p>
    <w:p w14:paraId="243D2D27" w14:textId="77777777" w:rsidR="005D7A44" w:rsidRPr="005D7A44" w:rsidRDefault="005D7A44" w:rsidP="005D7A44">
      <w:r w:rsidRPr="005D7A44">
        <w:t>Delayed care can lead to complications and greater costs. Helping people overcome barriers to timely care is also a community priority.</w:t>
      </w:r>
    </w:p>
    <w:p w14:paraId="63385A70" w14:textId="7C22B7B1" w:rsidR="005D7A44" w:rsidRPr="005D7A44" w:rsidRDefault="005D7A44" w:rsidP="005D7A44">
      <w:r w:rsidRPr="005D7A44">
        <w:t>In Care &amp; Support, people can find community health centers and prepare questions about income-based fees, coverage, and financial assistance. They confirm services, costs, and language support with the provider.</w:t>
      </w:r>
      <w:r>
        <w:rPr>
          <w:rFonts w:hint="eastAsia"/>
        </w:rPr>
        <w:t xml:space="preserve"> </w:t>
      </w:r>
      <w:r w:rsidRPr="005D7A44">
        <w:t>Next, organize what happened.</w:t>
      </w:r>
    </w:p>
    <w:p w14:paraId="4ABE4204" w14:textId="4D9DBDE5" w:rsidR="005D7A44" w:rsidRPr="005D7A44" w:rsidRDefault="005D7A44" w:rsidP="005D7A44">
      <w:r>
        <w:t>People can write in their preferred language—even mixed languages, keeping English place names or medical terms. If they choose, built-in AI assistance helps organize an English summary alongside their original words for review. The app asks permission before sending text to an AI service.</w:t>
        <w:br/>
        <w:br/>
        <w:t>It helps people prepare for conversations with their clinicians and qualified interpreters.</w:t>
        <w:br/>
        <w:br/>
        <w:t>The summary brings together exposure, symptoms, tests, and care received. Symptom onset and diagnosis delay stay separate.</w:t>
      </w:r>
    </w:p>
    <w:p w14:paraId="7FF77289" w14:textId="77777777" w:rsidR="005D7A44" w:rsidRPr="005D7A44" w:rsidRDefault="005D7A44" w:rsidP="005D7A44">
      <w:r w:rsidRPr="005D7A44">
        <w:t>Review it, correct it, and select “Download my visit summary.”</w:t>
      </w:r>
    </w:p>
    <w:p w14:paraId="52F1DEDD" w14:textId="77777777" w:rsidR="005D7A44" w:rsidRPr="005D7A44" w:rsidRDefault="005D7A44" w:rsidP="005D7A44">
      <w:r w:rsidRPr="005D7A44">
        <w:t>Here is the PDF they can bring alongside their original test reports. They can keep this download for future support conversations.</w:t>
      </w:r>
    </w:p>
    <w:p w14:paraId="23FFB01C" w14:textId="77777777" w:rsidR="005D7A44" w:rsidRPr="005D7A44" w:rsidRDefault="005D7A44" w:rsidP="005D7A44">
      <w:r w:rsidRPr="005D7A44">
        <w:t>If disability benefits become relevant, dated records of symptoms, treatment, and daily limitations may help them prepare. Eligibility is determined by the program.</w:t>
      </w:r>
    </w:p>
    <w:p w14:paraId="2313E443" w14:textId="77777777" w:rsidR="005D7A44" w:rsidRPr="005D7A44" w:rsidRDefault="005D7A44" w:rsidP="005D7A44">
      <w:r w:rsidRPr="005D7A44">
        <w:t>Now, make the hidden burden visible.</w:t>
      </w:r>
    </w:p>
    <w:p w14:paraId="4D2899C2" w14:textId="20E3B46C" w:rsidR="005D7A44" w:rsidRDefault="003527DE" w:rsidP="005D7A44">
      <w:r>
        <w:rPr>
          <w:rFonts w:hint="eastAsia"/>
        </w:rPr>
        <w:t>A</w:t>
      </w:r>
      <w:r w:rsidR="005D7A44" w:rsidRPr="005D7A44">
        <w:t xml:space="preserve"> patient paid 180 dollars for care and 45 dollars for travel: 225 dollars altogether.</w:t>
      </w:r>
    </w:p>
    <w:p w14:paraId="64960155" w14:textId="77777777" w:rsidR="005D7A44" w:rsidRDefault="005D7A44" w:rsidP="005D7A44"/>
    <w:p w14:paraId="3CD32B1D" w14:textId="77777777" w:rsidR="005D7A44" w:rsidRPr="005D7A44" w:rsidRDefault="005D7A44" w:rsidP="005D7A44"/>
    <w:p w14:paraId="299F82E4" w14:textId="77777777" w:rsidR="005D7A44" w:rsidRPr="005D7A44" w:rsidRDefault="005D7A44" w:rsidP="005D7A44">
      <w:r w:rsidRPr="005D7A44">
        <w:t>Three missed workdays and eight caregiving hours remain separate. They may not appear on a medical bill, but they affect the household.</w:t>
      </w:r>
    </w:p>
    <w:p w14:paraId="676D2F61" w14:textId="77777777" w:rsidR="005D7A44" w:rsidRPr="005D7A44" w:rsidRDefault="005D7A44" w:rsidP="005D7A44">
      <w:r w:rsidRPr="005D7A44">
        <w:t>People can also explore food, housing, transportation, and billing resources.</w:t>
      </w:r>
    </w:p>
    <w:p w14:paraId="62BF922C" w14:textId="77777777" w:rsidR="005D7A44" w:rsidRPr="005D7A44" w:rsidRDefault="005D7A44" w:rsidP="005D7A44">
      <w:r w:rsidRPr="005D7A44">
        <w:t>AI can organize a story, but it cannot replace human judgment. Public data can reveal patterns, but it cannot tell a family’s whole story.</w:t>
      </w:r>
    </w:p>
    <w:p w14:paraId="6A579E70" w14:textId="77777777" w:rsidR="005D7A44" w:rsidRPr="005D7A44" w:rsidRDefault="005D7A44" w:rsidP="005D7A44">
      <w:r w:rsidRPr="005D7A44">
        <w:t>Patients remain at the center.</w:t>
      </w:r>
    </w:p>
    <w:p w14:paraId="3E662393" w14:textId="77777777" w:rsidR="005D7A44" w:rsidRPr="005D7A44" w:rsidRDefault="005D7A44" w:rsidP="005D7A44">
      <w:r w:rsidRPr="005D7A44">
        <w:t>How does this help communities?</w:t>
      </w:r>
    </w:p>
    <w:p w14:paraId="6F6FA607" w14:textId="77777777" w:rsidR="005D7A44" w:rsidRPr="005D7A44" w:rsidRDefault="005D7A44" w:rsidP="005D7A44">
      <w:proofErr w:type="spellStart"/>
      <w:r w:rsidRPr="005D7A44">
        <w:t>PathwayAI</w:t>
      </w:r>
      <w:proofErr w:type="spellEnd"/>
      <w:r w:rsidRPr="005D7A44">
        <w:t xml:space="preserve"> combines CDC, Census, HRSA, and CMS open data with New York Lyme surveillance to describe disease patterns, barriers, and healthcare resources.</w:t>
      </w:r>
    </w:p>
    <w:p w14:paraId="29413C67" w14:textId="77777777" w:rsidR="005D7A44" w:rsidRPr="005D7A44" w:rsidRDefault="005D7A44" w:rsidP="005D7A44">
      <w:r w:rsidRPr="005D7A44">
        <w:t>Dutchess County reported 1,060 Lyme cases in 2024. Applying the Hook study’s average societal cost gives an illustrative burden of approximately 2.15 million dollars, in 2016 dollars—not measured county spending.</w:t>
      </w:r>
    </w:p>
    <w:p w14:paraId="46B6F796" w14:textId="77777777" w:rsidR="005D7A44" w:rsidRPr="005D7A44" w:rsidRDefault="005D7A44" w:rsidP="005D7A44">
      <w:r w:rsidRPr="005D7A44">
        <w:t xml:space="preserve">Counties could introduce </w:t>
      </w:r>
      <w:proofErr w:type="spellStart"/>
      <w:r w:rsidRPr="005D7A44">
        <w:t>PathwayAI</w:t>
      </w:r>
      <w:proofErr w:type="spellEnd"/>
      <w:r w:rsidRPr="005D7A44">
        <w:t xml:space="preserve"> through websites and local events.</w:t>
      </w:r>
    </w:p>
    <w:p w14:paraId="3B96FE91" w14:textId="77777777" w:rsidR="00736E2D" w:rsidRDefault="005D7A44" w:rsidP="005D7A44">
      <w:r w:rsidRPr="005D7A44">
        <w:t xml:space="preserve">Our next step is secure, consent-based reporting with a community partner. </w:t>
      </w:r>
      <w:r w:rsidR="00736E2D" w:rsidRPr="00736E2D">
        <w:t>We’re looking for one high-incidence county health department and one community organization to co-design a six-month pilot</w:t>
      </w:r>
      <w:r w:rsidR="00736E2D">
        <w:rPr>
          <w:rFonts w:hint="eastAsia"/>
        </w:rPr>
        <w:t>.</w:t>
      </w:r>
    </w:p>
    <w:p w14:paraId="0B9C3BD8" w14:textId="52B66D96" w:rsidR="005D7A44" w:rsidRDefault="005D7A44" w:rsidP="005D7A44">
      <w:r w:rsidRPr="005D7A44">
        <w:t xml:space="preserve">Feedback from people affected by Lyme disease and a county health commissioner has shaped the app. We also thank our English-, Mandarin-, and Spanish-speaking testers for helping make </w:t>
      </w:r>
      <w:proofErr w:type="spellStart"/>
      <w:r w:rsidRPr="005D7A44">
        <w:t>PathwayAI</w:t>
      </w:r>
      <w:proofErr w:type="spellEnd"/>
      <w:r w:rsidRPr="005D7A44">
        <w:t xml:space="preserve"> easier to use across language backgrounds.</w:t>
      </w:r>
    </w:p>
    <w:p w14:paraId="43B625AB" w14:textId="64A0E5C9" w:rsidR="005D7A44" w:rsidRPr="005D7A44" w:rsidRDefault="005D7A44" w:rsidP="005D7A44">
      <w:r w:rsidRPr="005D7A44">
        <w:t>We seek partners to evaluate usefulness and support connections, with grants and partnerships proposed to keep patient access free.</w:t>
      </w:r>
    </w:p>
    <w:p w14:paraId="3DCFF154" w14:textId="77777777" w:rsidR="005D7A44" w:rsidRPr="005D7A44" w:rsidRDefault="005D7A44" w:rsidP="005D7A44">
      <w:r w:rsidRPr="005D7A44">
        <w:t xml:space="preserve">A patient’s family member wished they had known about </w:t>
      </w:r>
      <w:proofErr w:type="spellStart"/>
      <w:r w:rsidRPr="005D7A44">
        <w:t>PathwayAI</w:t>
      </w:r>
      <w:proofErr w:type="spellEnd"/>
      <w:r w:rsidRPr="005D7A44">
        <w:t xml:space="preserve"> earlier.</w:t>
      </w:r>
    </w:p>
    <w:p w14:paraId="6D6A060B" w14:textId="77777777" w:rsidR="005D7A44" w:rsidRPr="005D7A44" w:rsidRDefault="005D7A44" w:rsidP="005D7A44">
      <w:r w:rsidRPr="005D7A44">
        <w:t>That stayed with me.</w:t>
      </w:r>
    </w:p>
    <w:p w14:paraId="1776CEBB" w14:textId="77777777" w:rsidR="005D7A44" w:rsidRPr="005D7A44" w:rsidRDefault="005D7A44" w:rsidP="005D7A44">
      <w:r w:rsidRPr="005D7A44">
        <w:t>Our goal is better-prepared families, voices heard, and communities better informed about where support is needed.</w:t>
      </w:r>
    </w:p>
    <w:p w14:paraId="43E5A3CA" w14:textId="77777777" w:rsidR="005D7A44" w:rsidRPr="005D7A44" w:rsidRDefault="005D7A44" w:rsidP="005D7A44">
      <w:proofErr w:type="spellStart"/>
      <w:r w:rsidRPr="005D7A44">
        <w:t>PathwayAI</w:t>
      </w:r>
      <w:proofErr w:type="spellEnd"/>
      <w:r w:rsidRPr="005D7A44">
        <w:t>. Making the hidden patient journey visible—and actionable.</w:t>
      </w:r>
    </w:p>
    <w:p w14:paraId="5BC95DA3" w14:textId="77777777" w:rsidR="005D7A44" w:rsidRPr="005D7A44" w:rsidRDefault="005D7A44" w:rsidP="005D7A44">
      <w:r w:rsidRPr="005D7A44">
        <w:t>Thank you.</w:t>
      </w:r>
    </w:p>
    <w:p w14:paraId="4D09C9A4" w14:textId="77777777" w:rsidR="005D7A44" w:rsidRDefault="005D7A44"/>
    <w:sectPr w:rsidR="005D7A44" w:rsidSect="005D7A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A44"/>
    <w:rsid w:val="003527DE"/>
    <w:rsid w:val="005D7A44"/>
    <w:rsid w:val="00736E2D"/>
    <w:rsid w:val="00EC2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5DEEE"/>
  <w15:chartTrackingRefBased/>
  <w15:docId w15:val="{A14802AF-53A9-42CA-8F5B-7A9B14528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A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A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A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A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A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A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A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A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A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A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A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A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A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A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A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A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A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A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A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A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A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A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A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A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A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A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A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A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A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635</Words>
  <Characters>3844</Characters>
  <Application>Microsoft Office Word</Application>
  <DocSecurity>0</DocSecurity>
  <Lines>60</Lines>
  <Paragraphs>18</Paragraphs>
  <ScaleCrop>false</ScaleCrop>
  <Company/>
  <LinksUpToDate>false</LinksUpToDate>
  <CharactersWithSpaces>4461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Yuwei Z</dc:creator>
  <cp:keywords/>
  <dc:description/>
  <cp:lastModifiedBy>Yuwei Z</cp:lastModifiedBy>
  <cp:revision>3</cp:revision>
  <dcterms:created xsi:type="dcterms:W3CDTF">2026-10-22T00:44:00Z</dcterms:created>
  <dcterms:modified xsi:type="dcterms:W3CDTF">2026-10-22T00:59:00Z</dcterms:modified>
</cp:coreProperties>
</file>