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F6573" w14:textId="77777777" w:rsidR="007134E7" w:rsidRDefault="00102503" w:rsidP="00E12385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R1</w:t>
      </w:r>
      <w:r w:rsidR="007134E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/ </w:t>
      </w:r>
    </w:p>
    <w:p w14:paraId="7E801533" w14:textId="0FAA5A4F" w:rsidR="00E12385" w:rsidRPr="00DE233B" w:rsidRDefault="00E12385" w:rsidP="00DE233B">
      <w:pPr>
        <w:pStyle w:val="Paragraphedeliste"/>
        <w:numPr>
          <w:ilvl w:val="0"/>
          <w:numId w:val="8"/>
        </w:numPr>
        <w:ind w:left="284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E233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Forme et localisation </w:t>
      </w:r>
    </w:p>
    <w:p w14:paraId="0E657071" w14:textId="50C73DF9" w:rsidR="00E12385" w:rsidRPr="00E12385" w:rsidRDefault="00E12385" w:rsidP="00E12385">
      <w:pPr>
        <w:jc w:val="both"/>
        <w:rPr>
          <w:rFonts w:ascii="Times New Roman" w:hAnsi="Times New Roman" w:cs="Times New Roman"/>
          <w:sz w:val="28"/>
          <w:szCs w:val="28"/>
        </w:rPr>
      </w:pPr>
      <w:r w:rsidRPr="00E12385">
        <w:rPr>
          <w:rFonts w:ascii="Times New Roman" w:hAnsi="Times New Roman" w:cs="Times New Roman"/>
          <w:sz w:val="28"/>
          <w:szCs w:val="28"/>
        </w:rPr>
        <w:t xml:space="preserve">L’omoplate est un os plat, large et </w:t>
      </w:r>
      <w:r w:rsidR="0023008A" w:rsidRPr="00E12385">
        <w:rPr>
          <w:rFonts w:ascii="Times New Roman" w:hAnsi="Times New Roman" w:cs="Times New Roman"/>
          <w:sz w:val="28"/>
          <w:szCs w:val="28"/>
        </w:rPr>
        <w:t>mince ;</w:t>
      </w:r>
      <w:r w:rsidRPr="00E12385">
        <w:rPr>
          <w:rFonts w:ascii="Times New Roman" w:hAnsi="Times New Roman" w:cs="Times New Roman"/>
          <w:sz w:val="28"/>
          <w:szCs w:val="28"/>
        </w:rPr>
        <w:t xml:space="preserve"> triangulaire, appliquée sur la partie postéro-supérieur du thorax (à la base supérieure et à sommet inférieur)</w:t>
      </w:r>
    </w:p>
    <w:p w14:paraId="64976A21" w14:textId="773B9894" w:rsidR="00E12385" w:rsidRPr="00396CC1" w:rsidRDefault="00E12385" w:rsidP="00E1238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6CC1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EEF4F6D" w14:textId="17992DE1" w:rsidR="00E12385" w:rsidRPr="00E12385" w:rsidRDefault="00E12385" w:rsidP="00E12385">
      <w:pPr>
        <w:jc w:val="both"/>
        <w:rPr>
          <w:rFonts w:ascii="Times New Roman" w:hAnsi="Times New Roman" w:cs="Times New Roman"/>
          <w:sz w:val="28"/>
          <w:szCs w:val="28"/>
        </w:rPr>
      </w:pPr>
      <w:r w:rsidRPr="00E12385">
        <w:rPr>
          <w:rFonts w:ascii="Times New Roman" w:hAnsi="Times New Roman" w:cs="Times New Roman"/>
          <w:sz w:val="28"/>
          <w:szCs w:val="28"/>
        </w:rPr>
        <w:t xml:space="preserve">L’omoplate présente à décrire </w:t>
      </w:r>
      <w:r w:rsidR="0023008A" w:rsidRPr="00E12385">
        <w:rPr>
          <w:rFonts w:ascii="Times New Roman" w:hAnsi="Times New Roman" w:cs="Times New Roman"/>
          <w:sz w:val="28"/>
          <w:szCs w:val="28"/>
        </w:rPr>
        <w:t>deux faces :</w:t>
      </w:r>
    </w:p>
    <w:p w14:paraId="6DC7001B" w14:textId="58F53C0C" w:rsidR="00E12385" w:rsidRPr="0023008A" w:rsidRDefault="0023008A" w:rsidP="0023008A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008A">
        <w:rPr>
          <w:rFonts w:ascii="Times New Roman" w:hAnsi="Times New Roman" w:cs="Times New Roman"/>
          <w:sz w:val="28"/>
          <w:szCs w:val="28"/>
        </w:rPr>
        <w:t>Face</w:t>
      </w:r>
      <w:r w:rsidR="00E12385" w:rsidRPr="0023008A">
        <w:rPr>
          <w:rFonts w:ascii="Times New Roman" w:hAnsi="Times New Roman" w:cs="Times New Roman"/>
          <w:sz w:val="28"/>
          <w:szCs w:val="28"/>
        </w:rPr>
        <w:t xml:space="preserve"> </w:t>
      </w:r>
      <w:r w:rsidRPr="0023008A">
        <w:rPr>
          <w:rFonts w:ascii="Times New Roman" w:hAnsi="Times New Roman" w:cs="Times New Roman"/>
          <w:sz w:val="28"/>
          <w:szCs w:val="28"/>
        </w:rPr>
        <w:t>antérieure ;</w:t>
      </w:r>
    </w:p>
    <w:p w14:paraId="065C013A" w14:textId="47081302" w:rsidR="00E12385" w:rsidRPr="0023008A" w:rsidRDefault="0023008A" w:rsidP="0023008A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008A">
        <w:rPr>
          <w:rFonts w:ascii="Times New Roman" w:hAnsi="Times New Roman" w:cs="Times New Roman"/>
          <w:sz w:val="28"/>
          <w:szCs w:val="28"/>
        </w:rPr>
        <w:t>Face</w:t>
      </w:r>
      <w:r w:rsidR="00E12385" w:rsidRPr="0023008A">
        <w:rPr>
          <w:rFonts w:ascii="Times New Roman" w:hAnsi="Times New Roman" w:cs="Times New Roman"/>
          <w:sz w:val="28"/>
          <w:szCs w:val="28"/>
        </w:rPr>
        <w:t xml:space="preserve"> postérieure.</w:t>
      </w:r>
    </w:p>
    <w:p w14:paraId="12A7B376" w14:textId="759553A4" w:rsidR="00E12385" w:rsidRPr="00E12385" w:rsidRDefault="00E12385" w:rsidP="00E12385">
      <w:pPr>
        <w:jc w:val="both"/>
        <w:rPr>
          <w:rFonts w:ascii="Times New Roman" w:hAnsi="Times New Roman" w:cs="Times New Roman"/>
          <w:sz w:val="28"/>
          <w:szCs w:val="28"/>
        </w:rPr>
      </w:pPr>
      <w:r w:rsidRPr="00E12385">
        <w:rPr>
          <w:rFonts w:ascii="Times New Roman" w:hAnsi="Times New Roman" w:cs="Times New Roman"/>
          <w:sz w:val="28"/>
          <w:szCs w:val="28"/>
        </w:rPr>
        <w:t xml:space="preserve">On lui décrit 3 </w:t>
      </w:r>
      <w:r w:rsidR="0023008A" w:rsidRPr="00E12385">
        <w:rPr>
          <w:rFonts w:ascii="Times New Roman" w:hAnsi="Times New Roman" w:cs="Times New Roman"/>
          <w:sz w:val="28"/>
          <w:szCs w:val="28"/>
        </w:rPr>
        <w:t>bords :</w:t>
      </w:r>
    </w:p>
    <w:p w14:paraId="469C81D8" w14:textId="2767C030" w:rsidR="00E12385" w:rsidRPr="0023008A" w:rsidRDefault="0023008A" w:rsidP="0023008A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008A">
        <w:rPr>
          <w:rFonts w:ascii="Times New Roman" w:hAnsi="Times New Roman" w:cs="Times New Roman"/>
          <w:sz w:val="28"/>
          <w:szCs w:val="28"/>
        </w:rPr>
        <w:t>Bord</w:t>
      </w:r>
      <w:r w:rsidR="00E12385" w:rsidRPr="0023008A">
        <w:rPr>
          <w:rFonts w:ascii="Times New Roman" w:hAnsi="Times New Roman" w:cs="Times New Roman"/>
          <w:sz w:val="28"/>
          <w:szCs w:val="28"/>
        </w:rPr>
        <w:t xml:space="preserve"> supérieur (bord cervical</w:t>
      </w:r>
      <w:r w:rsidR="00EB17DB" w:rsidRPr="0023008A">
        <w:rPr>
          <w:rFonts w:ascii="Times New Roman" w:hAnsi="Times New Roman" w:cs="Times New Roman"/>
          <w:sz w:val="28"/>
          <w:szCs w:val="28"/>
        </w:rPr>
        <w:t>) ;</w:t>
      </w:r>
    </w:p>
    <w:p w14:paraId="7D2E1C59" w14:textId="6B378BC1" w:rsidR="00E12385" w:rsidRPr="0023008A" w:rsidRDefault="00EB17DB" w:rsidP="0023008A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008A">
        <w:rPr>
          <w:rFonts w:ascii="Times New Roman" w:hAnsi="Times New Roman" w:cs="Times New Roman"/>
          <w:sz w:val="28"/>
          <w:szCs w:val="28"/>
        </w:rPr>
        <w:t>Bord</w:t>
      </w:r>
      <w:r w:rsidR="00E12385" w:rsidRPr="0023008A">
        <w:rPr>
          <w:rFonts w:ascii="Times New Roman" w:hAnsi="Times New Roman" w:cs="Times New Roman"/>
          <w:sz w:val="28"/>
          <w:szCs w:val="28"/>
        </w:rPr>
        <w:t xml:space="preserve"> interne (bord spinal</w:t>
      </w:r>
      <w:r w:rsidRPr="0023008A">
        <w:rPr>
          <w:rFonts w:ascii="Times New Roman" w:hAnsi="Times New Roman" w:cs="Times New Roman"/>
          <w:sz w:val="28"/>
          <w:szCs w:val="28"/>
        </w:rPr>
        <w:t>) ;</w:t>
      </w:r>
    </w:p>
    <w:p w14:paraId="6D027D36" w14:textId="5442BC92" w:rsidR="00E12385" w:rsidRPr="0023008A" w:rsidRDefault="00EB17DB" w:rsidP="0023008A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3008A">
        <w:rPr>
          <w:rFonts w:ascii="Times New Roman" w:hAnsi="Times New Roman" w:cs="Times New Roman"/>
          <w:sz w:val="28"/>
          <w:szCs w:val="28"/>
        </w:rPr>
        <w:t>Bord</w:t>
      </w:r>
      <w:r w:rsidR="00E12385" w:rsidRPr="0023008A">
        <w:rPr>
          <w:rFonts w:ascii="Times New Roman" w:hAnsi="Times New Roman" w:cs="Times New Roman"/>
          <w:sz w:val="28"/>
          <w:szCs w:val="28"/>
        </w:rPr>
        <w:t xml:space="preserve"> externe (bord axillaire).</w:t>
      </w:r>
    </w:p>
    <w:p w14:paraId="138A7CA0" w14:textId="4B7904F2" w:rsidR="00E12385" w:rsidRPr="00E12385" w:rsidRDefault="00E12385" w:rsidP="00E12385">
      <w:pPr>
        <w:jc w:val="both"/>
        <w:rPr>
          <w:rFonts w:ascii="Times New Roman" w:hAnsi="Times New Roman" w:cs="Times New Roman"/>
          <w:sz w:val="28"/>
          <w:szCs w:val="28"/>
        </w:rPr>
      </w:pPr>
      <w:r w:rsidRPr="00E12385">
        <w:rPr>
          <w:rFonts w:ascii="Times New Roman" w:hAnsi="Times New Roman" w:cs="Times New Roman"/>
          <w:sz w:val="28"/>
          <w:szCs w:val="28"/>
        </w:rPr>
        <w:t xml:space="preserve">On lui décrit 3 </w:t>
      </w:r>
      <w:r w:rsidR="00EB17DB" w:rsidRPr="00E12385">
        <w:rPr>
          <w:rFonts w:ascii="Times New Roman" w:hAnsi="Times New Roman" w:cs="Times New Roman"/>
          <w:sz w:val="28"/>
          <w:szCs w:val="28"/>
        </w:rPr>
        <w:t>angles :</w:t>
      </w:r>
    </w:p>
    <w:p w14:paraId="42DBD147" w14:textId="61448288" w:rsidR="00E12385" w:rsidRPr="0066303A" w:rsidRDefault="0066303A" w:rsidP="0066303A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303A">
        <w:rPr>
          <w:rFonts w:ascii="Times New Roman" w:hAnsi="Times New Roman" w:cs="Times New Roman"/>
          <w:sz w:val="28"/>
          <w:szCs w:val="28"/>
        </w:rPr>
        <w:t>Angles</w:t>
      </w:r>
      <w:r w:rsidR="00E12385" w:rsidRPr="0066303A">
        <w:rPr>
          <w:rFonts w:ascii="Times New Roman" w:hAnsi="Times New Roman" w:cs="Times New Roman"/>
          <w:sz w:val="28"/>
          <w:szCs w:val="28"/>
        </w:rPr>
        <w:t xml:space="preserve"> </w:t>
      </w:r>
      <w:r w:rsidRPr="0066303A">
        <w:rPr>
          <w:rFonts w:ascii="Times New Roman" w:hAnsi="Times New Roman" w:cs="Times New Roman"/>
          <w:sz w:val="28"/>
          <w:szCs w:val="28"/>
        </w:rPr>
        <w:t>supéro</w:t>
      </w:r>
      <w:r w:rsidR="00E12385" w:rsidRPr="0066303A">
        <w:rPr>
          <w:rFonts w:ascii="Times New Roman" w:hAnsi="Times New Roman" w:cs="Times New Roman"/>
          <w:sz w:val="28"/>
          <w:szCs w:val="28"/>
        </w:rPr>
        <w:t>-interne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2385" w:rsidRPr="0066303A">
        <w:rPr>
          <w:rFonts w:ascii="Times New Roman" w:hAnsi="Times New Roman" w:cs="Times New Roman"/>
          <w:sz w:val="28"/>
          <w:szCs w:val="28"/>
        </w:rPr>
        <w:t>;</w:t>
      </w:r>
    </w:p>
    <w:p w14:paraId="05F871C1" w14:textId="5AF2E6E7" w:rsidR="00E12385" w:rsidRPr="0066303A" w:rsidRDefault="0066303A" w:rsidP="0066303A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303A">
        <w:rPr>
          <w:rFonts w:ascii="Times New Roman" w:hAnsi="Times New Roman" w:cs="Times New Roman"/>
          <w:sz w:val="28"/>
          <w:szCs w:val="28"/>
        </w:rPr>
        <w:t>Angles</w:t>
      </w:r>
      <w:r w:rsidR="00E12385" w:rsidRPr="0066303A">
        <w:rPr>
          <w:rFonts w:ascii="Times New Roman" w:hAnsi="Times New Roman" w:cs="Times New Roman"/>
          <w:sz w:val="28"/>
          <w:szCs w:val="28"/>
        </w:rPr>
        <w:t xml:space="preserve"> supéro-externe</w:t>
      </w:r>
      <w:r>
        <w:rPr>
          <w:rFonts w:ascii="Times New Roman" w:hAnsi="Times New Roman" w:cs="Times New Roman"/>
          <w:sz w:val="28"/>
          <w:szCs w:val="28"/>
        </w:rPr>
        <w:t> ;</w:t>
      </w:r>
      <w:r w:rsidR="00E12385" w:rsidRPr="006630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30AE3D" w14:textId="3581A797" w:rsidR="00E12385" w:rsidRPr="0066303A" w:rsidRDefault="00AF3AF2" w:rsidP="0066303A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303A">
        <w:rPr>
          <w:rFonts w:ascii="Times New Roman" w:hAnsi="Times New Roman" w:cs="Times New Roman"/>
          <w:sz w:val="28"/>
          <w:szCs w:val="28"/>
        </w:rPr>
        <w:t>Angle inférieur</w:t>
      </w:r>
      <w:r w:rsidR="00E12385" w:rsidRPr="0066303A">
        <w:rPr>
          <w:rFonts w:ascii="Times New Roman" w:hAnsi="Times New Roman" w:cs="Times New Roman"/>
          <w:sz w:val="28"/>
          <w:szCs w:val="28"/>
        </w:rPr>
        <w:t xml:space="preserve"> qui correspond à la 7</w:t>
      </w:r>
      <w:r w:rsidR="00232FB0" w:rsidRPr="00232FB0">
        <w:rPr>
          <w:rFonts w:ascii="Times New Roman" w:hAnsi="Times New Roman" w:cs="Times New Roman"/>
          <w:sz w:val="28"/>
          <w:szCs w:val="28"/>
          <w:vertAlign w:val="superscript"/>
        </w:rPr>
        <w:t>ème</w:t>
      </w:r>
      <w:r w:rsidR="00E12385" w:rsidRPr="0066303A">
        <w:rPr>
          <w:rFonts w:ascii="Times New Roman" w:hAnsi="Times New Roman" w:cs="Times New Roman"/>
          <w:sz w:val="28"/>
          <w:szCs w:val="28"/>
        </w:rPr>
        <w:t xml:space="preserve"> côte</w:t>
      </w:r>
      <w:r w:rsidR="0066303A">
        <w:rPr>
          <w:rFonts w:ascii="Times New Roman" w:hAnsi="Times New Roman" w:cs="Times New Roman"/>
          <w:sz w:val="28"/>
          <w:szCs w:val="28"/>
        </w:rPr>
        <w:t>.</w:t>
      </w:r>
    </w:p>
    <w:p w14:paraId="11992BAF" w14:textId="77777777" w:rsidR="00E12385" w:rsidRPr="00232FB0" w:rsidRDefault="00E12385" w:rsidP="00E1238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32FB0">
        <w:rPr>
          <w:rFonts w:ascii="Times New Roman" w:hAnsi="Times New Roman" w:cs="Times New Roman"/>
          <w:b/>
          <w:bCs/>
          <w:sz w:val="32"/>
          <w:szCs w:val="32"/>
        </w:rPr>
        <w:t xml:space="preserve">LES FACES DE L’OMOPLATE </w:t>
      </w:r>
    </w:p>
    <w:p w14:paraId="7310D346" w14:textId="79563DC1" w:rsidR="00292EC3" w:rsidRPr="00BF1FE9" w:rsidRDefault="00292EC3" w:rsidP="00292EC3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FE9">
        <w:rPr>
          <w:rFonts w:ascii="Times New Roman" w:hAnsi="Times New Roman" w:cs="Times New Roman"/>
          <w:b/>
          <w:bCs/>
          <w:sz w:val="28"/>
          <w:szCs w:val="28"/>
        </w:rPr>
        <w:t xml:space="preserve"> Face antérieure de l’omoplate </w:t>
      </w:r>
    </w:p>
    <w:p w14:paraId="678628FA" w14:textId="76BFF7F3" w:rsidR="00292EC3" w:rsidRPr="00292EC3" w:rsidRDefault="00292EC3" w:rsidP="00BF1FE9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 xml:space="preserve">La face antérieure de l’omoplate présente une excavation (concavité) et elle porte le nom de &lt; la fosse sous-scapulaire&gt;. Elle est traversée par 3 ou 4 crêtes, qui </w:t>
      </w:r>
      <w:r w:rsidR="00BF1FE9" w:rsidRPr="00292EC3">
        <w:rPr>
          <w:rFonts w:ascii="Times New Roman" w:hAnsi="Times New Roman" w:cs="Times New Roman"/>
          <w:sz w:val="28"/>
          <w:szCs w:val="28"/>
        </w:rPr>
        <w:t>scapulaire, on</w:t>
      </w:r>
      <w:r w:rsidRPr="00292EC3">
        <w:rPr>
          <w:rFonts w:ascii="Times New Roman" w:hAnsi="Times New Roman" w:cs="Times New Roman"/>
          <w:sz w:val="28"/>
          <w:szCs w:val="28"/>
        </w:rPr>
        <w:t xml:space="preserve"> décrit </w:t>
      </w:r>
      <w:r w:rsidR="00BF1FE9" w:rsidRPr="00292EC3">
        <w:rPr>
          <w:rFonts w:ascii="Times New Roman" w:hAnsi="Times New Roman" w:cs="Times New Roman"/>
          <w:sz w:val="28"/>
          <w:szCs w:val="28"/>
        </w:rPr>
        <w:t>une saillie allongée</w:t>
      </w:r>
      <w:r w:rsidRPr="00292EC3">
        <w:rPr>
          <w:rFonts w:ascii="Times New Roman" w:hAnsi="Times New Roman" w:cs="Times New Roman"/>
          <w:sz w:val="28"/>
          <w:szCs w:val="28"/>
        </w:rPr>
        <w:t>, parallèle au nord externe et porte le nom de &lt;</w:t>
      </w:r>
      <w:r w:rsidR="00BF1FE9" w:rsidRPr="00292EC3">
        <w:rPr>
          <w:rFonts w:ascii="Times New Roman" w:hAnsi="Times New Roman" w:cs="Times New Roman"/>
          <w:sz w:val="28"/>
          <w:szCs w:val="28"/>
        </w:rPr>
        <w:t>Pilier</w:t>
      </w:r>
      <w:r w:rsidRPr="00292EC3">
        <w:rPr>
          <w:rFonts w:ascii="Times New Roman" w:hAnsi="Times New Roman" w:cs="Times New Roman"/>
          <w:sz w:val="28"/>
          <w:szCs w:val="28"/>
        </w:rPr>
        <w:t xml:space="preserve"> de L’OMOPLATE &gt;.</w:t>
      </w:r>
    </w:p>
    <w:p w14:paraId="20DEE51A" w14:textId="77777777" w:rsidR="00292EC3" w:rsidRPr="00292EC3" w:rsidRDefault="00292EC3" w:rsidP="00BF1FE9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>Le pilier de l’omoplate forme la lèvre interne d’une autre gouttière appelée &lt;la gouttière du bord axillaire&gt;. Cette gouttière est comprise entre le bord externe de l’omoplate, c’est le pilier de l’omoplate.</w:t>
      </w:r>
    </w:p>
    <w:p w14:paraId="2207C79A" w14:textId="77777777" w:rsidR="00292EC3" w:rsidRPr="00292EC3" w:rsidRDefault="00292EC3" w:rsidP="00BF1FE9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>A la limite de bord interne, on reconnaît la présence des saillies osseuses appelé &lt;rugosités osseuses&gt; qui servent à l’insertion du muscle grand dentelé.</w:t>
      </w:r>
    </w:p>
    <w:p w14:paraId="1F81186B" w14:textId="57F89132" w:rsidR="00292EC3" w:rsidRPr="00BF1FE9" w:rsidRDefault="00292EC3" w:rsidP="00BF1FE9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1F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F1FE9" w:rsidRPr="00BF1FE9">
        <w:rPr>
          <w:rFonts w:ascii="Times New Roman" w:hAnsi="Times New Roman" w:cs="Times New Roman"/>
          <w:b/>
          <w:bCs/>
          <w:sz w:val="28"/>
          <w:szCs w:val="28"/>
        </w:rPr>
        <w:t>Face</w:t>
      </w:r>
      <w:r w:rsidRPr="00BF1FE9">
        <w:rPr>
          <w:rFonts w:ascii="Times New Roman" w:hAnsi="Times New Roman" w:cs="Times New Roman"/>
          <w:b/>
          <w:bCs/>
          <w:sz w:val="28"/>
          <w:szCs w:val="28"/>
        </w:rPr>
        <w:t xml:space="preserve"> postérieure</w:t>
      </w:r>
    </w:p>
    <w:p w14:paraId="36928090" w14:textId="20434EEA" w:rsidR="00292EC3" w:rsidRPr="00292EC3" w:rsidRDefault="00292EC3" w:rsidP="00F83DB5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 xml:space="preserve">La face postérieure est divisée en </w:t>
      </w:r>
      <w:r w:rsidR="00011FE7" w:rsidRPr="00292EC3">
        <w:rPr>
          <w:rFonts w:ascii="Times New Roman" w:hAnsi="Times New Roman" w:cs="Times New Roman"/>
          <w:sz w:val="28"/>
          <w:szCs w:val="28"/>
        </w:rPr>
        <w:t>deux parties</w:t>
      </w:r>
      <w:r w:rsidRPr="00292EC3">
        <w:rPr>
          <w:rFonts w:ascii="Times New Roman" w:hAnsi="Times New Roman" w:cs="Times New Roman"/>
          <w:sz w:val="28"/>
          <w:szCs w:val="28"/>
        </w:rPr>
        <w:t xml:space="preserve"> par l’épine de </w:t>
      </w:r>
      <w:r w:rsidR="00011FE7" w:rsidRPr="00292EC3">
        <w:rPr>
          <w:rFonts w:ascii="Times New Roman" w:hAnsi="Times New Roman" w:cs="Times New Roman"/>
          <w:sz w:val="28"/>
          <w:szCs w:val="28"/>
        </w:rPr>
        <w:t>l’omoplate :</w:t>
      </w:r>
    </w:p>
    <w:p w14:paraId="2D5AD6ED" w14:textId="2963719D" w:rsidR="00292EC3" w:rsidRPr="007C4A1C" w:rsidRDefault="007C4A1C" w:rsidP="007C4A1C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4A1C">
        <w:rPr>
          <w:rFonts w:ascii="Times New Roman" w:hAnsi="Times New Roman" w:cs="Times New Roman"/>
          <w:sz w:val="28"/>
          <w:szCs w:val="28"/>
        </w:rPr>
        <w:t>Au</w:t>
      </w:r>
      <w:r w:rsidR="00292EC3" w:rsidRPr="007C4A1C">
        <w:rPr>
          <w:rFonts w:ascii="Times New Roman" w:hAnsi="Times New Roman" w:cs="Times New Roman"/>
          <w:sz w:val="28"/>
          <w:szCs w:val="28"/>
        </w:rPr>
        <w:t>-dessus de l’épine se trouve la fosse sus-</w:t>
      </w:r>
      <w:r w:rsidRPr="007C4A1C">
        <w:rPr>
          <w:rFonts w:ascii="Times New Roman" w:hAnsi="Times New Roman" w:cs="Times New Roman"/>
          <w:sz w:val="28"/>
          <w:szCs w:val="28"/>
        </w:rPr>
        <w:t>épineuse ;</w:t>
      </w:r>
    </w:p>
    <w:p w14:paraId="10F407EF" w14:textId="274C79F6" w:rsidR="00292EC3" w:rsidRPr="007C4A1C" w:rsidRDefault="007C4A1C" w:rsidP="007C4A1C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4A1C">
        <w:rPr>
          <w:rFonts w:ascii="Times New Roman" w:hAnsi="Times New Roman" w:cs="Times New Roman"/>
          <w:sz w:val="28"/>
          <w:szCs w:val="28"/>
        </w:rPr>
        <w:t>Au</w:t>
      </w:r>
      <w:r w:rsidR="00292EC3" w:rsidRPr="007C4A1C">
        <w:rPr>
          <w:rFonts w:ascii="Times New Roman" w:hAnsi="Times New Roman" w:cs="Times New Roman"/>
          <w:sz w:val="28"/>
          <w:szCs w:val="28"/>
        </w:rPr>
        <w:t>-dessus de l’épine se trouve la fosse sous-</w:t>
      </w:r>
      <w:r w:rsidRPr="007C4A1C">
        <w:rPr>
          <w:rFonts w:ascii="Times New Roman" w:hAnsi="Times New Roman" w:cs="Times New Roman"/>
          <w:sz w:val="28"/>
          <w:szCs w:val="28"/>
        </w:rPr>
        <w:t>épineuse ;</w:t>
      </w:r>
      <w:r w:rsidR="00292EC3" w:rsidRPr="007C4A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E11A63" w14:textId="6FF4155F" w:rsidR="00292EC3" w:rsidRPr="00292EC3" w:rsidRDefault="00292EC3" w:rsidP="00F83DB5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lastRenderedPageBreak/>
        <w:t xml:space="preserve">L’épine de l’omoplate est </w:t>
      </w:r>
      <w:r w:rsidR="007C4A1C" w:rsidRPr="00292EC3">
        <w:rPr>
          <w:rFonts w:ascii="Times New Roman" w:hAnsi="Times New Roman" w:cs="Times New Roman"/>
          <w:sz w:val="28"/>
          <w:szCs w:val="28"/>
        </w:rPr>
        <w:t>une lame osseuse</w:t>
      </w:r>
      <w:r w:rsidRPr="00292EC3">
        <w:rPr>
          <w:rFonts w:ascii="Times New Roman" w:hAnsi="Times New Roman" w:cs="Times New Roman"/>
          <w:sz w:val="28"/>
          <w:szCs w:val="28"/>
        </w:rPr>
        <w:t xml:space="preserve"> qui divise la face postérieure de l’omoplate en deux parties. Elle se continue en dehors par une apophyse appelée &lt;acromion&gt;</w:t>
      </w:r>
    </w:p>
    <w:p w14:paraId="62BE3B81" w14:textId="3F941B45" w:rsidR="00292EC3" w:rsidRPr="00292EC3" w:rsidRDefault="00292EC3" w:rsidP="00F83DB5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 xml:space="preserve">Le bord interne et le bord externe de l’acromion forment </w:t>
      </w:r>
      <w:r w:rsidR="007C4A1C" w:rsidRPr="00292EC3">
        <w:rPr>
          <w:rFonts w:ascii="Times New Roman" w:hAnsi="Times New Roman" w:cs="Times New Roman"/>
          <w:sz w:val="28"/>
          <w:szCs w:val="28"/>
        </w:rPr>
        <w:t>un angle arrondi</w:t>
      </w:r>
      <w:r w:rsidRPr="00292EC3">
        <w:rPr>
          <w:rFonts w:ascii="Times New Roman" w:hAnsi="Times New Roman" w:cs="Times New Roman"/>
          <w:sz w:val="28"/>
          <w:szCs w:val="28"/>
        </w:rPr>
        <w:t xml:space="preserve"> appelé le sommet de l’omoplate.</w:t>
      </w:r>
    </w:p>
    <w:p w14:paraId="5A19E420" w14:textId="50C63432" w:rsidR="007134E7" w:rsidRPr="007134E7" w:rsidRDefault="007134E7" w:rsidP="00292E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FDA14D" w14:textId="295350E5" w:rsidR="00292EC3" w:rsidRPr="00DE233B" w:rsidRDefault="00292EC3" w:rsidP="00DE233B">
      <w:pPr>
        <w:pStyle w:val="Paragraphedeliste"/>
        <w:numPr>
          <w:ilvl w:val="0"/>
          <w:numId w:val="8"/>
        </w:numPr>
        <w:ind w:left="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233B">
        <w:rPr>
          <w:rFonts w:ascii="Times New Roman" w:hAnsi="Times New Roman" w:cs="Times New Roman"/>
          <w:b/>
          <w:bCs/>
          <w:sz w:val="32"/>
          <w:szCs w:val="32"/>
        </w:rPr>
        <w:t xml:space="preserve">LES BORDS DE L’OMOPLATE </w:t>
      </w:r>
    </w:p>
    <w:p w14:paraId="3B21CDDB" w14:textId="2B9BF7EC" w:rsidR="00292EC3" w:rsidRPr="00292EC3" w:rsidRDefault="00292EC3" w:rsidP="00292EC3">
      <w:pPr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 xml:space="preserve">Omoplate présente à décrire 3 </w:t>
      </w:r>
      <w:r w:rsidR="00011FE7" w:rsidRPr="00292EC3">
        <w:rPr>
          <w:rFonts w:ascii="Times New Roman" w:hAnsi="Times New Roman" w:cs="Times New Roman"/>
          <w:sz w:val="28"/>
          <w:szCs w:val="28"/>
        </w:rPr>
        <w:t>bords :</w:t>
      </w:r>
    </w:p>
    <w:p w14:paraId="1AE31DF5" w14:textId="0788202F" w:rsidR="00292EC3" w:rsidRPr="007134E7" w:rsidRDefault="00292EC3" w:rsidP="007134E7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4E7">
        <w:rPr>
          <w:rFonts w:ascii="Times New Roman" w:hAnsi="Times New Roman" w:cs="Times New Roman"/>
          <w:sz w:val="28"/>
          <w:szCs w:val="28"/>
        </w:rPr>
        <w:t xml:space="preserve"> </w:t>
      </w:r>
      <w:r w:rsidR="00CA1B1D" w:rsidRPr="007134E7">
        <w:rPr>
          <w:rFonts w:ascii="Times New Roman" w:hAnsi="Times New Roman" w:cs="Times New Roman"/>
          <w:sz w:val="28"/>
          <w:szCs w:val="28"/>
        </w:rPr>
        <w:t>Bord</w:t>
      </w:r>
      <w:r w:rsidRPr="007134E7">
        <w:rPr>
          <w:rFonts w:ascii="Times New Roman" w:hAnsi="Times New Roman" w:cs="Times New Roman"/>
          <w:sz w:val="28"/>
          <w:szCs w:val="28"/>
        </w:rPr>
        <w:t xml:space="preserve"> </w:t>
      </w:r>
      <w:r w:rsidR="00B00283" w:rsidRPr="007134E7">
        <w:rPr>
          <w:rFonts w:ascii="Times New Roman" w:hAnsi="Times New Roman" w:cs="Times New Roman"/>
          <w:sz w:val="28"/>
          <w:szCs w:val="28"/>
        </w:rPr>
        <w:t>supérieur (</w:t>
      </w:r>
      <w:r w:rsidRPr="007134E7">
        <w:rPr>
          <w:rFonts w:ascii="Times New Roman" w:hAnsi="Times New Roman" w:cs="Times New Roman"/>
          <w:sz w:val="28"/>
          <w:szCs w:val="28"/>
        </w:rPr>
        <w:t>bord cervical)</w:t>
      </w:r>
    </w:p>
    <w:p w14:paraId="1600F9DA" w14:textId="77777777" w:rsidR="00292EC3" w:rsidRPr="00292EC3" w:rsidRDefault="00292EC3" w:rsidP="007134E7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>Le bord supérieur est court par rapport aux deux autres bords, et il se termine en dehors par une échancrure appelé &lt;échancrure corscoïdienne&gt; oui passe le nerf sus-scapulaire, à côté viennent s’insérer les muscles omo-hyoïdien.</w:t>
      </w:r>
    </w:p>
    <w:p w14:paraId="3E7DDC5D" w14:textId="3398A33E" w:rsidR="00292EC3" w:rsidRPr="007134E7" w:rsidRDefault="00CA1B1D" w:rsidP="007134E7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4E7">
        <w:rPr>
          <w:rFonts w:ascii="Times New Roman" w:hAnsi="Times New Roman" w:cs="Times New Roman"/>
          <w:sz w:val="28"/>
          <w:szCs w:val="28"/>
        </w:rPr>
        <w:t>Bord</w:t>
      </w:r>
      <w:r w:rsidR="00292EC3" w:rsidRPr="007134E7">
        <w:rPr>
          <w:rFonts w:ascii="Times New Roman" w:hAnsi="Times New Roman" w:cs="Times New Roman"/>
          <w:sz w:val="28"/>
          <w:szCs w:val="28"/>
        </w:rPr>
        <w:t xml:space="preserve"> interne (bord spinal)</w:t>
      </w:r>
    </w:p>
    <w:p w14:paraId="7D7BB027" w14:textId="26DE2897" w:rsidR="00292EC3" w:rsidRPr="00292EC3" w:rsidRDefault="00292EC3" w:rsidP="007134E7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 xml:space="preserve">Le bord spinal est le plus </w:t>
      </w:r>
      <w:r w:rsidR="00CA1B1D" w:rsidRPr="00292EC3">
        <w:rPr>
          <w:rFonts w:ascii="Times New Roman" w:hAnsi="Times New Roman" w:cs="Times New Roman"/>
          <w:sz w:val="28"/>
          <w:szCs w:val="28"/>
        </w:rPr>
        <w:t>long,</w:t>
      </w:r>
      <w:r w:rsidRPr="00292EC3">
        <w:rPr>
          <w:rFonts w:ascii="Times New Roman" w:hAnsi="Times New Roman" w:cs="Times New Roman"/>
          <w:sz w:val="28"/>
          <w:szCs w:val="28"/>
        </w:rPr>
        <w:t xml:space="preserve"> de trois bords de l’omoplate, ce bord reçoit l’insertion des muscles petit rhomboïde et le grand dentelé. </w:t>
      </w:r>
    </w:p>
    <w:p w14:paraId="0D21B63E" w14:textId="0AA0F998" w:rsidR="00292EC3" w:rsidRPr="007134E7" w:rsidRDefault="00292EC3" w:rsidP="007134E7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4E7">
        <w:rPr>
          <w:rFonts w:ascii="Times New Roman" w:hAnsi="Times New Roman" w:cs="Times New Roman"/>
          <w:sz w:val="28"/>
          <w:szCs w:val="28"/>
        </w:rPr>
        <w:t xml:space="preserve"> </w:t>
      </w:r>
      <w:r w:rsidR="00CA1B1D" w:rsidRPr="007134E7">
        <w:rPr>
          <w:rFonts w:ascii="Times New Roman" w:hAnsi="Times New Roman" w:cs="Times New Roman"/>
          <w:sz w:val="28"/>
          <w:szCs w:val="28"/>
        </w:rPr>
        <w:t>Bord</w:t>
      </w:r>
      <w:r w:rsidRPr="007134E7">
        <w:rPr>
          <w:rFonts w:ascii="Times New Roman" w:hAnsi="Times New Roman" w:cs="Times New Roman"/>
          <w:sz w:val="28"/>
          <w:szCs w:val="28"/>
        </w:rPr>
        <w:t xml:space="preserve"> externe (bord axillaire)</w:t>
      </w:r>
    </w:p>
    <w:p w14:paraId="6159158E" w14:textId="5FDD8B8A" w:rsidR="00292EC3" w:rsidRPr="00292EC3" w:rsidRDefault="00292EC3" w:rsidP="00CA1B1D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 xml:space="preserve">Le bord externe présente une crête pour l’insertion des </w:t>
      </w:r>
      <w:r w:rsidR="00CA1B1D" w:rsidRPr="00292EC3">
        <w:rPr>
          <w:rFonts w:ascii="Times New Roman" w:hAnsi="Times New Roman" w:cs="Times New Roman"/>
          <w:sz w:val="28"/>
          <w:szCs w:val="28"/>
        </w:rPr>
        <w:t>muscles :</w:t>
      </w:r>
    </w:p>
    <w:p w14:paraId="319CC8CC" w14:textId="5B17F86D" w:rsidR="00292EC3" w:rsidRPr="00CA1B1D" w:rsidRDefault="00CA1B1D" w:rsidP="00CA1B1D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1B1D">
        <w:rPr>
          <w:rFonts w:ascii="Times New Roman" w:hAnsi="Times New Roman" w:cs="Times New Roman"/>
          <w:sz w:val="28"/>
          <w:szCs w:val="28"/>
        </w:rPr>
        <w:t>Petit</w:t>
      </w:r>
      <w:r w:rsidR="00292EC3" w:rsidRPr="00CA1B1D">
        <w:rPr>
          <w:rFonts w:ascii="Times New Roman" w:hAnsi="Times New Roman" w:cs="Times New Roman"/>
          <w:sz w:val="28"/>
          <w:szCs w:val="28"/>
        </w:rPr>
        <w:t xml:space="preserve"> rond et;</w:t>
      </w:r>
    </w:p>
    <w:p w14:paraId="66CFF646" w14:textId="77777777" w:rsidR="00292EC3" w:rsidRPr="00CA1B1D" w:rsidRDefault="00292EC3" w:rsidP="00CA1B1D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1B1D">
        <w:rPr>
          <w:rFonts w:ascii="Times New Roman" w:hAnsi="Times New Roman" w:cs="Times New Roman"/>
          <w:sz w:val="28"/>
          <w:szCs w:val="28"/>
        </w:rPr>
        <w:t>La Crète reçoit la longue portion de triceps branchial.</w:t>
      </w:r>
    </w:p>
    <w:p w14:paraId="46409152" w14:textId="7A6F7AEC" w:rsidR="001956E0" w:rsidRPr="001956E0" w:rsidRDefault="001956E0" w:rsidP="00292EC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27D629" w14:textId="745B3DF7" w:rsidR="00292EC3" w:rsidRPr="00DE233B" w:rsidRDefault="00292EC3" w:rsidP="00DE233B">
      <w:pPr>
        <w:pStyle w:val="Paragraphedeliste"/>
        <w:numPr>
          <w:ilvl w:val="0"/>
          <w:numId w:val="8"/>
        </w:numPr>
        <w:ind w:left="42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E233B">
        <w:rPr>
          <w:rFonts w:ascii="Times New Roman" w:hAnsi="Times New Roman" w:cs="Times New Roman"/>
          <w:b/>
          <w:bCs/>
          <w:sz w:val="32"/>
          <w:szCs w:val="32"/>
        </w:rPr>
        <w:t xml:space="preserve">LES ANGLES DE L’omoplate </w:t>
      </w:r>
    </w:p>
    <w:p w14:paraId="3A4FD0F7" w14:textId="53DD3A9A" w:rsidR="00292EC3" w:rsidRPr="00292EC3" w:rsidRDefault="00011FE7" w:rsidP="00DE233B">
      <w:pPr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>Angle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2EC3" w:rsidRPr="00292EC3">
        <w:rPr>
          <w:rFonts w:ascii="Times New Roman" w:hAnsi="Times New Roman" w:cs="Times New Roman"/>
          <w:sz w:val="28"/>
          <w:szCs w:val="28"/>
        </w:rPr>
        <w:t xml:space="preserve">3 </w:t>
      </w:r>
      <w:r w:rsidRPr="00292EC3">
        <w:rPr>
          <w:rFonts w:ascii="Times New Roman" w:hAnsi="Times New Roman" w:cs="Times New Roman"/>
          <w:sz w:val="28"/>
          <w:szCs w:val="28"/>
        </w:rPr>
        <w:t>angles</w:t>
      </w:r>
      <w:r w:rsidR="00292EC3" w:rsidRPr="00292EC3">
        <w:rPr>
          <w:rFonts w:ascii="Times New Roman" w:hAnsi="Times New Roman" w:cs="Times New Roman"/>
          <w:sz w:val="28"/>
          <w:szCs w:val="28"/>
        </w:rPr>
        <w:t xml:space="preserve"> sont décrits au niveau de l’omoplate </w:t>
      </w:r>
    </w:p>
    <w:p w14:paraId="2310670E" w14:textId="77777777" w:rsidR="00292EC3" w:rsidRPr="00292EC3" w:rsidRDefault="00292EC3" w:rsidP="00DE233B">
      <w:pPr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>1.angle supéro-interne</w:t>
      </w:r>
    </w:p>
    <w:p w14:paraId="474E36F6" w14:textId="3D8A8637" w:rsidR="00292EC3" w:rsidRPr="002D2F22" w:rsidRDefault="00292EC3" w:rsidP="002D2F22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2F22">
        <w:rPr>
          <w:rFonts w:ascii="Times New Roman" w:hAnsi="Times New Roman" w:cs="Times New Roman"/>
          <w:sz w:val="28"/>
          <w:szCs w:val="28"/>
        </w:rPr>
        <w:t xml:space="preserve">est formé par la jonction du bord supérieur et du bord interne </w:t>
      </w:r>
    </w:p>
    <w:p w14:paraId="1E9F6205" w14:textId="77777777" w:rsidR="00292EC3" w:rsidRPr="00292EC3" w:rsidRDefault="00292EC3" w:rsidP="00DE233B">
      <w:pPr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>2.angle inférieur</w:t>
      </w:r>
    </w:p>
    <w:p w14:paraId="63802DCF" w14:textId="02495425" w:rsidR="00292EC3" w:rsidRPr="002D2F22" w:rsidRDefault="00292EC3" w:rsidP="002D2F22">
      <w:pPr>
        <w:pStyle w:val="Paragraphedeliste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2F22">
        <w:rPr>
          <w:rFonts w:ascii="Times New Roman" w:hAnsi="Times New Roman" w:cs="Times New Roman"/>
          <w:sz w:val="28"/>
          <w:szCs w:val="28"/>
        </w:rPr>
        <w:t>est formé par la jonction du bord externe et du bord interne. Il reçoit l’insertion du muscle grand dorsal correspond à la hauteur de la 7</w:t>
      </w:r>
      <w:r w:rsidR="002D2F22" w:rsidRPr="002D2F22">
        <w:rPr>
          <w:rFonts w:ascii="Times New Roman" w:hAnsi="Times New Roman" w:cs="Times New Roman"/>
          <w:sz w:val="28"/>
          <w:szCs w:val="28"/>
          <w:vertAlign w:val="superscript"/>
        </w:rPr>
        <w:t>ème</w:t>
      </w:r>
      <w:r w:rsidR="002D2F22" w:rsidRPr="002D2F22">
        <w:rPr>
          <w:rFonts w:ascii="Times New Roman" w:hAnsi="Times New Roman" w:cs="Times New Roman"/>
          <w:sz w:val="28"/>
          <w:szCs w:val="28"/>
        </w:rPr>
        <w:t xml:space="preserve"> </w:t>
      </w:r>
      <w:r w:rsidRPr="002D2F22">
        <w:rPr>
          <w:rFonts w:ascii="Times New Roman" w:hAnsi="Times New Roman" w:cs="Times New Roman"/>
          <w:sz w:val="28"/>
          <w:szCs w:val="28"/>
        </w:rPr>
        <w:t>côte</w:t>
      </w:r>
      <w:r w:rsidR="002D2F22" w:rsidRPr="002D2F22">
        <w:rPr>
          <w:rFonts w:ascii="Times New Roman" w:hAnsi="Times New Roman" w:cs="Times New Roman"/>
          <w:sz w:val="28"/>
          <w:szCs w:val="28"/>
        </w:rPr>
        <w:t>.</w:t>
      </w:r>
    </w:p>
    <w:p w14:paraId="1DA7E0F7" w14:textId="77777777" w:rsidR="002D2F22" w:rsidRDefault="002D2F22" w:rsidP="00DE23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99B120" w14:textId="77777777" w:rsidR="002D2F22" w:rsidRPr="00292EC3" w:rsidRDefault="002D2F22" w:rsidP="00DE23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6A4FCA" w14:textId="77777777" w:rsidR="00292EC3" w:rsidRPr="00292EC3" w:rsidRDefault="00292EC3" w:rsidP="00DE233B">
      <w:pPr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lastRenderedPageBreak/>
        <w:t>3. angles supéro-externe</w:t>
      </w:r>
    </w:p>
    <w:p w14:paraId="5483E04F" w14:textId="39A71BB6" w:rsidR="00292EC3" w:rsidRPr="002D2F22" w:rsidRDefault="00292EC3" w:rsidP="002D2F22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2F22">
        <w:rPr>
          <w:rFonts w:ascii="Times New Roman" w:hAnsi="Times New Roman" w:cs="Times New Roman"/>
          <w:sz w:val="28"/>
          <w:szCs w:val="28"/>
        </w:rPr>
        <w:t>siège au niveau de la cavité glénoïde, le col de l’omoplate et l’apophyse coracoïde.</w:t>
      </w:r>
    </w:p>
    <w:p w14:paraId="74C57412" w14:textId="6E9F3056" w:rsidR="00292EC3" w:rsidRPr="00F64885" w:rsidRDefault="00F64885" w:rsidP="00DE233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</w:t>
      </w:r>
      <w:r w:rsidR="00292EC3" w:rsidRPr="00F64885">
        <w:rPr>
          <w:rFonts w:ascii="Times New Roman" w:hAnsi="Times New Roman" w:cs="Times New Roman"/>
          <w:b/>
          <w:bCs/>
          <w:sz w:val="28"/>
          <w:szCs w:val="28"/>
          <w:u w:val="single"/>
        </w:rPr>
        <w:t>a cavité glénoïde (la glène)</w:t>
      </w:r>
    </w:p>
    <w:p w14:paraId="5602C4D5" w14:textId="77777777" w:rsidR="00292EC3" w:rsidRPr="00292EC3" w:rsidRDefault="00292EC3" w:rsidP="00DE233B">
      <w:pPr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 xml:space="preserve">La cavité glénoïde est une surface articulaire, qui reçoit la tête de l’humérus. Elle est caractérisée par les structures suivantes : </w:t>
      </w:r>
    </w:p>
    <w:p w14:paraId="4346079B" w14:textId="235D73B1" w:rsidR="00292EC3" w:rsidRPr="00292EC3" w:rsidRDefault="00292EC3" w:rsidP="004D59DF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 xml:space="preserve">1 tubercule glénoïdien : c’est </w:t>
      </w:r>
      <w:r w:rsidR="0036062B" w:rsidRPr="00292EC3">
        <w:rPr>
          <w:rFonts w:ascii="Times New Roman" w:hAnsi="Times New Roman" w:cs="Times New Roman"/>
          <w:sz w:val="28"/>
          <w:szCs w:val="28"/>
        </w:rPr>
        <w:t>une saillie osseuse</w:t>
      </w:r>
      <w:r w:rsidRPr="00292EC3">
        <w:rPr>
          <w:rFonts w:ascii="Times New Roman" w:hAnsi="Times New Roman" w:cs="Times New Roman"/>
          <w:sz w:val="28"/>
          <w:szCs w:val="28"/>
        </w:rPr>
        <w:t xml:space="preserve"> mousse </w:t>
      </w:r>
      <w:r w:rsidR="0036062B" w:rsidRPr="00292EC3">
        <w:rPr>
          <w:rFonts w:ascii="Times New Roman" w:hAnsi="Times New Roman" w:cs="Times New Roman"/>
          <w:sz w:val="28"/>
          <w:szCs w:val="28"/>
        </w:rPr>
        <w:t>situer</w:t>
      </w:r>
      <w:r w:rsidRPr="00292EC3">
        <w:rPr>
          <w:rFonts w:ascii="Times New Roman" w:hAnsi="Times New Roman" w:cs="Times New Roman"/>
          <w:sz w:val="28"/>
          <w:szCs w:val="28"/>
        </w:rPr>
        <w:t xml:space="preserve"> au centre de la cavité glénoïde </w:t>
      </w:r>
    </w:p>
    <w:p w14:paraId="709E922F" w14:textId="4C1C793F" w:rsidR="00292EC3" w:rsidRPr="00292EC3" w:rsidRDefault="00292EC3" w:rsidP="004D59DF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 xml:space="preserve">2. Dépression </w:t>
      </w:r>
      <w:r w:rsidR="0036062B" w:rsidRPr="00292EC3">
        <w:rPr>
          <w:rFonts w:ascii="Times New Roman" w:hAnsi="Times New Roman" w:cs="Times New Roman"/>
          <w:sz w:val="28"/>
          <w:szCs w:val="28"/>
        </w:rPr>
        <w:t>large :</w:t>
      </w:r>
      <w:r w:rsidRPr="00292EC3">
        <w:rPr>
          <w:rFonts w:ascii="Times New Roman" w:hAnsi="Times New Roman" w:cs="Times New Roman"/>
          <w:sz w:val="28"/>
          <w:szCs w:val="28"/>
        </w:rPr>
        <w:t xml:space="preserve"> situé à son bord antérieur portant le nom d’</w:t>
      </w:r>
      <w:r w:rsidR="0036062B" w:rsidRPr="00292EC3">
        <w:rPr>
          <w:rFonts w:ascii="Times New Roman" w:hAnsi="Times New Roman" w:cs="Times New Roman"/>
          <w:sz w:val="28"/>
          <w:szCs w:val="28"/>
        </w:rPr>
        <w:t>échancrure</w:t>
      </w:r>
      <w:r w:rsidRPr="00292EC3">
        <w:rPr>
          <w:rFonts w:ascii="Times New Roman" w:hAnsi="Times New Roman" w:cs="Times New Roman"/>
          <w:sz w:val="28"/>
          <w:szCs w:val="28"/>
        </w:rPr>
        <w:t xml:space="preserve"> glénoïdienne;</w:t>
      </w:r>
    </w:p>
    <w:p w14:paraId="0E5AFCDA" w14:textId="77777777" w:rsidR="00292EC3" w:rsidRPr="00292EC3" w:rsidRDefault="00292EC3" w:rsidP="004D59DF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 xml:space="preserve">3. Tubérosité sus-glénoïdienne: c’est une surface rugueuse situé au-dessus de la cavité glénoïde, servant à l’insertion de la longue portion du biceps brachial ; </w:t>
      </w:r>
    </w:p>
    <w:p w14:paraId="53A300B3" w14:textId="77777777" w:rsidR="00292EC3" w:rsidRPr="00292EC3" w:rsidRDefault="00292EC3" w:rsidP="004D59DF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>4 tubérosité sous-glénoïdienne: elle est situé en-dessous de la cavité glénoïde, elle sert à l’insertion de la longue portion de triceps brachial.</w:t>
      </w:r>
    </w:p>
    <w:p w14:paraId="5F3165C6" w14:textId="6D0B35CE" w:rsidR="00292EC3" w:rsidRPr="0087265A" w:rsidRDefault="0087265A" w:rsidP="00DE233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265A">
        <w:rPr>
          <w:rFonts w:ascii="Times New Roman" w:hAnsi="Times New Roman" w:cs="Times New Roman"/>
          <w:b/>
          <w:bCs/>
          <w:sz w:val="28"/>
          <w:szCs w:val="28"/>
          <w:u w:val="single"/>
        </w:rPr>
        <w:t>Col</w:t>
      </w:r>
      <w:r w:rsidR="00292EC3" w:rsidRPr="0087265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 l’omoplate</w:t>
      </w:r>
    </w:p>
    <w:p w14:paraId="051A4C94" w14:textId="0DEC48DC" w:rsidR="00292EC3" w:rsidRPr="0036062B" w:rsidRDefault="0036062B" w:rsidP="0036062B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62B">
        <w:rPr>
          <w:rFonts w:ascii="Times New Roman" w:hAnsi="Times New Roman" w:cs="Times New Roman"/>
          <w:sz w:val="28"/>
          <w:szCs w:val="28"/>
        </w:rPr>
        <w:t>Supporte</w:t>
      </w:r>
      <w:r w:rsidR="00292EC3" w:rsidRPr="0036062B">
        <w:rPr>
          <w:rFonts w:ascii="Times New Roman" w:hAnsi="Times New Roman" w:cs="Times New Roman"/>
          <w:sz w:val="28"/>
          <w:szCs w:val="28"/>
        </w:rPr>
        <w:t xml:space="preserve"> la cavité glénoïde </w:t>
      </w:r>
    </w:p>
    <w:p w14:paraId="41DE5CBC" w14:textId="67B0634C" w:rsidR="00292EC3" w:rsidRPr="0087265A" w:rsidRDefault="0087265A" w:rsidP="00DE233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7265A">
        <w:rPr>
          <w:rFonts w:ascii="Times New Roman" w:hAnsi="Times New Roman" w:cs="Times New Roman"/>
          <w:b/>
          <w:bCs/>
          <w:sz w:val="28"/>
          <w:szCs w:val="28"/>
          <w:u w:val="single"/>
        </w:rPr>
        <w:t>Apophyse</w:t>
      </w:r>
      <w:r w:rsidR="00292EC3" w:rsidRPr="0087265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coracoïde</w:t>
      </w:r>
    </w:p>
    <w:p w14:paraId="0A986075" w14:textId="32E2C3C7" w:rsidR="00292EC3" w:rsidRPr="00292EC3" w:rsidRDefault="00292EC3" w:rsidP="00DE233B">
      <w:pPr>
        <w:jc w:val="both"/>
        <w:rPr>
          <w:rFonts w:ascii="Times New Roman" w:hAnsi="Times New Roman" w:cs="Times New Roman"/>
          <w:sz w:val="28"/>
          <w:szCs w:val="28"/>
        </w:rPr>
      </w:pPr>
      <w:r w:rsidRPr="00292EC3">
        <w:rPr>
          <w:rFonts w:ascii="Times New Roman" w:hAnsi="Times New Roman" w:cs="Times New Roman"/>
          <w:sz w:val="28"/>
          <w:szCs w:val="28"/>
        </w:rPr>
        <w:t>L’</w:t>
      </w:r>
      <w:r w:rsidR="0036062B" w:rsidRPr="00292EC3">
        <w:rPr>
          <w:rFonts w:ascii="Times New Roman" w:hAnsi="Times New Roman" w:cs="Times New Roman"/>
          <w:sz w:val="28"/>
          <w:szCs w:val="28"/>
        </w:rPr>
        <w:t>apophyse</w:t>
      </w:r>
      <w:r w:rsidRPr="00292EC3">
        <w:rPr>
          <w:rFonts w:ascii="Times New Roman" w:hAnsi="Times New Roman" w:cs="Times New Roman"/>
          <w:sz w:val="28"/>
          <w:szCs w:val="28"/>
        </w:rPr>
        <w:t xml:space="preserve"> coracoïde est </w:t>
      </w:r>
      <w:r w:rsidR="0036062B" w:rsidRPr="00292EC3">
        <w:rPr>
          <w:rFonts w:ascii="Times New Roman" w:hAnsi="Times New Roman" w:cs="Times New Roman"/>
          <w:sz w:val="28"/>
          <w:szCs w:val="28"/>
        </w:rPr>
        <w:t>située</w:t>
      </w:r>
      <w:r w:rsidRPr="00292EC3">
        <w:rPr>
          <w:rFonts w:ascii="Times New Roman" w:hAnsi="Times New Roman" w:cs="Times New Roman"/>
          <w:sz w:val="28"/>
          <w:szCs w:val="28"/>
        </w:rPr>
        <w:t xml:space="preserve"> sur la face postérieure du col de l’omoplate, elle comporte deux segments </w:t>
      </w:r>
    </w:p>
    <w:p w14:paraId="12B918E9" w14:textId="105572C3" w:rsidR="00292EC3" w:rsidRPr="0036062B" w:rsidRDefault="0036062B" w:rsidP="0036062B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62B">
        <w:rPr>
          <w:rFonts w:ascii="Times New Roman" w:hAnsi="Times New Roman" w:cs="Times New Roman"/>
          <w:sz w:val="28"/>
          <w:szCs w:val="28"/>
        </w:rPr>
        <w:t>Un</w:t>
      </w:r>
      <w:r w:rsidR="00292EC3" w:rsidRPr="0036062B">
        <w:rPr>
          <w:rFonts w:ascii="Times New Roman" w:hAnsi="Times New Roman" w:cs="Times New Roman"/>
          <w:sz w:val="28"/>
          <w:szCs w:val="28"/>
        </w:rPr>
        <w:t xml:space="preserve"> segment horizontal </w:t>
      </w:r>
    </w:p>
    <w:p w14:paraId="451CFB27" w14:textId="29A4A734" w:rsidR="003B78E0" w:rsidRDefault="0036062B" w:rsidP="0036062B">
      <w:pPr>
        <w:pStyle w:val="Paragraphedeliste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062B">
        <w:rPr>
          <w:rFonts w:ascii="Times New Roman" w:hAnsi="Times New Roman" w:cs="Times New Roman"/>
          <w:sz w:val="28"/>
          <w:szCs w:val="28"/>
        </w:rPr>
        <w:t>Un</w:t>
      </w:r>
      <w:r w:rsidR="00292EC3" w:rsidRPr="0036062B">
        <w:rPr>
          <w:rFonts w:ascii="Times New Roman" w:hAnsi="Times New Roman" w:cs="Times New Roman"/>
          <w:sz w:val="28"/>
          <w:szCs w:val="28"/>
        </w:rPr>
        <w:t xml:space="preserve"> segment vertical.</w:t>
      </w:r>
    </w:p>
    <w:p w14:paraId="064E84AF" w14:textId="77777777" w:rsidR="00E8369D" w:rsidRDefault="00E8369D" w:rsidP="00E8369D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66001A6" w14:textId="299CFACE" w:rsidR="00E8369D" w:rsidRPr="00E8369D" w:rsidRDefault="00E8369D" w:rsidP="00E836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CF54D5" wp14:editId="7C9E5A2A">
            <wp:extent cx="5353050" cy="4048125"/>
            <wp:effectExtent l="76200" t="76200" r="133350" b="1428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1" t="10167" r="8059" b="38995"/>
                    <a:stretch/>
                  </pic:blipFill>
                  <pic:spPr bwMode="auto">
                    <a:xfrm>
                      <a:off x="0" y="0"/>
                      <a:ext cx="5353050" cy="4048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55E72" w14:textId="16DDC54C" w:rsidR="002D2F22" w:rsidRPr="00677E13" w:rsidRDefault="002D2F22" w:rsidP="002D2F2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77E13">
        <w:rPr>
          <w:rFonts w:ascii="Times New Roman" w:hAnsi="Times New Roman" w:cs="Times New Roman"/>
          <w:b/>
          <w:bCs/>
          <w:sz w:val="32"/>
          <w:szCs w:val="32"/>
        </w:rPr>
        <w:t>R2/</w:t>
      </w:r>
    </w:p>
    <w:p w14:paraId="7F1341AD" w14:textId="2C04B65F" w:rsidR="00677E13" w:rsidRPr="00677E13" w:rsidRDefault="00677E13" w:rsidP="00677E13">
      <w:pPr>
        <w:pStyle w:val="Paragraphedeliste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7E13">
        <w:rPr>
          <w:rFonts w:ascii="Times New Roman" w:hAnsi="Times New Roman" w:cs="Times New Roman"/>
          <w:sz w:val="28"/>
          <w:szCs w:val="28"/>
        </w:rPr>
        <w:t>Muscle</w:t>
      </w:r>
      <w:r w:rsidRPr="00677E13">
        <w:rPr>
          <w:rFonts w:ascii="Times New Roman" w:hAnsi="Times New Roman" w:cs="Times New Roman"/>
          <w:sz w:val="28"/>
          <w:szCs w:val="28"/>
        </w:rPr>
        <w:t xml:space="preserve"> sous-scapulaire ;</w:t>
      </w:r>
    </w:p>
    <w:p w14:paraId="20CB8ED9" w14:textId="0C04A70C" w:rsidR="00677E13" w:rsidRPr="00677E13" w:rsidRDefault="00677E13" w:rsidP="00677E13">
      <w:pPr>
        <w:pStyle w:val="Paragraphedeliste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7E13">
        <w:rPr>
          <w:rFonts w:ascii="Times New Roman" w:hAnsi="Times New Roman" w:cs="Times New Roman"/>
          <w:sz w:val="28"/>
          <w:szCs w:val="28"/>
        </w:rPr>
        <w:t>Muscles</w:t>
      </w:r>
      <w:r w:rsidRPr="00677E13">
        <w:rPr>
          <w:rFonts w:ascii="Times New Roman" w:hAnsi="Times New Roman" w:cs="Times New Roman"/>
          <w:sz w:val="28"/>
          <w:szCs w:val="28"/>
        </w:rPr>
        <w:t xml:space="preserve"> sous-</w:t>
      </w:r>
      <w:r w:rsidRPr="00677E13">
        <w:rPr>
          <w:rFonts w:ascii="Times New Roman" w:hAnsi="Times New Roman" w:cs="Times New Roman"/>
          <w:sz w:val="28"/>
          <w:szCs w:val="28"/>
        </w:rPr>
        <w:t>épineux ;</w:t>
      </w:r>
    </w:p>
    <w:p w14:paraId="3C33DE31" w14:textId="76273DD5" w:rsidR="00677E13" w:rsidRPr="00677E13" w:rsidRDefault="00677E13" w:rsidP="00677E13">
      <w:pPr>
        <w:pStyle w:val="Paragraphedeliste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7E13">
        <w:rPr>
          <w:rFonts w:ascii="Times New Roman" w:hAnsi="Times New Roman" w:cs="Times New Roman"/>
          <w:sz w:val="28"/>
          <w:szCs w:val="28"/>
        </w:rPr>
        <w:t>Muscle</w:t>
      </w:r>
      <w:r w:rsidRPr="00677E13">
        <w:rPr>
          <w:rFonts w:ascii="Times New Roman" w:hAnsi="Times New Roman" w:cs="Times New Roman"/>
          <w:sz w:val="28"/>
          <w:szCs w:val="28"/>
        </w:rPr>
        <w:t xml:space="preserve"> petit rond ;</w:t>
      </w:r>
    </w:p>
    <w:p w14:paraId="2CDFE2F5" w14:textId="66567CA1" w:rsidR="00677E13" w:rsidRPr="00677E13" w:rsidRDefault="00677E13" w:rsidP="00677E13">
      <w:pPr>
        <w:pStyle w:val="Paragraphedeliste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7E13">
        <w:rPr>
          <w:rFonts w:ascii="Times New Roman" w:hAnsi="Times New Roman" w:cs="Times New Roman"/>
          <w:sz w:val="28"/>
          <w:szCs w:val="28"/>
        </w:rPr>
        <w:t>Muscle</w:t>
      </w:r>
      <w:r w:rsidRPr="00677E13">
        <w:rPr>
          <w:rFonts w:ascii="Times New Roman" w:hAnsi="Times New Roman" w:cs="Times New Roman"/>
          <w:sz w:val="28"/>
          <w:szCs w:val="28"/>
        </w:rPr>
        <w:t xml:space="preserve"> grand rond ;</w:t>
      </w:r>
    </w:p>
    <w:p w14:paraId="24128CB9" w14:textId="2933F87C" w:rsidR="00677E13" w:rsidRPr="00677E13" w:rsidRDefault="00677E13" w:rsidP="00677E13">
      <w:pPr>
        <w:pStyle w:val="Paragraphedeliste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7E13">
        <w:rPr>
          <w:rFonts w:ascii="Times New Roman" w:hAnsi="Times New Roman" w:cs="Times New Roman"/>
          <w:sz w:val="28"/>
          <w:szCs w:val="28"/>
        </w:rPr>
        <w:t>Muscle</w:t>
      </w:r>
      <w:r w:rsidRPr="00677E13">
        <w:rPr>
          <w:rFonts w:ascii="Times New Roman" w:hAnsi="Times New Roman" w:cs="Times New Roman"/>
          <w:sz w:val="28"/>
          <w:szCs w:val="28"/>
        </w:rPr>
        <w:t xml:space="preserve"> grand </w:t>
      </w:r>
      <w:r w:rsidRPr="00677E13">
        <w:rPr>
          <w:rFonts w:ascii="Times New Roman" w:hAnsi="Times New Roman" w:cs="Times New Roman"/>
          <w:sz w:val="28"/>
          <w:szCs w:val="28"/>
        </w:rPr>
        <w:t>dorsal ;</w:t>
      </w:r>
    </w:p>
    <w:p w14:paraId="321E2AE5" w14:textId="4205090C" w:rsidR="002D2F22" w:rsidRDefault="00677E13" w:rsidP="00677E13">
      <w:pPr>
        <w:pStyle w:val="Paragraphedeliste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77E13">
        <w:rPr>
          <w:rFonts w:ascii="Times New Roman" w:hAnsi="Times New Roman" w:cs="Times New Roman"/>
          <w:sz w:val="28"/>
          <w:szCs w:val="28"/>
        </w:rPr>
        <w:t>Muscle</w:t>
      </w:r>
      <w:r w:rsidRPr="00677E13">
        <w:rPr>
          <w:rFonts w:ascii="Times New Roman" w:hAnsi="Times New Roman" w:cs="Times New Roman"/>
          <w:sz w:val="28"/>
          <w:szCs w:val="28"/>
        </w:rPr>
        <w:t xml:space="preserve"> sous-épineux.</w:t>
      </w:r>
    </w:p>
    <w:p w14:paraId="031B4B28" w14:textId="77777777" w:rsidR="00665F50" w:rsidRDefault="00665F50" w:rsidP="00665F50">
      <w:pPr>
        <w:pStyle w:val="Paragraphedeliste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139409C" w14:textId="77777777" w:rsidR="00665F50" w:rsidRDefault="00665F50" w:rsidP="00665F50">
      <w:pPr>
        <w:pStyle w:val="Paragraphedeliste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34697AF" w14:textId="77777777" w:rsidR="00665F50" w:rsidRDefault="00665F50" w:rsidP="00665F50">
      <w:pPr>
        <w:pStyle w:val="Paragraphedeliste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2C5BDD73" w14:textId="77777777" w:rsidR="00665F50" w:rsidRDefault="00665F50" w:rsidP="00665F50">
      <w:pPr>
        <w:pStyle w:val="Paragraphedeliste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05D1F6D0" w14:textId="7F255409" w:rsidR="00677E13" w:rsidRDefault="00677E13" w:rsidP="00677E1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77E13">
        <w:rPr>
          <w:rFonts w:ascii="Times New Roman" w:hAnsi="Times New Roman" w:cs="Times New Roman"/>
          <w:b/>
          <w:bCs/>
          <w:sz w:val="32"/>
          <w:szCs w:val="32"/>
        </w:rPr>
        <w:t>R3/</w:t>
      </w:r>
    </w:p>
    <w:p w14:paraId="43DF339A" w14:textId="217F1C62" w:rsidR="00665F50" w:rsidRPr="00665F50" w:rsidRDefault="00665F50" w:rsidP="00665F50">
      <w:pPr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 xml:space="preserve">Le veine de la tête et du cou est déversé de chaque côté dans le gros tronc veineux de la base du cou par le biais de (six) </w:t>
      </w:r>
      <w:r w:rsidR="009535EF" w:rsidRPr="00665F50">
        <w:rPr>
          <w:rFonts w:ascii="Times New Roman" w:hAnsi="Times New Roman" w:cs="Times New Roman"/>
          <w:sz w:val="28"/>
          <w:szCs w:val="28"/>
        </w:rPr>
        <w:t>veine principale</w:t>
      </w:r>
      <w:r w:rsidRPr="00665F50">
        <w:rPr>
          <w:rFonts w:ascii="Times New Roman" w:hAnsi="Times New Roman" w:cs="Times New Roman"/>
          <w:sz w:val="28"/>
          <w:szCs w:val="28"/>
        </w:rPr>
        <w:t xml:space="preserve">. Il s’agit </w:t>
      </w:r>
      <w:r w:rsidR="009535EF" w:rsidRPr="00665F50">
        <w:rPr>
          <w:rFonts w:ascii="Times New Roman" w:hAnsi="Times New Roman" w:cs="Times New Roman"/>
          <w:sz w:val="28"/>
          <w:szCs w:val="28"/>
        </w:rPr>
        <w:t>de :</w:t>
      </w:r>
      <w:r w:rsidRPr="00665F5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CB7ADA" w14:textId="77777777" w:rsidR="00665F50" w:rsidRPr="00665F50" w:rsidRDefault="00665F50" w:rsidP="00665F50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 xml:space="preserve">1. La veine jugulaire interne </w:t>
      </w:r>
    </w:p>
    <w:p w14:paraId="6D34EA37" w14:textId="77777777" w:rsidR="00665F50" w:rsidRPr="00665F50" w:rsidRDefault="00665F50" w:rsidP="00665F50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 xml:space="preserve">2. La veine jugulaire externe </w:t>
      </w:r>
    </w:p>
    <w:p w14:paraId="220A24D6" w14:textId="1AFAD93D" w:rsidR="00665F50" w:rsidRPr="00665F50" w:rsidRDefault="00665F50" w:rsidP="00665F50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>3. La veine jugulaire</w:t>
      </w:r>
      <w:r w:rsidRPr="00665F50">
        <w:rPr>
          <w:rFonts w:ascii="Times New Roman" w:hAnsi="Times New Roman" w:cs="Times New Roman"/>
          <w:sz w:val="28"/>
          <w:szCs w:val="28"/>
        </w:rPr>
        <w:t xml:space="preserve"> </w:t>
      </w:r>
      <w:r w:rsidRPr="00665F50">
        <w:rPr>
          <w:rFonts w:ascii="Times New Roman" w:hAnsi="Times New Roman" w:cs="Times New Roman"/>
          <w:sz w:val="28"/>
          <w:szCs w:val="28"/>
        </w:rPr>
        <w:t xml:space="preserve">antérieure </w:t>
      </w:r>
    </w:p>
    <w:p w14:paraId="7A33EC19" w14:textId="0D48B7F5" w:rsidR="00665F50" w:rsidRPr="00665F50" w:rsidRDefault="00665F50" w:rsidP="00665F50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lastRenderedPageBreak/>
        <w:t>4. La veine jugulaire</w:t>
      </w:r>
      <w:r w:rsidRPr="00665F50">
        <w:rPr>
          <w:rFonts w:ascii="Times New Roman" w:hAnsi="Times New Roman" w:cs="Times New Roman"/>
          <w:sz w:val="28"/>
          <w:szCs w:val="28"/>
        </w:rPr>
        <w:t xml:space="preserve"> </w:t>
      </w:r>
      <w:r w:rsidRPr="00665F50">
        <w:rPr>
          <w:rFonts w:ascii="Times New Roman" w:hAnsi="Times New Roman" w:cs="Times New Roman"/>
          <w:sz w:val="28"/>
          <w:szCs w:val="28"/>
        </w:rPr>
        <w:t xml:space="preserve">postérieure </w:t>
      </w:r>
    </w:p>
    <w:p w14:paraId="34F56A6D" w14:textId="77777777" w:rsidR="00665F50" w:rsidRPr="00665F50" w:rsidRDefault="00665F50" w:rsidP="00665F50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 xml:space="preserve">5. La veine vertébrale </w:t>
      </w:r>
    </w:p>
    <w:p w14:paraId="4600AE71" w14:textId="7ABED1CC" w:rsidR="00665F50" w:rsidRPr="00665F50" w:rsidRDefault="00665F50" w:rsidP="00665F50">
      <w:pPr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 xml:space="preserve">6. La veine thyroïdienne inférieure provenant de la </w:t>
      </w:r>
      <w:r w:rsidRPr="00665F50">
        <w:rPr>
          <w:rFonts w:ascii="Times New Roman" w:hAnsi="Times New Roman" w:cs="Times New Roman"/>
          <w:sz w:val="28"/>
          <w:szCs w:val="28"/>
        </w:rPr>
        <w:t>sous-clavière</w:t>
      </w:r>
      <w:r w:rsidRPr="00665F50">
        <w:rPr>
          <w:rFonts w:ascii="Times New Roman" w:hAnsi="Times New Roman" w:cs="Times New Roman"/>
          <w:sz w:val="28"/>
          <w:szCs w:val="28"/>
        </w:rPr>
        <w:t>.</w:t>
      </w:r>
    </w:p>
    <w:p w14:paraId="2330EC89" w14:textId="77777777" w:rsidR="00665F50" w:rsidRPr="00665F50" w:rsidRDefault="00665F50" w:rsidP="00665F50">
      <w:pPr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 xml:space="preserve">Chacun de tronc veineux du cou à un territoire distinct. </w:t>
      </w:r>
    </w:p>
    <w:p w14:paraId="26EF0230" w14:textId="77777777" w:rsidR="00665F50" w:rsidRPr="00665F50" w:rsidRDefault="00665F50" w:rsidP="00665F50">
      <w:pPr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>1. veine jugulaire interne</w:t>
      </w:r>
    </w:p>
    <w:p w14:paraId="3A33AAAD" w14:textId="299186F6" w:rsidR="00665F50" w:rsidRPr="00665F50" w:rsidRDefault="00665F50" w:rsidP="00D149CB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 xml:space="preserve">La veine jugulaire interne reçoit le sang veineux qui provenant </w:t>
      </w:r>
      <w:r w:rsidR="009535EF" w:rsidRPr="00665F50">
        <w:rPr>
          <w:rFonts w:ascii="Times New Roman" w:hAnsi="Times New Roman" w:cs="Times New Roman"/>
          <w:sz w:val="28"/>
          <w:szCs w:val="28"/>
        </w:rPr>
        <w:t>de :</w:t>
      </w:r>
    </w:p>
    <w:p w14:paraId="6B279460" w14:textId="4C4991D0" w:rsidR="00665F50" w:rsidRPr="0068526F" w:rsidRDefault="00665F50" w:rsidP="0068526F">
      <w:pPr>
        <w:pStyle w:val="Paragraphedeliste"/>
        <w:numPr>
          <w:ilvl w:val="1"/>
          <w:numId w:val="18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8526F">
        <w:rPr>
          <w:rFonts w:ascii="Times New Roman" w:hAnsi="Times New Roman" w:cs="Times New Roman"/>
          <w:sz w:val="28"/>
          <w:szCs w:val="28"/>
        </w:rPr>
        <w:t xml:space="preserve">La cavité crânienne </w:t>
      </w:r>
    </w:p>
    <w:p w14:paraId="6874056F" w14:textId="2C786563" w:rsidR="00665F50" w:rsidRPr="0068526F" w:rsidRDefault="00665F50" w:rsidP="0068526F">
      <w:pPr>
        <w:pStyle w:val="Paragraphedeliste"/>
        <w:numPr>
          <w:ilvl w:val="1"/>
          <w:numId w:val="18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8526F">
        <w:rPr>
          <w:rFonts w:ascii="Times New Roman" w:hAnsi="Times New Roman" w:cs="Times New Roman"/>
          <w:sz w:val="28"/>
          <w:szCs w:val="28"/>
        </w:rPr>
        <w:t xml:space="preserve">La région orbitaire </w:t>
      </w:r>
    </w:p>
    <w:p w14:paraId="46015628" w14:textId="1985D2F1" w:rsidR="00665F50" w:rsidRPr="0068526F" w:rsidRDefault="00665F50" w:rsidP="0068526F">
      <w:pPr>
        <w:pStyle w:val="Paragraphedeliste"/>
        <w:numPr>
          <w:ilvl w:val="1"/>
          <w:numId w:val="18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8526F">
        <w:rPr>
          <w:rFonts w:ascii="Times New Roman" w:hAnsi="Times New Roman" w:cs="Times New Roman"/>
          <w:sz w:val="28"/>
          <w:szCs w:val="28"/>
        </w:rPr>
        <w:t>Une partie de la face et;</w:t>
      </w:r>
    </w:p>
    <w:p w14:paraId="3C530669" w14:textId="2E4711CA" w:rsidR="00665F50" w:rsidRPr="0068526F" w:rsidRDefault="00665F50" w:rsidP="0068526F">
      <w:pPr>
        <w:pStyle w:val="Paragraphedeliste"/>
        <w:numPr>
          <w:ilvl w:val="1"/>
          <w:numId w:val="18"/>
        </w:numPr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68526F">
        <w:rPr>
          <w:rFonts w:ascii="Times New Roman" w:hAnsi="Times New Roman" w:cs="Times New Roman"/>
          <w:sz w:val="28"/>
          <w:szCs w:val="28"/>
        </w:rPr>
        <w:t>Une plus grande partie de la région antérieure du cou.</w:t>
      </w:r>
    </w:p>
    <w:p w14:paraId="5829C7BB" w14:textId="77777777" w:rsidR="00665F50" w:rsidRPr="00665F50" w:rsidRDefault="00665F50" w:rsidP="00665F50">
      <w:pPr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>2. Veine jugulaire externe</w:t>
      </w:r>
    </w:p>
    <w:p w14:paraId="55E025C0" w14:textId="12F2D44D" w:rsidR="00665F50" w:rsidRPr="00665F50" w:rsidRDefault="00665F50" w:rsidP="00D149CB">
      <w:p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 xml:space="preserve">La jugulaire externe est la veine la plus volumineuse. Elle récupère le sang provenant </w:t>
      </w:r>
      <w:r w:rsidR="009535EF" w:rsidRPr="00665F50">
        <w:rPr>
          <w:rFonts w:ascii="Times New Roman" w:hAnsi="Times New Roman" w:cs="Times New Roman"/>
          <w:sz w:val="28"/>
          <w:szCs w:val="28"/>
        </w:rPr>
        <w:t>de :</w:t>
      </w:r>
    </w:p>
    <w:p w14:paraId="13152845" w14:textId="22536E72" w:rsidR="00665F50" w:rsidRPr="0068526F" w:rsidRDefault="00665F50" w:rsidP="0068526F">
      <w:pPr>
        <w:pStyle w:val="Paragraphedeliste"/>
        <w:numPr>
          <w:ilvl w:val="1"/>
          <w:numId w:val="20"/>
        </w:numPr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68526F">
        <w:rPr>
          <w:rFonts w:ascii="Times New Roman" w:hAnsi="Times New Roman" w:cs="Times New Roman"/>
          <w:sz w:val="28"/>
          <w:szCs w:val="28"/>
        </w:rPr>
        <w:t xml:space="preserve">La paroi crânienne </w:t>
      </w:r>
    </w:p>
    <w:p w14:paraId="2DB699A9" w14:textId="0D1F3256" w:rsidR="00665F50" w:rsidRPr="0068526F" w:rsidRDefault="00665F50" w:rsidP="0068526F">
      <w:pPr>
        <w:pStyle w:val="Paragraphedeliste"/>
        <w:numPr>
          <w:ilvl w:val="1"/>
          <w:numId w:val="20"/>
        </w:numPr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68526F">
        <w:rPr>
          <w:rFonts w:ascii="Times New Roman" w:hAnsi="Times New Roman" w:cs="Times New Roman"/>
          <w:sz w:val="28"/>
          <w:szCs w:val="28"/>
        </w:rPr>
        <w:t xml:space="preserve">La région profonde de la face </w:t>
      </w:r>
    </w:p>
    <w:p w14:paraId="5131C3E2" w14:textId="41332DB4" w:rsidR="00665F50" w:rsidRPr="0068526F" w:rsidRDefault="00665F50" w:rsidP="0068526F">
      <w:pPr>
        <w:pStyle w:val="Paragraphedeliste"/>
        <w:numPr>
          <w:ilvl w:val="1"/>
          <w:numId w:val="20"/>
        </w:numPr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68526F">
        <w:rPr>
          <w:rFonts w:ascii="Times New Roman" w:hAnsi="Times New Roman" w:cs="Times New Roman"/>
          <w:sz w:val="28"/>
          <w:szCs w:val="28"/>
        </w:rPr>
        <w:t>La région postérieure et latérale du cou.</w:t>
      </w:r>
    </w:p>
    <w:p w14:paraId="7D34869F" w14:textId="794F188F" w:rsidR="00665F50" w:rsidRPr="00665F50" w:rsidRDefault="00665F50" w:rsidP="00665F50">
      <w:pPr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>3.</w:t>
      </w:r>
      <w:r w:rsidR="0068526F">
        <w:rPr>
          <w:rFonts w:ascii="Times New Roman" w:hAnsi="Times New Roman" w:cs="Times New Roman"/>
          <w:sz w:val="28"/>
          <w:szCs w:val="28"/>
        </w:rPr>
        <w:t>V</w:t>
      </w:r>
      <w:r w:rsidRPr="00665F50">
        <w:rPr>
          <w:rFonts w:ascii="Times New Roman" w:hAnsi="Times New Roman" w:cs="Times New Roman"/>
          <w:sz w:val="28"/>
          <w:szCs w:val="28"/>
        </w:rPr>
        <w:t>eine jugulaire antérieure</w:t>
      </w:r>
    </w:p>
    <w:p w14:paraId="631D7393" w14:textId="77777777" w:rsidR="00665F50" w:rsidRPr="00665F50" w:rsidRDefault="00665F50" w:rsidP="00D149CB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>La veine jugulaire antérieure reçoit le sang qui provient en partie de la région antérieure du cou</w:t>
      </w:r>
    </w:p>
    <w:p w14:paraId="7BE7CB4E" w14:textId="35FD26EA" w:rsidR="00665F50" w:rsidRPr="00665F50" w:rsidRDefault="00665F50" w:rsidP="00665F50">
      <w:pPr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 xml:space="preserve">4. la veine vertébrale </w:t>
      </w:r>
    </w:p>
    <w:p w14:paraId="066F67AD" w14:textId="72AA1145" w:rsidR="00665F50" w:rsidRPr="00665F50" w:rsidRDefault="00665F50" w:rsidP="00D149CB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 xml:space="preserve">La veine vertébrale reçoit le sang qui provient </w:t>
      </w:r>
      <w:r w:rsidR="009535EF" w:rsidRPr="00665F50">
        <w:rPr>
          <w:rFonts w:ascii="Times New Roman" w:hAnsi="Times New Roman" w:cs="Times New Roman"/>
          <w:sz w:val="28"/>
          <w:szCs w:val="28"/>
        </w:rPr>
        <w:t>du :</w:t>
      </w:r>
    </w:p>
    <w:p w14:paraId="7AE90088" w14:textId="7EFFDC28" w:rsidR="00665F50" w:rsidRPr="009535EF" w:rsidRDefault="00665F50" w:rsidP="009535EF">
      <w:pPr>
        <w:pStyle w:val="Paragraphedeliste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35EF">
        <w:rPr>
          <w:rFonts w:ascii="Times New Roman" w:hAnsi="Times New Roman" w:cs="Times New Roman"/>
          <w:sz w:val="28"/>
          <w:szCs w:val="28"/>
        </w:rPr>
        <w:t xml:space="preserve">Plexus extra-rachidien ; </w:t>
      </w:r>
    </w:p>
    <w:p w14:paraId="57C65372" w14:textId="37C064B3" w:rsidR="00665F50" w:rsidRDefault="009535EF" w:rsidP="009535EF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35EF">
        <w:rPr>
          <w:rFonts w:ascii="Times New Roman" w:hAnsi="Times New Roman" w:cs="Times New Roman"/>
          <w:sz w:val="28"/>
          <w:szCs w:val="28"/>
        </w:rPr>
        <w:t>Plexus</w:t>
      </w:r>
      <w:r w:rsidR="00665F50" w:rsidRPr="009535EF">
        <w:rPr>
          <w:rFonts w:ascii="Times New Roman" w:hAnsi="Times New Roman" w:cs="Times New Roman"/>
          <w:sz w:val="28"/>
          <w:szCs w:val="28"/>
        </w:rPr>
        <w:t xml:space="preserve"> infra-rachidien.</w:t>
      </w:r>
    </w:p>
    <w:p w14:paraId="45CEAFAB" w14:textId="77777777" w:rsidR="009535EF" w:rsidRDefault="009535EF" w:rsidP="009535EF">
      <w:pPr>
        <w:pStyle w:val="Paragraphedeliste"/>
        <w:jc w:val="both"/>
        <w:rPr>
          <w:rFonts w:ascii="Times New Roman" w:hAnsi="Times New Roman" w:cs="Times New Roman"/>
          <w:sz w:val="28"/>
          <w:szCs w:val="28"/>
        </w:rPr>
      </w:pPr>
    </w:p>
    <w:p w14:paraId="25E107F0" w14:textId="77777777" w:rsidR="009535EF" w:rsidRPr="009535EF" w:rsidRDefault="009535EF" w:rsidP="009535EF">
      <w:pPr>
        <w:pStyle w:val="Paragraphedeliste"/>
        <w:jc w:val="both"/>
        <w:rPr>
          <w:rFonts w:ascii="Times New Roman" w:hAnsi="Times New Roman" w:cs="Times New Roman"/>
          <w:sz w:val="28"/>
          <w:szCs w:val="28"/>
        </w:rPr>
      </w:pPr>
    </w:p>
    <w:p w14:paraId="6E7C27EF" w14:textId="77777777" w:rsidR="00665F50" w:rsidRPr="00665F50" w:rsidRDefault="00665F50" w:rsidP="00665F50">
      <w:pPr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>5. La veine jugulaire postérieure</w:t>
      </w:r>
    </w:p>
    <w:p w14:paraId="2C14EEC4" w14:textId="77777777" w:rsidR="00665F50" w:rsidRPr="00665F50" w:rsidRDefault="00665F50" w:rsidP="009535EF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>La veine jugulaire postérieure reçoit le sang qui provient de la nuque.</w:t>
      </w:r>
    </w:p>
    <w:p w14:paraId="3A18A142" w14:textId="6810AB9E" w:rsidR="00665F50" w:rsidRPr="00665F50" w:rsidRDefault="00665F50" w:rsidP="00665F50">
      <w:pPr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 xml:space="preserve">6. </w:t>
      </w:r>
      <w:r w:rsidR="009535EF">
        <w:rPr>
          <w:rFonts w:ascii="Times New Roman" w:hAnsi="Times New Roman" w:cs="Times New Roman"/>
          <w:sz w:val="28"/>
          <w:szCs w:val="28"/>
        </w:rPr>
        <w:t>L</w:t>
      </w:r>
      <w:r w:rsidRPr="00665F50">
        <w:rPr>
          <w:rFonts w:ascii="Times New Roman" w:hAnsi="Times New Roman" w:cs="Times New Roman"/>
          <w:sz w:val="28"/>
          <w:szCs w:val="28"/>
        </w:rPr>
        <w:t xml:space="preserve">a veine thyroïdienne inférieure </w:t>
      </w:r>
    </w:p>
    <w:p w14:paraId="71A5C09F" w14:textId="7E7D6E2A" w:rsidR="00E8369D" w:rsidRDefault="00665F50" w:rsidP="009535EF">
      <w:pPr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665F50">
        <w:rPr>
          <w:rFonts w:ascii="Times New Roman" w:hAnsi="Times New Roman" w:cs="Times New Roman"/>
          <w:sz w:val="28"/>
          <w:szCs w:val="28"/>
        </w:rPr>
        <w:t>La veine thyroïdienne inférieure reçoit le sang provient de la glande thyroïde</w:t>
      </w:r>
    </w:p>
    <w:p w14:paraId="2CFACF20" w14:textId="0EDFAC2C" w:rsidR="009535EF" w:rsidRPr="00E8369D" w:rsidRDefault="00E8369D" w:rsidP="00E836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867EAF" w:rsidRPr="00867EAF">
        <w:rPr>
          <w:rFonts w:ascii="Times New Roman" w:hAnsi="Times New Roman" w:cs="Times New Roman"/>
          <w:b/>
          <w:bCs/>
          <w:sz w:val="32"/>
          <w:szCs w:val="32"/>
        </w:rPr>
        <w:lastRenderedPageBreak/>
        <w:t>R4/</w:t>
      </w:r>
    </w:p>
    <w:p w14:paraId="0177B67D" w14:textId="62A72BA3" w:rsidR="00867EAF" w:rsidRPr="00867EAF" w:rsidRDefault="00867EAF" w:rsidP="00867E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867EAF">
        <w:rPr>
          <w:rFonts w:ascii="Times New Roman" w:hAnsi="Times New Roman" w:cs="Times New Roman"/>
          <w:sz w:val="28"/>
          <w:szCs w:val="28"/>
        </w:rPr>
        <w:t>urface articulaire</w:t>
      </w:r>
    </w:p>
    <w:p w14:paraId="68A08D7C" w14:textId="1D7DA08B" w:rsidR="00867EAF" w:rsidRPr="00867EAF" w:rsidRDefault="00867EAF" w:rsidP="00867EAF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EAF">
        <w:rPr>
          <w:rFonts w:ascii="Times New Roman" w:hAnsi="Times New Roman" w:cs="Times New Roman"/>
          <w:sz w:val="28"/>
          <w:szCs w:val="28"/>
        </w:rPr>
        <w:t>La</w:t>
      </w:r>
      <w:r w:rsidRPr="00867EAF">
        <w:rPr>
          <w:rFonts w:ascii="Times New Roman" w:hAnsi="Times New Roman" w:cs="Times New Roman"/>
          <w:sz w:val="28"/>
          <w:szCs w:val="28"/>
        </w:rPr>
        <w:t xml:space="preserve"> surface de la rotule (face postérieur</w:t>
      </w:r>
      <w:r w:rsidRPr="00867EAF">
        <w:rPr>
          <w:rFonts w:ascii="Times New Roman" w:hAnsi="Times New Roman" w:cs="Times New Roman"/>
          <w:sz w:val="28"/>
          <w:szCs w:val="28"/>
        </w:rPr>
        <w:t>) ;</w:t>
      </w:r>
    </w:p>
    <w:p w14:paraId="7260B11A" w14:textId="254715F8" w:rsidR="00867EAF" w:rsidRPr="00867EAF" w:rsidRDefault="00867EAF" w:rsidP="00867EAF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EAF">
        <w:rPr>
          <w:rFonts w:ascii="Times New Roman" w:hAnsi="Times New Roman" w:cs="Times New Roman"/>
          <w:sz w:val="28"/>
          <w:szCs w:val="28"/>
        </w:rPr>
        <w:t>La</w:t>
      </w:r>
      <w:r w:rsidRPr="00867EAF">
        <w:rPr>
          <w:rFonts w:ascii="Times New Roman" w:hAnsi="Times New Roman" w:cs="Times New Roman"/>
          <w:sz w:val="28"/>
          <w:szCs w:val="28"/>
        </w:rPr>
        <w:t xml:space="preserve"> trochée fémorale</w:t>
      </w:r>
      <w:r>
        <w:rPr>
          <w:rFonts w:ascii="Times New Roman" w:hAnsi="Times New Roman" w:cs="Times New Roman"/>
          <w:sz w:val="28"/>
          <w:szCs w:val="28"/>
        </w:rPr>
        <w:t> ;</w:t>
      </w:r>
    </w:p>
    <w:p w14:paraId="02771CB3" w14:textId="5154A151" w:rsidR="00867EAF" w:rsidRPr="00867EAF" w:rsidRDefault="00867EAF" w:rsidP="00867EAF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EAF">
        <w:rPr>
          <w:rFonts w:ascii="Times New Roman" w:hAnsi="Times New Roman" w:cs="Times New Roman"/>
          <w:sz w:val="28"/>
          <w:szCs w:val="28"/>
        </w:rPr>
        <w:t>Les</w:t>
      </w:r>
      <w:r w:rsidRPr="00867EAF">
        <w:rPr>
          <w:rFonts w:ascii="Times New Roman" w:hAnsi="Times New Roman" w:cs="Times New Roman"/>
          <w:sz w:val="28"/>
          <w:szCs w:val="28"/>
        </w:rPr>
        <w:t xml:space="preserve"> deux cavités glénoïdes interne et externe</w:t>
      </w:r>
      <w:r>
        <w:rPr>
          <w:rFonts w:ascii="Times New Roman" w:hAnsi="Times New Roman" w:cs="Times New Roman"/>
          <w:sz w:val="28"/>
          <w:szCs w:val="28"/>
        </w:rPr>
        <w:t> ;</w:t>
      </w:r>
    </w:p>
    <w:p w14:paraId="5E95E2D9" w14:textId="36BD7791" w:rsidR="00867EAF" w:rsidRDefault="00867EAF" w:rsidP="00867EAF">
      <w:pPr>
        <w:pStyle w:val="Paragraphedeliste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EAF">
        <w:rPr>
          <w:rFonts w:ascii="Times New Roman" w:hAnsi="Times New Roman" w:cs="Times New Roman"/>
          <w:sz w:val="28"/>
          <w:szCs w:val="28"/>
        </w:rPr>
        <w:t>Les</w:t>
      </w:r>
      <w:r w:rsidRPr="00867EAF">
        <w:rPr>
          <w:rFonts w:ascii="Times New Roman" w:hAnsi="Times New Roman" w:cs="Times New Roman"/>
          <w:sz w:val="28"/>
          <w:szCs w:val="28"/>
        </w:rPr>
        <w:t xml:space="preserve"> deux condyles fémoraux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B2DC33" w14:textId="77777777" w:rsidR="00867EAF" w:rsidRDefault="00867EAF" w:rsidP="00867E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DF7E21" w14:textId="3850A190" w:rsidR="00867EAF" w:rsidRPr="00185219" w:rsidRDefault="00EF55A5" w:rsidP="00867EA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85219">
        <w:rPr>
          <w:rFonts w:ascii="Times New Roman" w:hAnsi="Times New Roman" w:cs="Times New Roman"/>
          <w:b/>
          <w:bCs/>
          <w:sz w:val="32"/>
          <w:szCs w:val="32"/>
        </w:rPr>
        <w:t>R5/</w:t>
      </w:r>
    </w:p>
    <w:p w14:paraId="4D824811" w14:textId="77777777" w:rsidR="00185219" w:rsidRPr="00185219" w:rsidRDefault="00185219" w:rsidP="00185219">
      <w:pPr>
        <w:jc w:val="both"/>
        <w:rPr>
          <w:rFonts w:ascii="Times New Roman" w:hAnsi="Times New Roman" w:cs="Times New Roman"/>
          <w:sz w:val="28"/>
          <w:szCs w:val="28"/>
        </w:rPr>
      </w:pPr>
      <w:r w:rsidRPr="00185219">
        <w:rPr>
          <w:rFonts w:ascii="Times New Roman" w:hAnsi="Times New Roman" w:cs="Times New Roman"/>
          <w:sz w:val="28"/>
          <w:szCs w:val="28"/>
        </w:rPr>
        <w:t>L’encéphale est constitué du cerveau, cervelet et du tronc cérébral.</w:t>
      </w:r>
    </w:p>
    <w:p w14:paraId="1A13A279" w14:textId="6F146D52" w:rsidR="00185219" w:rsidRPr="00185219" w:rsidRDefault="00185219" w:rsidP="00185219">
      <w:pPr>
        <w:jc w:val="both"/>
        <w:rPr>
          <w:rFonts w:ascii="Times New Roman" w:hAnsi="Times New Roman" w:cs="Times New Roman"/>
          <w:sz w:val="28"/>
          <w:szCs w:val="28"/>
        </w:rPr>
      </w:pPr>
      <w:r w:rsidRPr="00185219">
        <w:rPr>
          <w:rFonts w:ascii="Times New Roman" w:hAnsi="Times New Roman" w:cs="Times New Roman"/>
          <w:sz w:val="28"/>
          <w:szCs w:val="28"/>
        </w:rPr>
        <w:t xml:space="preserve">Le cerveau étant formé des deux hémisphères cérébraux gauche et droit et le </w:t>
      </w:r>
      <w:r w:rsidRPr="00185219">
        <w:rPr>
          <w:rFonts w:ascii="Times New Roman" w:hAnsi="Times New Roman" w:cs="Times New Roman"/>
          <w:sz w:val="28"/>
          <w:szCs w:val="28"/>
        </w:rPr>
        <w:t>Diencéphale</w:t>
      </w:r>
      <w:r w:rsidRPr="00185219">
        <w:rPr>
          <w:rFonts w:ascii="Times New Roman" w:hAnsi="Times New Roman" w:cs="Times New Roman"/>
          <w:sz w:val="28"/>
          <w:szCs w:val="28"/>
        </w:rPr>
        <w:t>. Il est constitué de trois structures présentent dans les deux hémisphères cérébraux, il s’agit du thalamus, hypothalamus et de l’épi thalamus.</w:t>
      </w:r>
    </w:p>
    <w:p w14:paraId="6CA75048" w14:textId="7E4CBDD1" w:rsidR="00EF55A5" w:rsidRPr="00867EAF" w:rsidRDefault="00185219" w:rsidP="00185219">
      <w:pPr>
        <w:jc w:val="both"/>
        <w:rPr>
          <w:rFonts w:ascii="Times New Roman" w:hAnsi="Times New Roman" w:cs="Times New Roman"/>
          <w:sz w:val="28"/>
          <w:szCs w:val="28"/>
        </w:rPr>
      </w:pPr>
      <w:r w:rsidRPr="00185219">
        <w:rPr>
          <w:rFonts w:ascii="Times New Roman" w:hAnsi="Times New Roman" w:cs="Times New Roman"/>
          <w:sz w:val="28"/>
          <w:szCs w:val="28"/>
        </w:rPr>
        <w:t>Le tronc cérébral est placé entre le cerveau et la moelle épinière composé du mésencéphale, du pont et de ka bulbe rachidienne.</w:t>
      </w:r>
    </w:p>
    <w:p w14:paraId="1C8E42C8" w14:textId="77777777" w:rsidR="00677E13" w:rsidRPr="00677E13" w:rsidRDefault="00677E13" w:rsidP="00677E1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77E13" w:rsidRPr="00677E13" w:rsidSect="008677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161"/>
    <w:multiLevelType w:val="hybridMultilevel"/>
    <w:tmpl w:val="66AC38A4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F2E51"/>
    <w:multiLevelType w:val="hybridMultilevel"/>
    <w:tmpl w:val="1F72ADD2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74ECB"/>
    <w:multiLevelType w:val="hybridMultilevel"/>
    <w:tmpl w:val="85963E94"/>
    <w:lvl w:ilvl="0" w:tplc="2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736C5"/>
    <w:multiLevelType w:val="hybridMultilevel"/>
    <w:tmpl w:val="DE7E1D6C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06AC5"/>
    <w:multiLevelType w:val="hybridMultilevel"/>
    <w:tmpl w:val="C492CEA2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620B8"/>
    <w:multiLevelType w:val="hybridMultilevel"/>
    <w:tmpl w:val="114E22BC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56E35F0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E6D6B"/>
    <w:multiLevelType w:val="hybridMultilevel"/>
    <w:tmpl w:val="C79E7B8C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0707B"/>
    <w:multiLevelType w:val="hybridMultilevel"/>
    <w:tmpl w:val="F676A174"/>
    <w:lvl w:ilvl="0" w:tplc="240C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18C65C6"/>
    <w:multiLevelType w:val="hybridMultilevel"/>
    <w:tmpl w:val="35683284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0667A"/>
    <w:multiLevelType w:val="hybridMultilevel"/>
    <w:tmpl w:val="4E9C45BC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D01AB"/>
    <w:multiLevelType w:val="hybridMultilevel"/>
    <w:tmpl w:val="67547CD4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53167"/>
    <w:multiLevelType w:val="hybridMultilevel"/>
    <w:tmpl w:val="F1DAF4AE"/>
    <w:lvl w:ilvl="0" w:tplc="2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D71B66"/>
    <w:multiLevelType w:val="hybridMultilevel"/>
    <w:tmpl w:val="EC52C6BE"/>
    <w:lvl w:ilvl="0" w:tplc="9D126C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A732B"/>
    <w:multiLevelType w:val="hybridMultilevel"/>
    <w:tmpl w:val="FAFEA164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A3A26"/>
    <w:multiLevelType w:val="hybridMultilevel"/>
    <w:tmpl w:val="BA0E1A50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44873"/>
    <w:multiLevelType w:val="hybridMultilevel"/>
    <w:tmpl w:val="53D47B20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2D422A"/>
    <w:multiLevelType w:val="hybridMultilevel"/>
    <w:tmpl w:val="127455D8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DE32E3"/>
    <w:multiLevelType w:val="hybridMultilevel"/>
    <w:tmpl w:val="F1F86D60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3C0808"/>
    <w:multiLevelType w:val="hybridMultilevel"/>
    <w:tmpl w:val="B00A0336"/>
    <w:lvl w:ilvl="0" w:tplc="240C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4E73B24"/>
    <w:multiLevelType w:val="hybridMultilevel"/>
    <w:tmpl w:val="AF562D94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E4B07"/>
    <w:multiLevelType w:val="hybridMultilevel"/>
    <w:tmpl w:val="1BE45BEA"/>
    <w:lvl w:ilvl="0" w:tplc="9D126CC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1904A0"/>
    <w:multiLevelType w:val="hybridMultilevel"/>
    <w:tmpl w:val="393E8560"/>
    <w:lvl w:ilvl="0" w:tplc="2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7B4E59"/>
    <w:multiLevelType w:val="hybridMultilevel"/>
    <w:tmpl w:val="BED44706"/>
    <w:lvl w:ilvl="0" w:tplc="2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B2176"/>
    <w:multiLevelType w:val="hybridMultilevel"/>
    <w:tmpl w:val="7AD6CC84"/>
    <w:lvl w:ilvl="0" w:tplc="2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8BACE52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23"/>
  </w:num>
  <w:num w:numId="5">
    <w:abstractNumId w:val="18"/>
  </w:num>
  <w:num w:numId="6">
    <w:abstractNumId w:val="21"/>
  </w:num>
  <w:num w:numId="7">
    <w:abstractNumId w:val="7"/>
  </w:num>
  <w:num w:numId="8">
    <w:abstractNumId w:val="2"/>
  </w:num>
  <w:num w:numId="9">
    <w:abstractNumId w:val="14"/>
  </w:num>
  <w:num w:numId="10">
    <w:abstractNumId w:val="17"/>
  </w:num>
  <w:num w:numId="11">
    <w:abstractNumId w:val="16"/>
  </w:num>
  <w:num w:numId="12">
    <w:abstractNumId w:val="0"/>
  </w:num>
  <w:num w:numId="13">
    <w:abstractNumId w:val="3"/>
  </w:num>
  <w:num w:numId="14">
    <w:abstractNumId w:val="12"/>
  </w:num>
  <w:num w:numId="15">
    <w:abstractNumId w:val="20"/>
  </w:num>
  <w:num w:numId="16">
    <w:abstractNumId w:val="11"/>
  </w:num>
  <w:num w:numId="17">
    <w:abstractNumId w:val="4"/>
  </w:num>
  <w:num w:numId="18">
    <w:abstractNumId w:val="8"/>
  </w:num>
  <w:num w:numId="19">
    <w:abstractNumId w:val="22"/>
  </w:num>
  <w:num w:numId="20">
    <w:abstractNumId w:val="9"/>
  </w:num>
  <w:num w:numId="21">
    <w:abstractNumId w:val="15"/>
  </w:num>
  <w:num w:numId="22">
    <w:abstractNumId w:val="10"/>
  </w:num>
  <w:num w:numId="23">
    <w:abstractNumId w:val="19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3C"/>
    <w:rsid w:val="00011FE7"/>
    <w:rsid w:val="000D6CC7"/>
    <w:rsid w:val="00102503"/>
    <w:rsid w:val="00185219"/>
    <w:rsid w:val="001956E0"/>
    <w:rsid w:val="0023008A"/>
    <w:rsid w:val="00232FB0"/>
    <w:rsid w:val="00292EC3"/>
    <w:rsid w:val="002D2F22"/>
    <w:rsid w:val="0036062B"/>
    <w:rsid w:val="00396CC1"/>
    <w:rsid w:val="003B78E0"/>
    <w:rsid w:val="004D59DF"/>
    <w:rsid w:val="0066303A"/>
    <w:rsid w:val="00665F50"/>
    <w:rsid w:val="00677E13"/>
    <w:rsid w:val="0068526F"/>
    <w:rsid w:val="007134E7"/>
    <w:rsid w:val="007C4A1C"/>
    <w:rsid w:val="008677CD"/>
    <w:rsid w:val="00867EAF"/>
    <w:rsid w:val="0087265A"/>
    <w:rsid w:val="009535EF"/>
    <w:rsid w:val="00AF3AF2"/>
    <w:rsid w:val="00B00283"/>
    <w:rsid w:val="00BF1FE9"/>
    <w:rsid w:val="00CA1B1D"/>
    <w:rsid w:val="00D149CB"/>
    <w:rsid w:val="00DB253C"/>
    <w:rsid w:val="00DE233B"/>
    <w:rsid w:val="00E12385"/>
    <w:rsid w:val="00E8369D"/>
    <w:rsid w:val="00EB17DB"/>
    <w:rsid w:val="00EF55A5"/>
    <w:rsid w:val="00F64885"/>
    <w:rsid w:val="00F8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A981461"/>
  <w15:chartTrackingRefBased/>
  <w15:docId w15:val="{A35148EE-5BA4-4FD4-ADC3-4FCECDEB5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300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888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GAMALIEL M</dc:creator>
  <cp:keywords/>
  <dc:description/>
  <cp:lastModifiedBy>GAMALIEL M</cp:lastModifiedBy>
  <cp:revision>34</cp:revision>
  <dcterms:created xsi:type="dcterms:W3CDTF">2023-06-01T22:47:00Z</dcterms:created>
  <dcterms:modified xsi:type="dcterms:W3CDTF">2023-06-01T23:37:00Z</dcterms:modified>
</cp:coreProperties>
</file>