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C25E" w14:textId="24BAFF8F" w:rsidR="00AD7500" w:rsidRDefault="003C7AB7">
      <w:r w:rsidRPr="003C7AB7">
        <w:t>https://mygainwell-my.sharepoint.com.mcas.ms/:p:/g/personal/brittaney_thompson_gainwelltechnologies_com/ERr2UzISez9HkHderUnQiHgBxN0uQurZeEy8AJFSVQcqxg?e=FOgR5o</w:t>
      </w:r>
    </w:p>
    <w:p w14:paraId="7B2237AD" w14:textId="66ACFDBF" w:rsidR="00AD7500" w:rsidRDefault="00AD7500">
      <w:r>
        <w:t>Slide 5:</w:t>
      </w:r>
    </w:p>
    <w:p w14:paraId="19502DBE" w14:textId="548658CB" w:rsidR="00AD7500" w:rsidRPr="00AD7500" w:rsidRDefault="00AD7500" w:rsidP="00AD7500">
      <w:r>
        <w:t>T</w:t>
      </w:r>
      <w:r w:rsidRPr="00AD7500">
        <w:t>wo different Pharmacy Reference Guides</w:t>
      </w:r>
    </w:p>
    <w:p w14:paraId="425368C6" w14:textId="7D61FEC5" w:rsidR="00AD7500" w:rsidRPr="00AD7500" w:rsidRDefault="00AD7500" w:rsidP="00AD7500">
      <w:r w:rsidRPr="00AD7500">
        <w:t>Fee for Service located here:</w:t>
      </w:r>
      <w:r w:rsidR="003C7AB7">
        <w:t xml:space="preserve"> </w:t>
      </w:r>
      <w:hyperlink r:id="rId4" w:history="1">
        <w:r w:rsidRPr="00AD7500">
          <w:rPr>
            <w:rStyle w:val="Hyperlink"/>
          </w:rPr>
          <w:t>Gain</w:t>
        </w:r>
        <w:r w:rsidRPr="00AD7500">
          <w:rPr>
            <w:rStyle w:val="Hyperlink"/>
          </w:rPr>
          <w:t>w</w:t>
        </w:r>
        <w:r w:rsidRPr="00AD7500">
          <w:rPr>
            <w:rStyle w:val="Hyperlink"/>
          </w:rPr>
          <w:t>ell</w:t>
        </w:r>
      </w:hyperlink>
      <w:hyperlink r:id="rId5" w:history="1">
        <w:r w:rsidRPr="00AD7500">
          <w:rPr>
            <w:rStyle w:val="Hyperlink"/>
          </w:rPr>
          <w:t xml:space="preserve"> OHSPBM FFS Pharmacy Ref</w:t>
        </w:r>
        <w:r w:rsidRPr="00AD7500">
          <w:rPr>
            <w:rStyle w:val="Hyperlink"/>
          </w:rPr>
          <w:t>e</w:t>
        </w:r>
        <w:r w:rsidRPr="00AD7500">
          <w:rPr>
            <w:rStyle w:val="Hyperlink"/>
          </w:rPr>
          <w:t>rence Guide v1.0_07.2023.pdf (ohio.gov)</w:t>
        </w:r>
      </w:hyperlink>
      <w:r w:rsidR="003C7AB7">
        <w:t xml:space="preserve"> </w:t>
      </w:r>
    </w:p>
    <w:p w14:paraId="67448DAD" w14:textId="77777777" w:rsidR="00AD7500" w:rsidRPr="00AD7500" w:rsidRDefault="00AD7500" w:rsidP="00AD7500">
      <w:r w:rsidRPr="00AD7500">
        <w:t xml:space="preserve">Managed care located here: </w:t>
      </w:r>
      <w:hyperlink r:id="rId6" w:history="1">
        <w:r w:rsidRPr="00AD7500">
          <w:rPr>
            <w:rStyle w:val="Hyperlink"/>
          </w:rPr>
          <w:t>SP</w:t>
        </w:r>
        <w:r w:rsidRPr="00AD7500">
          <w:rPr>
            <w:rStyle w:val="Hyperlink"/>
          </w:rPr>
          <w:t>B</w:t>
        </w:r>
        <w:r w:rsidRPr="00AD7500">
          <w:rPr>
            <w:rStyle w:val="Hyperlink"/>
          </w:rPr>
          <w:t>M Pharmacy Reference Guide.pdf (ohio.gov)</w:t>
        </w:r>
      </w:hyperlink>
    </w:p>
    <w:p w14:paraId="158F8884" w14:textId="1E338D1C" w:rsidR="00AD7500" w:rsidRDefault="00AD7500"/>
    <w:p w14:paraId="3AB93BB8" w14:textId="5C8D8458" w:rsidR="00AD7500" w:rsidRDefault="00AD7500">
      <w:r>
        <w:t>Slide 6:</w:t>
      </w:r>
    </w:p>
    <w:p w14:paraId="3C1B023B" w14:textId="66DE66F1" w:rsidR="00AD7500" w:rsidRDefault="00AD7500">
      <w:r>
        <w:rPr>
          <w:noProof/>
        </w:rPr>
        <w:drawing>
          <wp:inline distT="0" distB="0" distL="0" distR="0" wp14:anchorId="6C8B01AD" wp14:editId="0596022F">
            <wp:extent cx="5943600" cy="1178560"/>
            <wp:effectExtent l="0" t="0" r="0" b="254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110A79-2229-AB7F-EFB9-0968E3C84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110A79-2229-AB7F-EFB9-0968E3C84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06E" w14:textId="77777777" w:rsidR="00AD7500" w:rsidRPr="00AD7500" w:rsidRDefault="00AD7500" w:rsidP="00AD7500">
      <w:r w:rsidRPr="00AD7500">
        <w:t>**IMPORTANT*</w:t>
      </w:r>
      <w:proofErr w:type="gramStart"/>
      <w:r w:rsidRPr="00AD7500">
        <w:t>*  FFS</w:t>
      </w:r>
      <w:proofErr w:type="gramEnd"/>
      <w:r w:rsidRPr="00AD7500">
        <w:t xml:space="preserve"> BIN/PCN are changing from the former CHC BIN: 015863 and PCN: OHPOP to BIN: 024251 and PCN: OHRXPFFS – </w:t>
      </w:r>
      <w:r w:rsidRPr="00AD7500">
        <w:rPr>
          <w:b/>
          <w:bCs/>
          <w:i/>
          <w:iCs/>
        </w:rPr>
        <w:t xml:space="preserve">Pharmacies may be confused by this.  Just explain they need to bill the new BIN/PCN for their FFS Medicaid consumers. </w:t>
      </w:r>
    </w:p>
    <w:p w14:paraId="7D200948" w14:textId="34BFE528" w:rsidR="00AD7500" w:rsidRDefault="00AD7500"/>
    <w:p w14:paraId="0A4D8108" w14:textId="49A9F2CB" w:rsidR="00AD7500" w:rsidRDefault="00AD7500">
      <w:r>
        <w:rPr>
          <w:noProof/>
        </w:rPr>
        <w:drawing>
          <wp:inline distT="0" distB="0" distL="0" distR="0" wp14:anchorId="013AA89B" wp14:editId="61746740">
            <wp:extent cx="3238500" cy="25715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488" cy="25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6CF" w14:textId="4A75811E" w:rsidR="00AD7500" w:rsidRDefault="00AD7500">
      <w:r>
        <w:rPr>
          <w:noProof/>
        </w:rPr>
        <w:lastRenderedPageBreak/>
        <w:drawing>
          <wp:inline distT="0" distB="0" distL="0" distR="0" wp14:anchorId="43CE0AC9" wp14:editId="337FD75B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4B8B" w14:textId="7C49DFB2" w:rsidR="00AD7500" w:rsidRDefault="00AD7500"/>
    <w:p w14:paraId="3917A574" w14:textId="7113A241" w:rsidR="00AD7500" w:rsidRDefault="00AD7500"/>
    <w:p w14:paraId="5A51418A" w14:textId="3E6A6136" w:rsidR="00AD7500" w:rsidRDefault="00AD7500">
      <w:r>
        <w:rPr>
          <w:noProof/>
        </w:rPr>
        <w:drawing>
          <wp:inline distT="0" distB="0" distL="0" distR="0" wp14:anchorId="496DC87D" wp14:editId="25A4CD72">
            <wp:extent cx="5943600" cy="362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372" w14:textId="75FC832F" w:rsidR="00AD7500" w:rsidRDefault="00AD7500"/>
    <w:p w14:paraId="734199CF" w14:textId="3377B7B0" w:rsidR="00AD7500" w:rsidRDefault="00AD7500">
      <w:r>
        <w:rPr>
          <w:noProof/>
        </w:rPr>
        <w:lastRenderedPageBreak/>
        <w:drawing>
          <wp:inline distT="0" distB="0" distL="0" distR="0" wp14:anchorId="1D2A7404" wp14:editId="2032AA26">
            <wp:extent cx="5943600" cy="3344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F010" w14:textId="276121DD" w:rsidR="00AD7500" w:rsidRDefault="00AD7500">
      <w:r>
        <w:t>Slide 15</w:t>
      </w:r>
    </w:p>
    <w:p w14:paraId="545CD115" w14:textId="74D0887A" w:rsidR="00AD7500" w:rsidRDefault="00AD7500">
      <w:r>
        <w:rPr>
          <w:noProof/>
        </w:rPr>
        <w:drawing>
          <wp:inline distT="0" distB="0" distL="0" distR="0" wp14:anchorId="0E61DEF8" wp14:editId="0CD57AB1">
            <wp:extent cx="5943600" cy="2874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8A7" w14:textId="38F8B0B5" w:rsidR="00AD7500" w:rsidRDefault="00AD7500">
      <w:r>
        <w:t>Slide 18</w:t>
      </w:r>
    </w:p>
    <w:p w14:paraId="379FE0E7" w14:textId="509E8584" w:rsidR="00AD7500" w:rsidRDefault="00AD7500">
      <w:r>
        <w:rPr>
          <w:noProof/>
        </w:rPr>
        <w:lastRenderedPageBreak/>
        <w:drawing>
          <wp:inline distT="0" distB="0" distL="0" distR="0" wp14:anchorId="1DD4FCC0" wp14:editId="0EF10D79">
            <wp:extent cx="4800600" cy="218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D88F" w14:textId="0C71A516" w:rsidR="00AD7500" w:rsidRDefault="00AD7500">
      <w:r>
        <w:rPr>
          <w:noProof/>
        </w:rPr>
        <w:drawing>
          <wp:inline distT="0" distB="0" distL="0" distR="0" wp14:anchorId="52F36531" wp14:editId="0D2CD846">
            <wp:extent cx="5943600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C80F" w14:textId="16BBC4EC" w:rsidR="00AD7500" w:rsidRDefault="00AD7500">
      <w:r>
        <w:rPr>
          <w:noProof/>
        </w:rPr>
        <w:drawing>
          <wp:inline distT="0" distB="0" distL="0" distR="0" wp14:anchorId="70DB3850" wp14:editId="3DD8FB1A">
            <wp:extent cx="5943600" cy="2526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4968" w14:textId="02E105E8" w:rsidR="003C7AB7" w:rsidRDefault="003C7AB7">
      <w:r>
        <w:rPr>
          <w:noProof/>
        </w:rPr>
        <w:lastRenderedPageBreak/>
        <w:drawing>
          <wp:inline distT="0" distB="0" distL="0" distR="0" wp14:anchorId="7765C208" wp14:editId="2FB6622C">
            <wp:extent cx="5943600" cy="2953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598B" w14:textId="63C25636" w:rsidR="003C7AB7" w:rsidRDefault="003C7AB7">
      <w:r>
        <w:rPr>
          <w:noProof/>
        </w:rPr>
        <w:drawing>
          <wp:inline distT="0" distB="0" distL="0" distR="0" wp14:anchorId="6E665549" wp14:editId="23573614">
            <wp:extent cx="5943600" cy="3090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3141" w14:textId="0B2B819A" w:rsidR="003C7AB7" w:rsidRDefault="003C7AB7">
      <w:r>
        <w:rPr>
          <w:noProof/>
        </w:rPr>
        <w:lastRenderedPageBreak/>
        <w:drawing>
          <wp:inline distT="0" distB="0" distL="0" distR="0" wp14:anchorId="12E57FD3" wp14:editId="6781CE09">
            <wp:extent cx="5943600" cy="3032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7BE40" wp14:editId="4C91A9CA">
            <wp:extent cx="5943600" cy="2965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4E8" w14:textId="5DB86968" w:rsidR="003C7AB7" w:rsidRDefault="003C7AB7">
      <w:r>
        <w:rPr>
          <w:noProof/>
        </w:rPr>
        <w:lastRenderedPageBreak/>
        <w:drawing>
          <wp:inline distT="0" distB="0" distL="0" distR="0" wp14:anchorId="06B0A290" wp14:editId="3E861824">
            <wp:extent cx="5943600" cy="3206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0"/>
    <w:rsid w:val="001D71FD"/>
    <w:rsid w:val="003C7AB7"/>
    <w:rsid w:val="00AD7500"/>
    <w:rsid w:val="00B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0450"/>
  <w15:chartTrackingRefBased/>
  <w15:docId w15:val="{2AECFDB6-7E11-4AAE-B2B1-681815E4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5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spbm.medicaid.ohio.gov/SPDocumentLibrary/DocumentLibrary/User%20Guides/SPBM%20Pharmacy%20Reference%20Guid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pbm.medicaid.ohio.gov/SPDocumentLibrary/DocumentLibrary/User%20Guides/Gainwell%20OHSPBM%20FFS%20Pharmacy%20Reference%20Guide%20v1.0_07.2023.pd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spbm.medicaid.ohio.gov/SPDocumentLibrary/DocumentLibrary/User%20Guides/Gainwell%20OHSPBM%20FFS%20Pharmacy%20Reference%20Guide%20v1.0_07.2023.pdf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Christopher</dc:creator>
  <cp:keywords/>
  <dc:description/>
  <cp:lastModifiedBy>Nguyen, Christopher</cp:lastModifiedBy>
  <cp:revision>1</cp:revision>
  <dcterms:created xsi:type="dcterms:W3CDTF">2023-06-20T17:21:00Z</dcterms:created>
  <dcterms:modified xsi:type="dcterms:W3CDTF">2023-06-20T17:58:00Z</dcterms:modified>
</cp:coreProperties>
</file>