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F1BA0" w14:textId="77777777" w:rsidR="009813BA" w:rsidRDefault="001A245E">
      <w:pPr>
        <w:spacing w:after="0" w:line="248" w:lineRule="auto"/>
        <w:ind w:left="0" w:firstLine="0"/>
      </w:pPr>
      <w:r>
        <w:rPr>
          <w:b/>
          <w:sz w:val="38"/>
        </w:rPr>
        <w:t>Тестовое задание: Senior системный / бизнес-аналитик</w:t>
      </w:r>
    </w:p>
    <w:p w14:paraId="6773C19C" w14:textId="77777777" w:rsidR="009813BA" w:rsidRDefault="001A245E">
      <w:pPr>
        <w:pStyle w:val="1"/>
        <w:ind w:left="-5"/>
      </w:pPr>
      <w:r>
        <w:t>Блок 1. Подход и границы обследования</w:t>
      </w:r>
    </w:p>
    <w:p w14:paraId="5ED75A82" w14:textId="77777777" w:rsidR="009813BA" w:rsidRDefault="001A245E">
      <w:pPr>
        <w:spacing w:after="36"/>
        <w:ind w:left="-5" w:right="15"/>
      </w:pPr>
      <w:r>
        <w:t>Вариант решения на основании предоставленного кейса. Статус: проект для обсуждения, не согласованная спецификация.</w:t>
      </w:r>
    </w:p>
    <w:p w14:paraId="06B80918" w14:textId="77777777" w:rsidR="009813BA" w:rsidRDefault="001A245E">
      <w:pPr>
        <w:pStyle w:val="2"/>
        <w:ind w:left="-5"/>
      </w:pPr>
      <w:r>
        <w:t>1.1. Что известно</w:t>
      </w:r>
    </w:p>
    <w:p w14:paraId="5D41855B" w14:textId="77777777" w:rsidR="009813BA" w:rsidRDefault="001A245E">
      <w:pPr>
        <w:ind w:left="-5" w:right="15"/>
      </w:pPr>
      <w:r>
        <w:t>Новая система должна собирать и обрабатывать данные по месторождениям и скважинам из разных источников. Пользователь выбира</w:t>
      </w:r>
      <w:r>
        <w:t>ет объект, просматривает информацию, выполняет интерпретацию и использует её результаты для дальнейшего построения 3D-моделей. Возможны различия форматов, пропуски, противоречия, большие объёмы и неодинаковая структура исторических и текущих данных. Не опр</w:t>
      </w:r>
      <w:r>
        <w:t>еделены бизнес-результат, состав первой очереди, источники, роли, правила качества и границы интерпретации и моделирования. Поэтому приведённые далее роли, процессы и правила являются предложениями для проверки.</w:t>
      </w:r>
    </w:p>
    <w:p w14:paraId="35A5D145" w14:textId="77777777" w:rsidR="009813BA" w:rsidRDefault="001A245E">
      <w:pPr>
        <w:spacing w:after="36"/>
        <w:ind w:left="-5" w:right="15"/>
      </w:pPr>
      <w:r>
        <w:t>Допущение A01: рассматриваю интерпретацию ка</w:t>
      </w:r>
      <w:r>
        <w:t>к отдельную работу специалиста с фиксируемым набором входных данных и результатом. Алгоритмы интерпретации здесь не проектируются. Допущение A02: построение 3D-модели выполняется следующим этапом, возможно во внешнем инструменте. В первую очередь входит по</w:t>
      </w:r>
      <w:r>
        <w:t>дготовка и передача согласованного набора данных, а не полноценный редактор 3D-моделей.</w:t>
      </w:r>
    </w:p>
    <w:p w14:paraId="355A1C68" w14:textId="77777777" w:rsidR="009813BA" w:rsidRDefault="001A245E">
      <w:pPr>
        <w:pStyle w:val="2"/>
        <w:ind w:left="-5"/>
      </w:pPr>
      <w:r>
        <w:t>1.2. Как принимаются решения</w:t>
      </w:r>
    </w:p>
    <w:p w14:paraId="5D00A18A" w14:textId="77777777" w:rsidR="009813BA" w:rsidRDefault="001A245E">
      <w:pPr>
        <w:ind w:left="-5" w:right="15"/>
      </w:pPr>
      <w:r>
        <w:t>Заказчик определяет бизнес-приоритеты, допустимые последствия ошибок и границы проекта. Предметные эксперты определяют смысл данных и крите</w:t>
      </w:r>
      <w:r>
        <w:t>рии их пригодности. Владелец данных утверждает правила качества и выбора значений. Техническая команда оценивает реализуемость и ограничения. Аналитик соединяет эти решения в проверяемую спецификацию и показывает незакрытые вопросы.</w:t>
      </w:r>
    </w:p>
    <w:p w14:paraId="7C420A37" w14:textId="77777777" w:rsidR="009813BA" w:rsidRDefault="001A245E">
      <w:pPr>
        <w:spacing w:after="36"/>
        <w:ind w:left="-5" w:right="15"/>
      </w:pPr>
      <w:r>
        <w:t>Допущение A03: у Заказч</w:t>
      </w:r>
      <w:r>
        <w:t>ика можно назначить владельца продукта и владельцев ключевых групп данных. Это роли ответственности, необязательно новые должности. Если владельцев нет, вопрос эскалируется спонсору проекта.</w:t>
      </w:r>
    </w:p>
    <w:p w14:paraId="0C8ECD14" w14:textId="77777777" w:rsidR="009813BA" w:rsidRDefault="001A245E">
      <w:pPr>
        <w:pStyle w:val="2"/>
        <w:ind w:left="-5"/>
      </w:pPr>
      <w:r>
        <w:t>1.3. Результаты обследования</w:t>
      </w:r>
    </w:p>
    <w:p w14:paraId="5D5E3DB9" w14:textId="77777777" w:rsidR="009813BA" w:rsidRDefault="001A245E">
      <w:pPr>
        <w:numPr>
          <w:ilvl w:val="0"/>
          <w:numId w:val="1"/>
        </w:numPr>
        <w:ind w:right="15" w:hanging="122"/>
      </w:pPr>
      <w:r>
        <w:t>Границы продукта и первой очереди; и</w:t>
      </w:r>
      <w:r>
        <w:t>змеримые цели и сценарии приёмки.</w:t>
      </w:r>
    </w:p>
    <w:p w14:paraId="0372CAA9" w14:textId="77777777" w:rsidR="009813BA" w:rsidRDefault="001A245E">
      <w:pPr>
        <w:numPr>
          <w:ilvl w:val="0"/>
          <w:numId w:val="1"/>
        </w:numPr>
        <w:ind w:right="15" w:hanging="122"/>
      </w:pPr>
      <w:r>
        <w:t>Карта участников и ответственности за решения.</w:t>
      </w:r>
    </w:p>
    <w:p w14:paraId="65D570D0" w14:textId="77777777" w:rsidR="009813BA" w:rsidRDefault="001A245E">
      <w:pPr>
        <w:numPr>
          <w:ilvl w:val="0"/>
          <w:numId w:val="1"/>
        </w:numPr>
        <w:ind w:right="15" w:hanging="122"/>
      </w:pPr>
      <w:r>
        <w:t>Глоссарий: скважина, ствол, измерение, интерпретация, версия, актуальность, готовность кмоделированию.</w:t>
      </w:r>
    </w:p>
    <w:p w14:paraId="4855B6FA" w14:textId="77777777" w:rsidR="009813BA" w:rsidRDefault="001A245E">
      <w:pPr>
        <w:numPr>
          <w:ilvl w:val="0"/>
          <w:numId w:val="1"/>
        </w:numPr>
        <w:ind w:right="15" w:hanging="122"/>
      </w:pPr>
      <w:r>
        <w:t>Реестр источников, примеры данных и правила сопоставления объектов.</w:t>
      </w:r>
    </w:p>
    <w:p w14:paraId="1B595F60" w14:textId="77777777" w:rsidR="009813BA" w:rsidRDefault="001A245E">
      <w:pPr>
        <w:numPr>
          <w:ilvl w:val="0"/>
          <w:numId w:val="1"/>
        </w:numPr>
        <w:ind w:right="15" w:hanging="122"/>
      </w:pPr>
      <w:r>
        <w:t>Ката</w:t>
      </w:r>
      <w:r>
        <w:t>лог требований с идентификаторами, происхождением, статусом и критериями приёмки.</w:t>
      </w:r>
    </w:p>
    <w:p w14:paraId="4EACB573" w14:textId="77777777" w:rsidR="009813BA" w:rsidRDefault="001A245E">
      <w:pPr>
        <w:numPr>
          <w:ilvl w:val="0"/>
          <w:numId w:val="1"/>
        </w:numPr>
        <w:ind w:right="15" w:hanging="122"/>
      </w:pPr>
      <w:r>
        <w:t>Логические модели процессов и данных; каталог правил качества и разрешения конфликтов.</w:t>
      </w:r>
    </w:p>
    <w:p w14:paraId="52B9D2DE" w14:textId="77777777" w:rsidR="009813BA" w:rsidRDefault="001A245E">
      <w:pPr>
        <w:numPr>
          <w:ilvl w:val="0"/>
          <w:numId w:val="1"/>
        </w:numPr>
        <w:ind w:right="15" w:hanging="122"/>
      </w:pPr>
      <w:r>
        <w:t>Реестр допущений, открытых вопросов и принятых решений.</w:t>
      </w:r>
    </w:p>
    <w:p w14:paraId="3DDB8389" w14:textId="77777777" w:rsidR="009813BA" w:rsidRDefault="001A245E">
      <w:pPr>
        <w:ind w:left="-5" w:right="15"/>
      </w:pPr>
      <w:r>
        <w:t>Разработка начинается по соглас</w:t>
      </w:r>
      <w:r>
        <w:t>ованному срезу, а не после описания всех возможных функций. Нерешённые вопросы, меняющие идентификацию объектов, доступ или смысл данных, блокируют соответствующую задачу.</w:t>
      </w:r>
    </w:p>
    <w:p w14:paraId="29520666" w14:textId="77777777" w:rsidR="009813BA" w:rsidRDefault="001A245E">
      <w:pPr>
        <w:pStyle w:val="1"/>
        <w:ind w:left="-5"/>
      </w:pPr>
      <w:r>
        <w:t>Блок 1. Вопросы Заказчику</w:t>
      </w:r>
    </w:p>
    <w:p w14:paraId="4ACC328C" w14:textId="77777777" w:rsidR="009813BA" w:rsidRDefault="001A245E">
      <w:pPr>
        <w:pStyle w:val="2"/>
        <w:ind w:left="-5"/>
      </w:pPr>
      <w:r>
        <w:t>1.4. Приоритетные вопросы</w:t>
      </w:r>
    </w:p>
    <w:tbl>
      <w:tblPr>
        <w:tblStyle w:val="TableGrid"/>
        <w:tblW w:w="10186" w:type="dxa"/>
        <w:tblInd w:w="0" w:type="dxa"/>
        <w:tblCellMar>
          <w:top w:w="11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82"/>
        <w:gridCol w:w="5042"/>
        <w:gridCol w:w="4362"/>
      </w:tblGrid>
      <w:tr w:rsidR="009813BA" w14:paraId="7059C435" w14:textId="77777777">
        <w:trPr>
          <w:trHeight w:val="368"/>
        </w:trPr>
        <w:tc>
          <w:tcPr>
            <w:tcW w:w="782" w:type="dxa"/>
            <w:tcBorders>
              <w:top w:val="nil"/>
              <w:left w:val="nil"/>
              <w:bottom w:val="single" w:sz="5" w:space="0" w:color="235F91"/>
              <w:right w:val="nil"/>
            </w:tcBorders>
            <w:shd w:val="clear" w:color="auto" w:fill="EDF3F8"/>
          </w:tcPr>
          <w:p w14:paraId="16BC073E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b/>
                <w:sz w:val="16"/>
              </w:rPr>
              <w:t>№</w:t>
            </w:r>
          </w:p>
        </w:tc>
        <w:tc>
          <w:tcPr>
            <w:tcW w:w="5042" w:type="dxa"/>
            <w:tcBorders>
              <w:top w:val="nil"/>
              <w:left w:val="nil"/>
              <w:bottom w:val="single" w:sz="5" w:space="0" w:color="235F91"/>
              <w:right w:val="nil"/>
            </w:tcBorders>
            <w:shd w:val="clear" w:color="auto" w:fill="EDF3F8"/>
          </w:tcPr>
          <w:p w14:paraId="466E9BF5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Вопрос / адресат</w:t>
            </w:r>
          </w:p>
        </w:tc>
        <w:tc>
          <w:tcPr>
            <w:tcW w:w="4362" w:type="dxa"/>
            <w:tcBorders>
              <w:top w:val="nil"/>
              <w:left w:val="nil"/>
              <w:bottom w:val="single" w:sz="5" w:space="0" w:color="235F91"/>
              <w:right w:val="nil"/>
            </w:tcBorders>
            <w:shd w:val="clear" w:color="auto" w:fill="EDF3F8"/>
          </w:tcPr>
          <w:p w14:paraId="1C61D5F4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Зачем нужен ответ; на что влияет</w:t>
            </w:r>
          </w:p>
        </w:tc>
      </w:tr>
      <w:tr w:rsidR="009813BA" w14:paraId="1AB6BA37" w14:textId="77777777">
        <w:trPr>
          <w:trHeight w:val="784"/>
        </w:trPr>
        <w:tc>
          <w:tcPr>
            <w:tcW w:w="782" w:type="dxa"/>
            <w:tcBorders>
              <w:top w:val="single" w:sz="5" w:space="0" w:color="235F91"/>
              <w:left w:val="nil"/>
              <w:bottom w:val="single" w:sz="2" w:space="0" w:color="DAE2EA"/>
              <w:right w:val="nil"/>
            </w:tcBorders>
          </w:tcPr>
          <w:p w14:paraId="3EC92BE7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B01</w:t>
            </w:r>
          </w:p>
        </w:tc>
        <w:tc>
          <w:tcPr>
            <w:tcW w:w="5042" w:type="dxa"/>
            <w:tcBorders>
              <w:top w:val="single" w:sz="5" w:space="0" w:color="235F91"/>
              <w:left w:val="nil"/>
              <w:bottom w:val="single" w:sz="2" w:space="0" w:color="DAE2EA"/>
              <w:right w:val="nil"/>
            </w:tcBorders>
          </w:tcPr>
          <w:p w14:paraId="46A60021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Спонсору и владельцу продукта: какая проблема сейчас самая дорогая? Какой результат ожидается от системы?</w:t>
            </w:r>
          </w:p>
        </w:tc>
        <w:tc>
          <w:tcPr>
            <w:tcW w:w="4362" w:type="dxa"/>
            <w:tcBorders>
              <w:top w:val="single" w:sz="5" w:space="0" w:color="235F91"/>
              <w:left w:val="nil"/>
              <w:bottom w:val="single" w:sz="2" w:space="0" w:color="DAE2EA"/>
              <w:right w:val="nil"/>
            </w:tcBorders>
          </w:tcPr>
          <w:p w14:paraId="695FC934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Определяет бизнес-цель и порядок реализации; например, сокращение времени подготовки или снижен</w:t>
            </w:r>
            <w:r>
              <w:rPr>
                <w:sz w:val="16"/>
              </w:rPr>
              <w:t>ие числа переделок.</w:t>
            </w:r>
          </w:p>
        </w:tc>
      </w:tr>
      <w:tr w:rsidR="009813BA" w14:paraId="3CDB126B" w14:textId="77777777">
        <w:trPr>
          <w:trHeight w:val="784"/>
        </w:trPr>
        <w:tc>
          <w:tcPr>
            <w:tcW w:w="78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6F12A027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B02</w:t>
            </w:r>
          </w:p>
        </w:tc>
        <w:tc>
          <w:tcPr>
            <w:tcW w:w="50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896DFA5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Владельцу продукта: какие показатели и исходные значения позволят оценить результат?</w:t>
            </w:r>
          </w:p>
        </w:tc>
        <w:tc>
          <w:tcPr>
            <w:tcW w:w="436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F0E90F0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Даёт измеримые критерии успеха; целевые значения согласуются после замера текущего процесса.</w:t>
            </w:r>
          </w:p>
        </w:tc>
      </w:tr>
      <w:tr w:rsidR="009813BA" w14:paraId="39600976" w14:textId="77777777">
        <w:trPr>
          <w:trHeight w:val="576"/>
        </w:trPr>
        <w:tc>
          <w:tcPr>
            <w:tcW w:w="78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B5E546F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B03</w:t>
            </w:r>
          </w:p>
        </w:tc>
        <w:tc>
          <w:tcPr>
            <w:tcW w:w="50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CD9FDB1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Руководителям подразделений: кто будет пользоваться системой, для каких решений и с какой частотой?</w:t>
            </w:r>
          </w:p>
        </w:tc>
        <w:tc>
          <w:tcPr>
            <w:tcW w:w="436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41E64133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Определяет роли, основные сценарии, приоритеты и профиль нагрузки.</w:t>
            </w:r>
          </w:p>
        </w:tc>
      </w:tr>
      <w:tr w:rsidR="009813BA" w14:paraId="5D646740" w14:textId="77777777">
        <w:trPr>
          <w:trHeight w:val="576"/>
        </w:trPr>
        <w:tc>
          <w:tcPr>
            <w:tcW w:w="78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457B5BB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B04</w:t>
            </w:r>
          </w:p>
        </w:tc>
        <w:tc>
          <w:tcPr>
            <w:tcW w:w="50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3E393D0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Спонсору: какие организации, месторождения и группы скважин входят в первую очередь?</w:t>
            </w:r>
          </w:p>
        </w:tc>
        <w:tc>
          <w:tcPr>
            <w:tcW w:w="436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6CAA53F9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Ограничивает объём проекта, миграцию и пилот.</w:t>
            </w:r>
          </w:p>
        </w:tc>
      </w:tr>
      <w:tr w:rsidR="009813BA" w14:paraId="462E6FBB" w14:textId="77777777">
        <w:trPr>
          <w:trHeight w:val="784"/>
        </w:trPr>
        <w:tc>
          <w:tcPr>
            <w:tcW w:w="78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6FD9DC63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B05</w:t>
            </w:r>
          </w:p>
        </w:tc>
        <w:tc>
          <w:tcPr>
            <w:tcW w:w="50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13E8AF83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Владельцу продукта: где заканчивается новая система</w:t>
            </w:r>
          </w:p>
          <w:p w14:paraId="60A1FDA5" w14:textId="77777777" w:rsidR="009813BA" w:rsidRDefault="001A245E">
            <w:pPr>
              <w:spacing w:after="0" w:line="259" w:lineRule="auto"/>
              <w:ind w:left="0" w:right="137" w:firstLine="0"/>
            </w:pPr>
            <w:r>
              <w:rPr>
                <w:sz w:val="16"/>
              </w:rPr>
              <w:t>— хранение, интерпретация, подготовка или построение 3D-модели?</w:t>
            </w:r>
          </w:p>
        </w:tc>
        <w:tc>
          <w:tcPr>
            <w:tcW w:w="436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418C809A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Устраняет риск разных ожиданий; определяет границы интеграций.</w:t>
            </w:r>
          </w:p>
        </w:tc>
      </w:tr>
      <w:tr w:rsidR="009813BA" w14:paraId="3C608E43" w14:textId="77777777">
        <w:trPr>
          <w:trHeight w:val="576"/>
        </w:trPr>
        <w:tc>
          <w:tcPr>
            <w:tcW w:w="78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7E814653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B06</w:t>
            </w:r>
          </w:p>
        </w:tc>
        <w:tc>
          <w:tcPr>
            <w:tcW w:w="50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4073E5D9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Владельцам процессов: как работа выполняется сейчас, где ручные действия и обходные решения?</w:t>
            </w:r>
          </w:p>
        </w:tc>
        <w:tc>
          <w:tcPr>
            <w:tcW w:w="436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9458DE0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Позволяет описать AS-IS, найти потери и сохранить необходимые операции.</w:t>
            </w:r>
          </w:p>
        </w:tc>
      </w:tr>
      <w:tr w:rsidR="009813BA" w14:paraId="01960190" w14:textId="77777777">
        <w:trPr>
          <w:trHeight w:val="576"/>
        </w:trPr>
        <w:tc>
          <w:tcPr>
            <w:tcW w:w="78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F3E698B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lastRenderedPageBreak/>
              <w:t>B07</w:t>
            </w:r>
          </w:p>
        </w:tc>
        <w:tc>
          <w:tcPr>
            <w:tcW w:w="50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7863E517" w14:textId="77777777" w:rsidR="009813BA" w:rsidRDefault="001A245E">
            <w:pPr>
              <w:spacing w:after="0" w:line="259" w:lineRule="auto"/>
              <w:ind w:left="0" w:right="43" w:firstLine="0"/>
            </w:pPr>
            <w:r>
              <w:rPr>
                <w:sz w:val="16"/>
              </w:rPr>
              <w:t>Владельцам данных: какие источники используются и кто вправе предоставлять и исправлять данные?</w:t>
            </w:r>
          </w:p>
        </w:tc>
        <w:tc>
          <w:tcPr>
            <w:tcW w:w="436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B589D44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Формирует реестр источников и ответственность за качество.</w:t>
            </w:r>
          </w:p>
        </w:tc>
      </w:tr>
      <w:tr w:rsidR="009813BA" w14:paraId="578AD393" w14:textId="77777777">
        <w:trPr>
          <w:trHeight w:val="784"/>
        </w:trPr>
        <w:tc>
          <w:tcPr>
            <w:tcW w:w="78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72C6AC34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B08</w:t>
            </w:r>
          </w:p>
        </w:tc>
        <w:tc>
          <w:tcPr>
            <w:tcW w:w="50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4AC93E41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Руководителям предметных подразделений: кто утверждает пригодность данных и результаты интерпретации?</w:t>
            </w:r>
          </w:p>
        </w:tc>
        <w:tc>
          <w:tcPr>
            <w:tcW w:w="436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5661044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Определяет контрольные точки процесса и права изменения статусов.</w:t>
            </w:r>
          </w:p>
        </w:tc>
      </w:tr>
      <w:tr w:rsidR="009813BA" w14:paraId="2D1069DD" w14:textId="77777777">
        <w:trPr>
          <w:trHeight w:val="576"/>
        </w:trPr>
        <w:tc>
          <w:tcPr>
            <w:tcW w:w="78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3E38433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B09</w:t>
            </w:r>
          </w:p>
        </w:tc>
        <w:tc>
          <w:tcPr>
            <w:tcW w:w="50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4A534B2E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Спонсору и владельцам процессов: какие последствия имеют неверные данные и устаревшая интерпретация?</w:t>
            </w:r>
          </w:p>
        </w:tc>
        <w:tc>
          <w:tcPr>
            <w:tcW w:w="436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7877F574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Определяет необходимость блокировки, предупреждения, проверки человеком и аудита.</w:t>
            </w:r>
          </w:p>
        </w:tc>
      </w:tr>
      <w:tr w:rsidR="009813BA" w14:paraId="20EFA30D" w14:textId="77777777">
        <w:trPr>
          <w:trHeight w:val="784"/>
        </w:trPr>
        <w:tc>
          <w:tcPr>
            <w:tcW w:w="78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69BA0D89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B10</w:t>
            </w:r>
          </w:p>
        </w:tc>
        <w:tc>
          <w:tcPr>
            <w:tcW w:w="50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1A64133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Владельцу продукта и ИБ: какие ограничения доступа действуют между организациями, объектами и типами данных?</w:t>
            </w:r>
          </w:p>
        </w:tc>
        <w:tc>
          <w:tcPr>
            <w:tcW w:w="436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22001BF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Определяет границы видимости и требования безопасности.</w:t>
            </w:r>
          </w:p>
        </w:tc>
      </w:tr>
      <w:tr w:rsidR="009813BA" w14:paraId="66E5ED75" w14:textId="77777777">
        <w:trPr>
          <w:trHeight w:val="576"/>
        </w:trPr>
        <w:tc>
          <w:tcPr>
            <w:tcW w:w="78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44EF913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B11</w:t>
            </w:r>
          </w:p>
        </w:tc>
        <w:tc>
          <w:tcPr>
            <w:tcW w:w="50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4B62619" w14:textId="77777777" w:rsidR="009813BA" w:rsidRDefault="001A245E">
            <w:pPr>
              <w:spacing w:after="0" w:line="259" w:lineRule="auto"/>
              <w:ind w:left="0" w:right="89" w:firstLine="0"/>
            </w:pPr>
            <w:r>
              <w:rPr>
                <w:sz w:val="16"/>
              </w:rPr>
              <w:t>Владельцу продукта: что обязательно к первому запуску, каковы сроки и внешние зависимо</w:t>
            </w:r>
            <w:r>
              <w:rPr>
                <w:sz w:val="16"/>
              </w:rPr>
              <w:t>сти?</w:t>
            </w:r>
          </w:p>
        </w:tc>
        <w:tc>
          <w:tcPr>
            <w:tcW w:w="436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AE0388A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Формирует первую очередь, ограничения и план обследования.</w:t>
            </w:r>
          </w:p>
        </w:tc>
      </w:tr>
      <w:tr w:rsidR="009813BA" w14:paraId="1BD4C668" w14:textId="77777777">
        <w:trPr>
          <w:trHeight w:val="576"/>
        </w:trPr>
        <w:tc>
          <w:tcPr>
            <w:tcW w:w="78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1DD38DDA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B12</w:t>
            </w:r>
          </w:p>
        </w:tc>
        <w:tc>
          <w:tcPr>
            <w:tcW w:w="50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7F5B0B2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Спонсору: кто окончательно согласует требования и изменения; как проводится приёмка?</w:t>
            </w:r>
          </w:p>
        </w:tc>
        <w:tc>
          <w:tcPr>
            <w:tcW w:w="436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78887F7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Устраняет неопределённость полномочий и определяет порядок управления изменениями.</w:t>
            </w:r>
          </w:p>
        </w:tc>
      </w:tr>
    </w:tbl>
    <w:p w14:paraId="4CCC35AF" w14:textId="77777777" w:rsidR="009813BA" w:rsidRDefault="001A245E">
      <w:pPr>
        <w:pStyle w:val="2"/>
        <w:ind w:left="-5"/>
      </w:pPr>
      <w:r>
        <w:t>1.5. Как получить конкретные ответы</w:t>
      </w:r>
    </w:p>
    <w:p w14:paraId="5134535D" w14:textId="77777777" w:rsidR="009813BA" w:rsidRDefault="001A245E">
      <w:pPr>
        <w:ind w:left="-5" w:right="15"/>
      </w:pPr>
      <w:r>
        <w:t>На установочной встрече прошу показать один реальный путь «получение данных → интерпретация → подготовка модели» и одну ситуацию с ошибк</w:t>
      </w:r>
      <w:r>
        <w:t>ой или переделкой. Общие пожелания уточняю через конкретные объекты, исполнителей, входы, выходы и последствия.</w:t>
      </w:r>
    </w:p>
    <w:p w14:paraId="5F6EF9FD" w14:textId="77777777" w:rsidR="009813BA" w:rsidRDefault="001A245E">
      <w:pPr>
        <w:ind w:left="-5" w:right="15"/>
      </w:pPr>
      <w:r>
        <w:t>Не считаю ответ «нужно быстрее» готовым требованием: выясняю, какую операцию ускорять, с какого до какого события измерять время, кто заинтересо</w:t>
      </w:r>
      <w:r>
        <w:t>ван в результате. Если исходного замера нет, фиксирую отдельную задачу измерения, а не придумываю процент улучшения.</w:t>
      </w:r>
    </w:p>
    <w:p w14:paraId="3F794BA2" w14:textId="77777777" w:rsidR="009813BA" w:rsidRDefault="001A245E">
      <w:pPr>
        <w:pStyle w:val="1"/>
        <w:ind w:left="-5"/>
      </w:pPr>
      <w:r>
        <w:t>Блок 1. Вопросы предметным экспертам</w:t>
      </w:r>
    </w:p>
    <w:p w14:paraId="2B574ED5" w14:textId="77777777" w:rsidR="009813BA" w:rsidRDefault="001A245E">
      <w:pPr>
        <w:pStyle w:val="2"/>
        <w:ind w:left="-5"/>
      </w:pPr>
      <w:r>
        <w:t>1.6. Геологи, геофизики, специалисты по моделированию</w:t>
      </w:r>
    </w:p>
    <w:tbl>
      <w:tblPr>
        <w:tblStyle w:val="TableGrid"/>
        <w:tblW w:w="10186" w:type="dxa"/>
        <w:tblInd w:w="0" w:type="dxa"/>
        <w:tblCellMar>
          <w:top w:w="11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82"/>
        <w:gridCol w:w="5042"/>
        <w:gridCol w:w="4362"/>
      </w:tblGrid>
      <w:tr w:rsidR="009813BA" w14:paraId="3D6C5B2E" w14:textId="77777777">
        <w:trPr>
          <w:trHeight w:val="368"/>
        </w:trPr>
        <w:tc>
          <w:tcPr>
            <w:tcW w:w="782" w:type="dxa"/>
            <w:tcBorders>
              <w:top w:val="nil"/>
              <w:left w:val="nil"/>
              <w:bottom w:val="single" w:sz="5" w:space="0" w:color="235F91"/>
              <w:right w:val="nil"/>
            </w:tcBorders>
            <w:shd w:val="clear" w:color="auto" w:fill="EDF3F8"/>
          </w:tcPr>
          <w:p w14:paraId="4F781812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b/>
                <w:sz w:val="16"/>
              </w:rPr>
              <w:t>№</w:t>
            </w:r>
          </w:p>
        </w:tc>
        <w:tc>
          <w:tcPr>
            <w:tcW w:w="5042" w:type="dxa"/>
            <w:tcBorders>
              <w:top w:val="nil"/>
              <w:left w:val="nil"/>
              <w:bottom w:val="single" w:sz="5" w:space="0" w:color="235F91"/>
              <w:right w:val="nil"/>
            </w:tcBorders>
            <w:shd w:val="clear" w:color="auto" w:fill="EDF3F8"/>
          </w:tcPr>
          <w:p w14:paraId="4D404A72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Вопрос</w:t>
            </w:r>
          </w:p>
        </w:tc>
        <w:tc>
          <w:tcPr>
            <w:tcW w:w="4362" w:type="dxa"/>
            <w:tcBorders>
              <w:top w:val="nil"/>
              <w:left w:val="nil"/>
              <w:bottom w:val="single" w:sz="5" w:space="0" w:color="235F91"/>
              <w:right w:val="nil"/>
            </w:tcBorders>
            <w:shd w:val="clear" w:color="auto" w:fill="EDF3F8"/>
          </w:tcPr>
          <w:p w14:paraId="3674E470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Зачем нужен ответ; на что влияет</w:t>
            </w:r>
          </w:p>
        </w:tc>
      </w:tr>
      <w:tr w:rsidR="009813BA" w14:paraId="329E5DD8" w14:textId="77777777">
        <w:trPr>
          <w:trHeight w:val="784"/>
        </w:trPr>
        <w:tc>
          <w:tcPr>
            <w:tcW w:w="782" w:type="dxa"/>
            <w:tcBorders>
              <w:top w:val="single" w:sz="5" w:space="0" w:color="235F91"/>
              <w:left w:val="nil"/>
              <w:bottom w:val="single" w:sz="2" w:space="0" w:color="DAE2EA"/>
              <w:right w:val="nil"/>
            </w:tcBorders>
          </w:tcPr>
          <w:p w14:paraId="00F2B9EC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E01</w:t>
            </w:r>
          </w:p>
        </w:tc>
        <w:tc>
          <w:tcPr>
            <w:tcW w:w="5042" w:type="dxa"/>
            <w:tcBorders>
              <w:top w:val="single" w:sz="5" w:space="0" w:color="235F91"/>
              <w:left w:val="nil"/>
              <w:bottom w:val="single" w:sz="2" w:space="0" w:color="DAE2EA"/>
              <w:right w:val="nil"/>
            </w:tcBorders>
          </w:tcPr>
          <w:p w14:paraId="7AD34DC6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Что считается самостоятельным объектом: скважина, ствол, боковой ствол, интервал? Может ли объект принадлежать нескольким классификациям?</w:t>
            </w:r>
          </w:p>
        </w:tc>
        <w:tc>
          <w:tcPr>
            <w:tcW w:w="4362" w:type="dxa"/>
            <w:tcBorders>
              <w:top w:val="single" w:sz="5" w:space="0" w:color="235F91"/>
              <w:left w:val="nil"/>
              <w:bottom w:val="single" w:sz="2" w:space="0" w:color="DAE2EA"/>
              <w:right w:val="nil"/>
            </w:tcBorders>
          </w:tcPr>
          <w:p w14:paraId="175BAA3B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Определяет терминологию, связи и уровень идентификации.</w:t>
            </w:r>
          </w:p>
        </w:tc>
      </w:tr>
      <w:tr w:rsidR="009813BA" w14:paraId="682104C7" w14:textId="77777777">
        <w:trPr>
          <w:trHeight w:val="784"/>
        </w:trPr>
        <w:tc>
          <w:tcPr>
            <w:tcW w:w="78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082FB18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E02</w:t>
            </w:r>
          </w:p>
        </w:tc>
        <w:tc>
          <w:tcPr>
            <w:tcW w:w="50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BE7701B" w14:textId="77777777" w:rsidR="009813BA" w:rsidRDefault="001A245E">
            <w:pPr>
              <w:spacing w:after="0" w:line="259" w:lineRule="auto"/>
              <w:ind w:left="0" w:right="45" w:firstLine="0"/>
            </w:pPr>
            <w:r>
              <w:rPr>
                <w:sz w:val="16"/>
              </w:rPr>
              <w:t>Какие группы данных реально используются в выбранных сценариях? Какие обязательны, а какие желательны?</w:t>
            </w:r>
          </w:p>
        </w:tc>
        <w:tc>
          <w:tcPr>
            <w:tcW w:w="436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8C491FA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Определяет состав карточки, входы интерпретации и проверки комплектности.</w:t>
            </w:r>
          </w:p>
        </w:tc>
      </w:tr>
      <w:tr w:rsidR="009813BA" w14:paraId="40A250CD" w14:textId="77777777">
        <w:trPr>
          <w:trHeight w:val="576"/>
        </w:trPr>
        <w:tc>
          <w:tcPr>
            <w:tcW w:w="78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5C121C8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E03</w:t>
            </w:r>
          </w:p>
        </w:tc>
        <w:tc>
          <w:tcPr>
            <w:tcW w:w="50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6D39C72D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Как сопоставляются названия и идентификаторы одной скважины в разных системах?</w:t>
            </w:r>
          </w:p>
        </w:tc>
        <w:tc>
          <w:tcPr>
            <w:tcW w:w="436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C9AFB2A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Определяет правила связывания; снижает риск объединить разные объекты.</w:t>
            </w:r>
          </w:p>
        </w:tc>
      </w:tr>
      <w:tr w:rsidR="009813BA" w14:paraId="78AC01DE" w14:textId="77777777">
        <w:trPr>
          <w:trHeight w:val="784"/>
        </w:trPr>
        <w:tc>
          <w:tcPr>
            <w:tcW w:w="78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E029A72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E04</w:t>
            </w:r>
          </w:p>
        </w:tc>
        <w:tc>
          <w:tcPr>
            <w:tcW w:w="50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4EBD651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Какие единицы, системы координат и обозначения глубины используются? Чем отличаются измеренная и вертикальная глубина?</w:t>
            </w:r>
          </w:p>
        </w:tc>
        <w:tc>
          <w:tcPr>
            <w:tcW w:w="436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6899F2A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Определяет метаданные и допустимые преобразования; исключает сравнение несопоставимых значений.</w:t>
            </w:r>
          </w:p>
        </w:tc>
      </w:tr>
      <w:tr w:rsidR="009813BA" w14:paraId="7B5FF4B1" w14:textId="77777777">
        <w:trPr>
          <w:trHeight w:val="576"/>
        </w:trPr>
        <w:tc>
          <w:tcPr>
            <w:tcW w:w="78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79D0AC43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E05</w:t>
            </w:r>
          </w:p>
        </w:tc>
        <w:tc>
          <w:tcPr>
            <w:tcW w:w="50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56D880A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Какое значение имеет время: измерени</w:t>
            </w:r>
            <w:r>
              <w:rPr>
                <w:sz w:val="16"/>
              </w:rPr>
              <w:t>я, регистрации, исправления, получения?</w:t>
            </w:r>
          </w:p>
        </w:tc>
        <w:tc>
          <w:tcPr>
            <w:tcW w:w="436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6608D1A8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Определяет исторические срезы и порядок применения изменений.</w:t>
            </w:r>
          </w:p>
        </w:tc>
      </w:tr>
      <w:tr w:rsidR="009813BA" w14:paraId="7F58CBB4" w14:textId="77777777">
        <w:trPr>
          <w:trHeight w:val="784"/>
        </w:trPr>
        <w:tc>
          <w:tcPr>
            <w:tcW w:w="78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B3B2243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E06</w:t>
            </w:r>
          </w:p>
        </w:tc>
        <w:tc>
          <w:tcPr>
            <w:tcW w:w="50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169E36D7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Как отличить пропуск, отсутствие измерения, неприменимость и недостоверное значение?</w:t>
            </w:r>
          </w:p>
        </w:tc>
        <w:tc>
          <w:tcPr>
            <w:tcW w:w="436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4EAA890E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Определяет состояния данных и правила отображения, не допускает подмены отсутствия нулём.</w:t>
            </w:r>
          </w:p>
        </w:tc>
      </w:tr>
      <w:tr w:rsidR="009813BA" w14:paraId="284DBF62" w14:textId="77777777">
        <w:trPr>
          <w:trHeight w:val="784"/>
        </w:trPr>
        <w:tc>
          <w:tcPr>
            <w:tcW w:w="78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C8BAEA2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E07</w:t>
            </w:r>
          </w:p>
        </w:tc>
        <w:tc>
          <w:tcPr>
            <w:tcW w:w="50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65B7223D" w14:textId="77777777" w:rsidR="009813BA" w:rsidRDefault="001A245E">
            <w:pPr>
              <w:spacing w:after="0" w:line="259" w:lineRule="auto"/>
              <w:ind w:left="0" w:right="53" w:firstLine="0"/>
            </w:pPr>
            <w:r>
              <w:rPr>
                <w:sz w:val="16"/>
              </w:rPr>
              <w:t>Какие расхождения являются конфликтом, а какие вызваны разными условиями или методиками измерений?</w:t>
            </w:r>
          </w:p>
        </w:tc>
        <w:tc>
          <w:tcPr>
            <w:tcW w:w="436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DA97080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Определяет контекст сравнения и пороги, уменьшает ложные конфликты.</w:t>
            </w:r>
          </w:p>
        </w:tc>
      </w:tr>
      <w:tr w:rsidR="009813BA" w14:paraId="1A61E36A" w14:textId="77777777">
        <w:trPr>
          <w:trHeight w:val="784"/>
        </w:trPr>
        <w:tc>
          <w:tcPr>
            <w:tcW w:w="78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49B3E71F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E08</w:t>
            </w:r>
          </w:p>
        </w:tc>
        <w:tc>
          <w:tcPr>
            <w:tcW w:w="50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15B665E8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Есть ли авторитетные источники для отдельных типов данных? В каких условиях приорите</w:t>
            </w:r>
            <w:r>
              <w:rPr>
                <w:sz w:val="16"/>
              </w:rPr>
              <w:t>т меняется?</w:t>
            </w:r>
          </w:p>
        </w:tc>
        <w:tc>
          <w:tcPr>
            <w:tcW w:w="436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1170405D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Определяет правила выбора; исключает универсальное правило «самое новое правильное».</w:t>
            </w:r>
          </w:p>
        </w:tc>
      </w:tr>
      <w:tr w:rsidR="009813BA" w14:paraId="6BD07C22" w14:textId="77777777">
        <w:trPr>
          <w:trHeight w:val="576"/>
        </w:trPr>
        <w:tc>
          <w:tcPr>
            <w:tcW w:w="78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85E12C1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lastRenderedPageBreak/>
              <w:t>E09</w:t>
            </w:r>
          </w:p>
        </w:tc>
        <w:tc>
          <w:tcPr>
            <w:tcW w:w="50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C024744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Какие проверки делают данные пригодными для конкретной интерпретации?</w:t>
            </w:r>
          </w:p>
        </w:tc>
        <w:tc>
          <w:tcPr>
            <w:tcW w:w="436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4E74A450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Определяет предметные ограничения, блокирующие ошибки и предупреждения.</w:t>
            </w:r>
          </w:p>
        </w:tc>
      </w:tr>
      <w:tr w:rsidR="009813BA" w14:paraId="6D600527" w14:textId="77777777">
        <w:trPr>
          <w:trHeight w:val="576"/>
        </w:trPr>
        <w:tc>
          <w:tcPr>
            <w:tcW w:w="78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83713D8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E10</w:t>
            </w:r>
          </w:p>
        </w:tc>
        <w:tc>
          <w:tcPr>
            <w:tcW w:w="50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4012A19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Что входит в результат интерпретации и какие входные версии нужно воспроизводить?</w:t>
            </w:r>
          </w:p>
        </w:tc>
        <w:tc>
          <w:tcPr>
            <w:tcW w:w="436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BB8D8C0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Определяет состав результата, зависимости и глубину хранения истории.</w:t>
            </w:r>
          </w:p>
        </w:tc>
      </w:tr>
      <w:tr w:rsidR="009813BA" w14:paraId="1D165D34" w14:textId="77777777">
        <w:trPr>
          <w:trHeight w:val="576"/>
        </w:trPr>
        <w:tc>
          <w:tcPr>
            <w:tcW w:w="78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17B2AD58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E11</w:t>
            </w:r>
          </w:p>
        </w:tc>
        <w:tc>
          <w:tcPr>
            <w:tcW w:w="50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CB0CC54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Какие изменения входных данных требуют новой интерпретации, а какие не влияют на неё?</w:t>
            </w:r>
          </w:p>
        </w:tc>
        <w:tc>
          <w:tcPr>
            <w:tcW w:w="436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659B97AB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Определяет значимость изменений и сценарий оценки влияния.</w:t>
            </w:r>
          </w:p>
        </w:tc>
      </w:tr>
      <w:tr w:rsidR="009813BA" w14:paraId="5E9E0FFE" w14:textId="77777777">
        <w:trPr>
          <w:trHeight w:val="784"/>
        </w:trPr>
        <w:tc>
          <w:tcPr>
            <w:tcW w:w="78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7E0264CF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E12</w:t>
            </w:r>
          </w:p>
        </w:tc>
        <w:tc>
          <w:tcPr>
            <w:tcW w:w="50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CE25FFF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Как специалист по моделированию</w:t>
            </w:r>
            <w:r>
              <w:rPr>
                <w:sz w:val="16"/>
              </w:rPr>
              <w:t xml:space="preserve"> принимает подготовленные данные: форматы, состав, критерии отказа?</w:t>
            </w:r>
          </w:p>
        </w:tc>
        <w:tc>
          <w:tcPr>
            <w:tcW w:w="436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3898AC8" w14:textId="77777777" w:rsidR="009813BA" w:rsidRDefault="001A245E">
            <w:pPr>
              <w:spacing w:after="0" w:line="259" w:lineRule="auto"/>
              <w:ind w:left="0" w:right="35" w:firstLine="0"/>
            </w:pPr>
            <w:r>
              <w:rPr>
                <w:sz w:val="16"/>
              </w:rPr>
              <w:t>Определяет контракт передачи и смысл «готово к моделированию».</w:t>
            </w:r>
          </w:p>
        </w:tc>
      </w:tr>
      <w:tr w:rsidR="009813BA" w14:paraId="249CC3CE" w14:textId="77777777">
        <w:trPr>
          <w:trHeight w:val="576"/>
        </w:trPr>
        <w:tc>
          <w:tcPr>
            <w:tcW w:w="78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70D86E58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E13</w:t>
            </w:r>
          </w:p>
        </w:tc>
        <w:tc>
          <w:tcPr>
            <w:tcW w:w="50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A0E1576" w14:textId="77777777" w:rsidR="009813BA" w:rsidRDefault="001A245E">
            <w:pPr>
              <w:spacing w:after="0" w:line="259" w:lineRule="auto"/>
              <w:ind w:left="0" w:right="93" w:firstLine="0"/>
            </w:pPr>
            <w:r>
              <w:rPr>
                <w:sz w:val="16"/>
              </w:rPr>
              <w:t>Кто может подтвердить исключение из правила качества и на какой срок?</w:t>
            </w:r>
          </w:p>
        </w:tc>
        <w:tc>
          <w:tcPr>
            <w:tcW w:w="436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495A347F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Определяет полномочия, обоснование решения и аудит.</w:t>
            </w:r>
          </w:p>
        </w:tc>
      </w:tr>
      <w:tr w:rsidR="009813BA" w14:paraId="0401202D" w14:textId="77777777">
        <w:trPr>
          <w:trHeight w:val="784"/>
        </w:trPr>
        <w:tc>
          <w:tcPr>
            <w:tcW w:w="78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D107D3E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E14</w:t>
            </w:r>
          </w:p>
        </w:tc>
        <w:tc>
          <w:tcPr>
            <w:tcW w:w="50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6CA19155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Можно ли предоставить обезличенные примеры корректных, неполных, конфликтных и исторических данных?</w:t>
            </w:r>
          </w:p>
        </w:tc>
        <w:tc>
          <w:tcPr>
            <w:tcW w:w="436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D51539B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Даёт материал для проверки правил, прототипов и приёмочных тестов.</w:t>
            </w:r>
          </w:p>
        </w:tc>
      </w:tr>
    </w:tbl>
    <w:p w14:paraId="3A3C2109" w14:textId="77777777" w:rsidR="009813BA" w:rsidRDefault="001A245E">
      <w:pPr>
        <w:ind w:left="-5" w:right="15"/>
      </w:pPr>
      <w:r>
        <w:t>Для каждого предметного правила прошу минимум положительный пример, отрицательный пример и пограничный случай. Разногласия между экспертами фиксирую как разные варианты правила с областью применимости. Аналитик не определяет геологическую истинность данных</w:t>
      </w:r>
      <w:r>
        <w:t xml:space="preserve"> самостоятельно.</w:t>
      </w:r>
    </w:p>
    <w:p w14:paraId="2FCC2313" w14:textId="77777777" w:rsidR="009813BA" w:rsidRDefault="001A245E">
      <w:pPr>
        <w:pStyle w:val="1"/>
        <w:ind w:left="-5"/>
      </w:pPr>
      <w:r>
        <w:t>Блок 1. Техническая команда и организация работ</w:t>
      </w:r>
    </w:p>
    <w:p w14:paraId="456A4A59" w14:textId="77777777" w:rsidR="009813BA" w:rsidRDefault="001A245E">
      <w:pPr>
        <w:pStyle w:val="2"/>
        <w:ind w:left="-5"/>
      </w:pPr>
      <w:r>
        <w:t>1.7. Вопросы архитектору, разработчикам, QA, специалистам по данным и инфраструктуре</w:t>
      </w:r>
    </w:p>
    <w:tbl>
      <w:tblPr>
        <w:tblStyle w:val="TableGrid"/>
        <w:tblW w:w="10186" w:type="dxa"/>
        <w:tblInd w:w="0" w:type="dxa"/>
        <w:tblCellMar>
          <w:top w:w="11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82"/>
        <w:gridCol w:w="5042"/>
        <w:gridCol w:w="4362"/>
      </w:tblGrid>
      <w:tr w:rsidR="009813BA" w14:paraId="2A3F9535" w14:textId="77777777">
        <w:trPr>
          <w:trHeight w:val="368"/>
        </w:trPr>
        <w:tc>
          <w:tcPr>
            <w:tcW w:w="782" w:type="dxa"/>
            <w:tcBorders>
              <w:top w:val="nil"/>
              <w:left w:val="nil"/>
              <w:bottom w:val="single" w:sz="5" w:space="0" w:color="235F91"/>
              <w:right w:val="nil"/>
            </w:tcBorders>
            <w:shd w:val="clear" w:color="auto" w:fill="EDF3F8"/>
          </w:tcPr>
          <w:p w14:paraId="19B305E3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b/>
                <w:sz w:val="16"/>
              </w:rPr>
              <w:t>№</w:t>
            </w:r>
          </w:p>
        </w:tc>
        <w:tc>
          <w:tcPr>
            <w:tcW w:w="5042" w:type="dxa"/>
            <w:tcBorders>
              <w:top w:val="nil"/>
              <w:left w:val="nil"/>
              <w:bottom w:val="single" w:sz="5" w:space="0" w:color="235F91"/>
              <w:right w:val="nil"/>
            </w:tcBorders>
            <w:shd w:val="clear" w:color="auto" w:fill="EDF3F8"/>
          </w:tcPr>
          <w:p w14:paraId="03F588DF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Вопрос</w:t>
            </w:r>
          </w:p>
        </w:tc>
        <w:tc>
          <w:tcPr>
            <w:tcW w:w="4362" w:type="dxa"/>
            <w:tcBorders>
              <w:top w:val="nil"/>
              <w:left w:val="nil"/>
              <w:bottom w:val="single" w:sz="5" w:space="0" w:color="235F91"/>
              <w:right w:val="nil"/>
            </w:tcBorders>
            <w:shd w:val="clear" w:color="auto" w:fill="EDF3F8"/>
          </w:tcPr>
          <w:p w14:paraId="7D907759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Влияние на решение</w:t>
            </w:r>
          </w:p>
        </w:tc>
      </w:tr>
      <w:tr w:rsidR="009813BA" w14:paraId="443177A0" w14:textId="77777777">
        <w:trPr>
          <w:trHeight w:val="784"/>
        </w:trPr>
        <w:tc>
          <w:tcPr>
            <w:tcW w:w="782" w:type="dxa"/>
            <w:tcBorders>
              <w:top w:val="single" w:sz="5" w:space="0" w:color="235F91"/>
              <w:left w:val="nil"/>
              <w:bottom w:val="single" w:sz="2" w:space="0" w:color="DAE2EA"/>
              <w:right w:val="nil"/>
            </w:tcBorders>
          </w:tcPr>
          <w:p w14:paraId="644BE01A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T01</w:t>
            </w:r>
          </w:p>
        </w:tc>
        <w:tc>
          <w:tcPr>
            <w:tcW w:w="5042" w:type="dxa"/>
            <w:tcBorders>
              <w:top w:val="single" w:sz="5" w:space="0" w:color="235F91"/>
              <w:left w:val="nil"/>
              <w:bottom w:val="single" w:sz="2" w:space="0" w:color="DAE2EA"/>
              <w:right w:val="nil"/>
            </w:tcBorders>
          </w:tcPr>
          <w:p w14:paraId="4DE13B15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Какие способы доступа к каждому источнику доступны: API, файлы, выгрузки,</w:t>
            </w:r>
            <w:r>
              <w:rPr>
                <w:sz w:val="16"/>
              </w:rPr>
              <w:t xml:space="preserve"> события? Кто владелец интерфейса?</w:t>
            </w:r>
          </w:p>
        </w:tc>
        <w:tc>
          <w:tcPr>
            <w:tcW w:w="4362" w:type="dxa"/>
            <w:tcBorders>
              <w:top w:val="single" w:sz="5" w:space="0" w:color="235F91"/>
              <w:left w:val="nil"/>
              <w:bottom w:val="single" w:sz="2" w:space="0" w:color="DAE2EA"/>
              <w:right w:val="nil"/>
            </w:tcBorders>
          </w:tcPr>
          <w:p w14:paraId="54A47536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Границы обмена, зависимости и технический риск.</w:t>
            </w:r>
          </w:p>
        </w:tc>
      </w:tr>
      <w:tr w:rsidR="009813BA" w14:paraId="7C39DFAD" w14:textId="77777777">
        <w:trPr>
          <w:trHeight w:val="784"/>
        </w:trPr>
        <w:tc>
          <w:tcPr>
            <w:tcW w:w="78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8C71B41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T02</w:t>
            </w:r>
          </w:p>
        </w:tc>
        <w:tc>
          <w:tcPr>
            <w:tcW w:w="50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496D5631" w14:textId="77777777" w:rsidR="009813BA" w:rsidRDefault="001A245E">
            <w:pPr>
              <w:spacing w:after="0" w:line="259" w:lineRule="auto"/>
              <w:ind w:left="0" w:right="149" w:firstLine="0"/>
            </w:pPr>
            <w:r>
              <w:rPr>
                <w:sz w:val="16"/>
              </w:rPr>
              <w:t>Какие объёмы, размеры объектов, частоты обновления и число одновременных пользователей подтверждены измерениями?</w:t>
            </w:r>
          </w:p>
        </w:tc>
        <w:tc>
          <w:tcPr>
            <w:tcW w:w="436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2907DE1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Профиль нагрузки, способ выдачи данных и нагрузочные проверки.</w:t>
            </w:r>
          </w:p>
        </w:tc>
      </w:tr>
      <w:tr w:rsidR="009813BA" w14:paraId="4EDE647D" w14:textId="77777777">
        <w:trPr>
          <w:trHeight w:val="784"/>
        </w:trPr>
        <w:tc>
          <w:tcPr>
            <w:tcW w:w="78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346DFDE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T03</w:t>
            </w:r>
          </w:p>
        </w:tc>
        <w:tc>
          <w:tcPr>
            <w:tcW w:w="50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61072755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Есть ли стабильные идентификаторы, версии, признаки удаления и порядок изменений?</w:t>
            </w:r>
          </w:p>
        </w:tc>
        <w:tc>
          <w:tcPr>
            <w:tcW w:w="436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6A7CBFFE" w14:textId="77777777" w:rsidR="009813BA" w:rsidRDefault="001A245E">
            <w:pPr>
              <w:spacing w:after="0" w:line="259" w:lineRule="auto"/>
              <w:ind w:left="0" w:right="25" w:firstLine="0"/>
            </w:pPr>
            <w:r>
              <w:rPr>
                <w:sz w:val="16"/>
              </w:rPr>
              <w:t>Возможность воспроизводить историю, обрабатывать повторы и запоздавшие сообщения.</w:t>
            </w:r>
          </w:p>
        </w:tc>
      </w:tr>
      <w:tr w:rsidR="009813BA" w14:paraId="72FE697F" w14:textId="77777777">
        <w:trPr>
          <w:trHeight w:val="576"/>
        </w:trPr>
        <w:tc>
          <w:tcPr>
            <w:tcW w:w="78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44C1FADB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T04</w:t>
            </w:r>
          </w:p>
        </w:tc>
        <w:tc>
          <w:tcPr>
            <w:tcW w:w="50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60C18F87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Каковы ограничения источников по доступности, скорости, квотам и массовым выгрузкам?</w:t>
            </w:r>
          </w:p>
        </w:tc>
        <w:tc>
          <w:tcPr>
            <w:tcW w:w="436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7CAC246D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Тр</w:t>
            </w:r>
            <w:r>
              <w:rPr>
                <w:sz w:val="16"/>
              </w:rPr>
              <w:t>ебования к повторной доставке, сверке и сроку появления изменений.</w:t>
            </w:r>
          </w:p>
        </w:tc>
      </w:tr>
      <w:tr w:rsidR="009813BA" w14:paraId="0DC986AF" w14:textId="77777777">
        <w:trPr>
          <w:trHeight w:val="576"/>
        </w:trPr>
        <w:tc>
          <w:tcPr>
            <w:tcW w:w="78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5222FBD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T05</w:t>
            </w:r>
          </w:p>
        </w:tc>
        <w:tc>
          <w:tcPr>
            <w:tcW w:w="50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B8E3037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Какие корпоративные средства аутентификации, разграничения доступа и аудита обязательны?</w:t>
            </w:r>
          </w:p>
        </w:tc>
        <w:tc>
          <w:tcPr>
            <w:tcW w:w="436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8DC7D8F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Согласование безопасности без изобретения новой инфраструктуры.</w:t>
            </w:r>
          </w:p>
        </w:tc>
      </w:tr>
      <w:tr w:rsidR="009813BA" w14:paraId="69461C3C" w14:textId="77777777">
        <w:trPr>
          <w:trHeight w:val="576"/>
        </w:trPr>
        <w:tc>
          <w:tcPr>
            <w:tcW w:w="78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7408FBD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T06</w:t>
            </w:r>
          </w:p>
        </w:tc>
        <w:tc>
          <w:tcPr>
            <w:tcW w:w="50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2D706EC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Какие ограничения действуют на размещение, срок хранения, резервирование и восстановление данных?</w:t>
            </w:r>
          </w:p>
        </w:tc>
        <w:tc>
          <w:tcPr>
            <w:tcW w:w="436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1E316D98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НФТ хранения, восстановления и сред эксплуатации.</w:t>
            </w:r>
          </w:p>
        </w:tc>
      </w:tr>
      <w:tr w:rsidR="009813BA" w14:paraId="3756E916" w14:textId="77777777">
        <w:trPr>
          <w:trHeight w:val="576"/>
        </w:trPr>
        <w:tc>
          <w:tcPr>
            <w:tcW w:w="78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41B61698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T07</w:t>
            </w:r>
          </w:p>
        </w:tc>
        <w:tc>
          <w:tcPr>
            <w:tcW w:w="50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18D952C" w14:textId="77777777" w:rsidR="009813BA" w:rsidRDefault="001A245E">
            <w:pPr>
              <w:spacing w:after="0" w:line="259" w:lineRule="auto"/>
              <w:ind w:left="0" w:right="119" w:firstLine="0"/>
            </w:pPr>
            <w:r>
              <w:rPr>
                <w:sz w:val="16"/>
              </w:rPr>
              <w:t>Чем можно подтвердить согласованно</w:t>
            </w:r>
            <w:r>
              <w:rPr>
                <w:sz w:val="16"/>
              </w:rPr>
              <w:t>сть набора данных при параллельной загрузке и чтении?</w:t>
            </w:r>
          </w:p>
        </w:tc>
        <w:tc>
          <w:tcPr>
            <w:tcW w:w="436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FA06532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Требование единого среза для карточки, сравнения и интерпретации.</w:t>
            </w:r>
          </w:p>
        </w:tc>
      </w:tr>
      <w:tr w:rsidR="009813BA" w14:paraId="071A8E81" w14:textId="77777777">
        <w:trPr>
          <w:trHeight w:val="576"/>
        </w:trPr>
        <w:tc>
          <w:tcPr>
            <w:tcW w:w="78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1C38BFA2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T08</w:t>
            </w:r>
          </w:p>
        </w:tc>
        <w:tc>
          <w:tcPr>
            <w:tcW w:w="50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481C6259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Какие тестовые среды, репрезентативные наборы и средства нагрузочной проверки доступны?</w:t>
            </w:r>
          </w:p>
        </w:tc>
        <w:tc>
          <w:tcPr>
            <w:tcW w:w="436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3F5C887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Реалистичность плана тестирования и критериев готовности.</w:t>
            </w:r>
          </w:p>
        </w:tc>
      </w:tr>
      <w:tr w:rsidR="009813BA" w14:paraId="657EAFCC" w14:textId="77777777">
        <w:trPr>
          <w:trHeight w:val="576"/>
        </w:trPr>
        <w:tc>
          <w:tcPr>
            <w:tcW w:w="78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0D9ABD4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T09</w:t>
            </w:r>
          </w:p>
        </w:tc>
        <w:tc>
          <w:tcPr>
            <w:tcW w:w="50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9A1A9FF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Кто и как наблюдает ошибки обмена и качества; какие события должны быть доступны поддержке?</w:t>
            </w:r>
          </w:p>
        </w:tc>
        <w:tc>
          <w:tcPr>
            <w:tcW w:w="436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A038E81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Требования к диагностике, оповещению и обработке инцидентов.</w:t>
            </w:r>
          </w:p>
        </w:tc>
      </w:tr>
      <w:tr w:rsidR="009813BA" w14:paraId="152C99B4" w14:textId="77777777">
        <w:trPr>
          <w:trHeight w:val="576"/>
        </w:trPr>
        <w:tc>
          <w:tcPr>
            <w:tcW w:w="78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482B0325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T10</w:t>
            </w:r>
          </w:p>
        </w:tc>
        <w:tc>
          <w:tcPr>
            <w:tcW w:w="50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5247AB5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Какие неизвестные требуют технического исследования до оценки задач?</w:t>
            </w:r>
          </w:p>
        </w:tc>
        <w:tc>
          <w:tcPr>
            <w:tcW w:w="436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3844A8B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Выделение ограниченных исслед</w:t>
            </w:r>
            <w:r>
              <w:rPr>
                <w:sz w:val="16"/>
              </w:rPr>
              <w:t>ований вместо недостоверных оценок.</w:t>
            </w:r>
          </w:p>
        </w:tc>
      </w:tr>
    </w:tbl>
    <w:p w14:paraId="6B1154BF" w14:textId="77777777" w:rsidR="009813BA" w:rsidRDefault="001A245E">
      <w:pPr>
        <w:pStyle w:val="2"/>
        <w:ind w:left="-5"/>
      </w:pPr>
      <w:r>
        <w:t>1.8. Последовательность обследования</w:t>
      </w:r>
    </w:p>
    <w:p w14:paraId="12ED12BC" w14:textId="77777777" w:rsidR="009813BA" w:rsidRDefault="001A245E">
      <w:pPr>
        <w:numPr>
          <w:ilvl w:val="0"/>
          <w:numId w:val="2"/>
        </w:numPr>
        <w:ind w:right="15"/>
      </w:pPr>
      <w:r>
        <w:t>Установочная встреча со спонсором и владельцем продукта: цель, первая очередь, ответственные играницы. Выход — краткое видение продукта и карта участников.</w:t>
      </w:r>
    </w:p>
    <w:p w14:paraId="2BF466C7" w14:textId="77777777" w:rsidR="009813BA" w:rsidRDefault="001A245E">
      <w:pPr>
        <w:numPr>
          <w:ilvl w:val="0"/>
          <w:numId w:val="2"/>
        </w:numPr>
        <w:ind w:right="15"/>
      </w:pPr>
      <w:r>
        <w:t>Рабочие встречи с экспертами: разбор реальных случаев и наблюдение текущей работы. Выход —AS-IS, гло</w:t>
      </w:r>
      <w:r>
        <w:t>ссарий, сценарии и образцы данных.</w:t>
      </w:r>
    </w:p>
    <w:p w14:paraId="5A17A7C6" w14:textId="77777777" w:rsidR="009813BA" w:rsidRDefault="001A245E">
      <w:pPr>
        <w:numPr>
          <w:ilvl w:val="0"/>
          <w:numId w:val="2"/>
        </w:numPr>
        <w:ind w:right="15"/>
      </w:pPr>
      <w:r>
        <w:t>Совместный разбор источников с их владельцами и технической командой: профилированиепримеров, ограничения обмена. Выход — каталог источников, рисков и вопросов для исследования. 4. Совместный семинар по TO-BE: согласовани</w:t>
      </w:r>
      <w:r>
        <w:t>е правил, исключений и ответственности. Выход — процесс, таблицы решений, логическая модель данных.</w:t>
      </w:r>
    </w:p>
    <w:p w14:paraId="588C3BB5" w14:textId="77777777" w:rsidR="009813BA" w:rsidRDefault="001A245E">
      <w:pPr>
        <w:ind w:left="-5" w:right="15"/>
      </w:pPr>
      <w:r>
        <w:t>5. Разбор задач с разработкой и QA: проверяемость, оценки, сценарии ошибок. Выход — согласованный срез требований и приёмочные примеры.</w:t>
      </w:r>
    </w:p>
    <w:p w14:paraId="16DB745C" w14:textId="77777777" w:rsidR="009813BA" w:rsidRDefault="001A245E">
      <w:pPr>
        <w:ind w:left="-5" w:right="15"/>
      </w:pPr>
      <w:r>
        <w:t>Каждую встречу завер</w:t>
      </w:r>
      <w:r>
        <w:t>шаю протоколом: решение, основание, владелец, срок и незакрытые вопросы. Требование хранится с ID, источником, статусом «гипотеза / согласовано / изменено», связями со сценарием и тестом. Заказчик согласует цель и объём, эксперт — предметное правило, техни</w:t>
      </w:r>
      <w:r>
        <w:t>ческая команда — реализуемость. Изменения фиксируются с влиянием на сроки, данные и уже реализованные сценарии.</w:t>
      </w:r>
    </w:p>
    <w:p w14:paraId="7C0BAC95" w14:textId="77777777" w:rsidR="009813BA" w:rsidRDefault="001A245E">
      <w:pPr>
        <w:pStyle w:val="1"/>
        <w:ind w:left="-5"/>
      </w:pPr>
      <w:r>
        <w:t>Блок 2. Декомпозиция, роли и сценарии</w:t>
      </w:r>
    </w:p>
    <w:p w14:paraId="66E8D50D" w14:textId="77777777" w:rsidR="009813BA" w:rsidRDefault="001A245E">
      <w:pPr>
        <w:pStyle w:val="2"/>
        <w:ind w:left="-5"/>
      </w:pPr>
      <w:r>
        <w:t>2.1. Верхнеуровневые функциональные блоки</w:t>
      </w:r>
    </w:p>
    <w:p w14:paraId="0D42368E" w14:textId="77777777" w:rsidR="009813BA" w:rsidRDefault="001A245E">
      <w:pPr>
        <w:numPr>
          <w:ilvl w:val="0"/>
          <w:numId w:val="3"/>
        </w:numPr>
        <w:ind w:right="15" w:hanging="229"/>
      </w:pPr>
      <w:r>
        <w:t>Приём данных из источников и контроль состояния обмена.</w:t>
      </w:r>
    </w:p>
    <w:p w14:paraId="4033AF77" w14:textId="77777777" w:rsidR="009813BA" w:rsidRDefault="001A245E">
      <w:pPr>
        <w:numPr>
          <w:ilvl w:val="0"/>
          <w:numId w:val="3"/>
        </w:numPr>
        <w:ind w:right="15" w:hanging="229"/>
      </w:pPr>
      <w:r>
        <w:t>Идентифи</w:t>
      </w:r>
      <w:r>
        <w:t>кация месторождений и скважин, сопоставление внешних идентификаторов.</w:t>
      </w:r>
    </w:p>
    <w:p w14:paraId="19DF45D2" w14:textId="77777777" w:rsidR="009813BA" w:rsidRDefault="001A245E">
      <w:pPr>
        <w:numPr>
          <w:ilvl w:val="0"/>
          <w:numId w:val="3"/>
        </w:numPr>
        <w:ind w:right="15" w:hanging="229"/>
      </w:pPr>
      <w:r>
        <w:t>Проверка, нормализация и управление качеством данных.4. Поиск, выбор объекта и просмотр доступной информации.</w:t>
      </w:r>
    </w:p>
    <w:p w14:paraId="258637BF" w14:textId="77777777" w:rsidR="009813BA" w:rsidRDefault="001A245E">
      <w:pPr>
        <w:numPr>
          <w:ilvl w:val="0"/>
          <w:numId w:val="4"/>
        </w:numPr>
        <w:ind w:right="15" w:hanging="229"/>
      </w:pPr>
      <w:r>
        <w:t>Поддержка интерпретации и фиксация её результата.</w:t>
      </w:r>
    </w:p>
    <w:p w14:paraId="2915658B" w14:textId="77777777" w:rsidR="009813BA" w:rsidRDefault="001A245E">
      <w:pPr>
        <w:numPr>
          <w:ilvl w:val="0"/>
          <w:numId w:val="4"/>
        </w:numPr>
        <w:ind w:right="15" w:hanging="229"/>
      </w:pPr>
      <w:r>
        <w:t xml:space="preserve">Подготовка согласованного </w:t>
      </w:r>
      <w:r>
        <w:t>набора для построения 3D-модели.</w:t>
      </w:r>
    </w:p>
    <w:p w14:paraId="34E54017" w14:textId="77777777" w:rsidR="009813BA" w:rsidRDefault="001A245E">
      <w:pPr>
        <w:numPr>
          <w:ilvl w:val="0"/>
          <w:numId w:val="4"/>
        </w:numPr>
        <w:ind w:right="15" w:hanging="229"/>
      </w:pPr>
      <w:r>
        <w:t>История, версии, происхождение и контроль изменений.</w:t>
      </w:r>
    </w:p>
    <w:p w14:paraId="59D88DD7" w14:textId="77777777" w:rsidR="009813BA" w:rsidRDefault="001A245E">
      <w:pPr>
        <w:numPr>
          <w:ilvl w:val="0"/>
          <w:numId w:val="4"/>
        </w:numPr>
        <w:ind w:right="15" w:hanging="229"/>
      </w:pPr>
      <w:r>
        <w:t>Управление доступом, правилами и аудитом действий.</w:t>
      </w:r>
    </w:p>
    <w:p w14:paraId="63C668FD" w14:textId="77777777" w:rsidR="009813BA" w:rsidRDefault="001A245E">
      <w:pPr>
        <w:spacing w:after="3"/>
        <w:ind w:left="-5" w:right="181"/>
        <w:jc w:val="both"/>
      </w:pPr>
      <w:r>
        <w:t>Блоки 1, 4–6 следуют из исходного запроса. Остальные — гипотезы, Допущения A04–A07, необходимые для проверки рисков мно</w:t>
      </w:r>
      <w:r>
        <w:t xml:space="preserve">гоисточниковых данных. «Поддержка интерпретации» пока не означает реализацию специализированных вычислений внутри системы. </w:t>
      </w:r>
      <w:r>
        <w:rPr>
          <w:b/>
          <w:color w:val="235F91"/>
          <w:sz w:val="21"/>
        </w:rPr>
        <w:t>2.2. Предлагаемые роли — Допущение A04</w:t>
      </w:r>
    </w:p>
    <w:tbl>
      <w:tblPr>
        <w:tblStyle w:val="TableGrid"/>
        <w:tblW w:w="10186" w:type="dxa"/>
        <w:tblInd w:w="0" w:type="dxa"/>
        <w:tblCellMar>
          <w:top w:w="11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53"/>
        <w:gridCol w:w="8233"/>
      </w:tblGrid>
      <w:tr w:rsidR="009813BA" w14:paraId="7B9963A2" w14:textId="77777777">
        <w:trPr>
          <w:trHeight w:val="368"/>
        </w:trPr>
        <w:tc>
          <w:tcPr>
            <w:tcW w:w="1953" w:type="dxa"/>
            <w:tcBorders>
              <w:top w:val="nil"/>
              <w:left w:val="nil"/>
              <w:bottom w:val="single" w:sz="5" w:space="0" w:color="235F91"/>
              <w:right w:val="nil"/>
            </w:tcBorders>
            <w:shd w:val="clear" w:color="auto" w:fill="EDF3F8"/>
          </w:tcPr>
          <w:p w14:paraId="4DB6A3BA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b/>
                <w:sz w:val="16"/>
              </w:rPr>
              <w:t>Роль</w:t>
            </w:r>
          </w:p>
        </w:tc>
        <w:tc>
          <w:tcPr>
            <w:tcW w:w="8232" w:type="dxa"/>
            <w:tcBorders>
              <w:top w:val="nil"/>
              <w:left w:val="nil"/>
              <w:bottom w:val="single" w:sz="5" w:space="0" w:color="235F91"/>
              <w:right w:val="nil"/>
            </w:tcBorders>
            <w:shd w:val="clear" w:color="auto" w:fill="EDF3F8"/>
          </w:tcPr>
          <w:p w14:paraId="72B3ED09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Цель</w:t>
            </w:r>
          </w:p>
        </w:tc>
      </w:tr>
      <w:tr w:rsidR="009813BA" w14:paraId="08994195" w14:textId="77777777">
        <w:trPr>
          <w:trHeight w:val="368"/>
        </w:trPr>
        <w:tc>
          <w:tcPr>
            <w:tcW w:w="1953" w:type="dxa"/>
            <w:tcBorders>
              <w:top w:val="single" w:sz="5" w:space="0" w:color="235F91"/>
              <w:left w:val="nil"/>
              <w:bottom w:val="single" w:sz="2" w:space="0" w:color="DAE2EA"/>
              <w:right w:val="nil"/>
            </w:tcBorders>
          </w:tcPr>
          <w:p w14:paraId="4690374F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Геолог / геофизик</w:t>
            </w:r>
          </w:p>
        </w:tc>
        <w:tc>
          <w:tcPr>
            <w:tcW w:w="8232" w:type="dxa"/>
            <w:tcBorders>
              <w:top w:val="single" w:sz="5" w:space="0" w:color="235F91"/>
              <w:left w:val="nil"/>
              <w:bottom w:val="single" w:sz="2" w:space="0" w:color="DAE2EA"/>
              <w:right w:val="nil"/>
            </w:tcBorders>
          </w:tcPr>
          <w:p w14:paraId="25A6BC79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Найти объект, оценить данные, выполнить интерпретацию и понять влияние изменений.</w:t>
            </w:r>
          </w:p>
        </w:tc>
      </w:tr>
      <w:tr w:rsidR="009813BA" w14:paraId="6CA901E7" w14:textId="77777777">
        <w:trPr>
          <w:trHeight w:val="576"/>
        </w:trPr>
        <w:tc>
          <w:tcPr>
            <w:tcW w:w="1953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7A759983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Специалист по моделированию</w:t>
            </w:r>
          </w:p>
        </w:tc>
        <w:tc>
          <w:tcPr>
            <w:tcW w:w="823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C8F3320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Получить пригодный и воспроизводимый набор входных данных.</w:t>
            </w:r>
          </w:p>
        </w:tc>
      </w:tr>
      <w:tr w:rsidR="009813BA" w14:paraId="0900DE80" w14:textId="77777777">
        <w:trPr>
          <w:trHeight w:val="576"/>
        </w:trPr>
        <w:tc>
          <w:tcPr>
            <w:tcW w:w="1953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ABAEC5C" w14:textId="77777777" w:rsidR="009813BA" w:rsidRDefault="001A245E">
            <w:pPr>
              <w:spacing w:after="0" w:line="259" w:lineRule="auto"/>
              <w:ind w:left="120" w:right="120" w:firstLine="0"/>
            </w:pPr>
            <w:r>
              <w:rPr>
                <w:sz w:val="16"/>
              </w:rPr>
              <w:t>Куратор / владелец данных</w:t>
            </w:r>
          </w:p>
        </w:tc>
        <w:tc>
          <w:tcPr>
            <w:tcW w:w="823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600A5F8F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Разрешать неоднозначности, утверждать правила качества и исключения.</w:t>
            </w:r>
          </w:p>
        </w:tc>
      </w:tr>
      <w:tr w:rsidR="009813BA" w14:paraId="218366E0" w14:textId="77777777">
        <w:trPr>
          <w:trHeight w:val="576"/>
        </w:trPr>
        <w:tc>
          <w:tcPr>
            <w:tcW w:w="1953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164770C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Оператор обмена / поддержка</w:t>
            </w:r>
          </w:p>
        </w:tc>
        <w:tc>
          <w:tcPr>
            <w:tcW w:w="823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637B0B9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Контролировать поступление данных и устранять технические сбои.</w:t>
            </w:r>
          </w:p>
        </w:tc>
      </w:tr>
      <w:tr w:rsidR="009813BA" w14:paraId="0F41EC42" w14:textId="77777777">
        <w:trPr>
          <w:trHeight w:val="576"/>
        </w:trPr>
        <w:tc>
          <w:tcPr>
            <w:tcW w:w="1953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490E7128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Администратор доступа</w:t>
            </w:r>
          </w:p>
        </w:tc>
        <w:tc>
          <w:tcPr>
            <w:tcW w:w="823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4A17D48C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Предоставлять полномочия в рамках согласованной политики.</w:t>
            </w:r>
          </w:p>
        </w:tc>
      </w:tr>
    </w:tbl>
    <w:p w14:paraId="6F115AF1" w14:textId="77777777" w:rsidR="009813BA" w:rsidRDefault="001A245E">
      <w:pPr>
        <w:spacing w:after="36"/>
        <w:ind w:left="-5" w:right="15"/>
      </w:pPr>
      <w:r>
        <w:t>Это роли, а не штатное расписание: один сотрудник может совмещать несколько ролей. Автоматическое назначение прав из названия должности не предполагается.</w:t>
      </w:r>
    </w:p>
    <w:p w14:paraId="07DACDE2" w14:textId="77777777" w:rsidR="009813BA" w:rsidRDefault="001A245E">
      <w:pPr>
        <w:pStyle w:val="2"/>
        <w:ind w:left="-5"/>
      </w:pPr>
      <w:r>
        <w:t>2.3. Основные сценарии</w:t>
      </w:r>
    </w:p>
    <w:p w14:paraId="7019142A" w14:textId="77777777" w:rsidR="009813BA" w:rsidRDefault="001A245E">
      <w:pPr>
        <w:ind w:left="-5" w:right="15"/>
      </w:pPr>
      <w:r>
        <w:t>S01 — принять и проверить данные; S02 — сопоставить объект; S03 — открыть карт</w:t>
      </w:r>
      <w:r>
        <w:t>очку; S04 — разобрать конфликт; S05 — зафиксировать входы и результат интерпретации; S06 — сравнить входные версии с текущими; S07 — подготовить и передать набор моделирования; S08 — изучить историю и происхождение; S09 — обработать сбой обмена.</w:t>
      </w:r>
    </w:p>
    <w:p w14:paraId="0D2790E3" w14:textId="77777777" w:rsidR="009813BA" w:rsidRDefault="001A245E">
      <w:pPr>
        <w:ind w:left="-5" w:right="15"/>
      </w:pPr>
      <w:r>
        <w:t>S01. Приём</w:t>
      </w:r>
      <w:r>
        <w:t xml:space="preserve"> данных. Основной путь: получен пакет → проверены формат и объект → выполнены предметные проверки → допустимая версия принята, результат обработки доступен оператору. Альтернатива: известный повтор подтверждается без второй версии. Исключения: неизвестный </w:t>
      </w:r>
      <w:r>
        <w:t>объект, неверная единица, повреждённый пакет или пропуск версии — данные не подменяют принятые, причина фиксируется и направляется ответственному.</w:t>
      </w:r>
    </w:p>
    <w:p w14:paraId="41EE113B" w14:textId="77777777" w:rsidR="009813BA" w:rsidRDefault="001A245E">
      <w:pPr>
        <w:ind w:left="-5" w:right="15"/>
      </w:pPr>
      <w:r>
        <w:t>S03. Карточка. Пользователь выбирает доступную скважину → система показывает согласованный срез и состояния р</w:t>
      </w:r>
      <w:r>
        <w:t>азделов. Альтернатива: раздел пуст — явное отсутствие данных. Исключения: объект недоступен, удалён или отдельный раздел не загрузился; подробнее в блоке 4.</w:t>
      </w:r>
    </w:p>
    <w:p w14:paraId="6517EA2F" w14:textId="77777777" w:rsidR="009813BA" w:rsidRDefault="001A245E">
      <w:pPr>
        <w:ind w:left="-5" w:right="15"/>
      </w:pPr>
      <w:r>
        <w:t xml:space="preserve">S06. Изменения после интерпретации. Геолог выбирает её версию → система сравнивает зафиксированные </w:t>
      </w:r>
      <w:r>
        <w:t>входы с текущим принятым срезом → показывает добавления, изменения и удаления. Альтернатива: различий нет. Исключения: старые входы не зафиксированы или сравнение невозможно — статус «не определено», а не «изменений нет».</w:t>
      </w:r>
    </w:p>
    <w:p w14:paraId="61800089" w14:textId="77777777" w:rsidR="009813BA" w:rsidRDefault="001A245E">
      <w:pPr>
        <w:pStyle w:val="1"/>
        <w:ind w:left="-5"/>
      </w:pPr>
      <w:r>
        <w:t>Блок 2. Примеры требований и услов</w:t>
      </w:r>
      <w:r>
        <w:t>ия старта</w:t>
      </w:r>
    </w:p>
    <w:p w14:paraId="06A18474" w14:textId="77777777" w:rsidR="009813BA" w:rsidRDefault="001A245E">
      <w:pPr>
        <w:pStyle w:val="2"/>
        <w:ind w:left="-5"/>
      </w:pPr>
      <w:r>
        <w:t>2.4. Каталог примеров</w:t>
      </w:r>
    </w:p>
    <w:p w14:paraId="7D631334" w14:textId="77777777" w:rsidR="009813BA" w:rsidRDefault="001A245E">
      <w:pPr>
        <w:ind w:left="-5" w:right="15"/>
      </w:pPr>
      <w:r>
        <w:t>Формулировки исходного запроса обозначены «из кейса». Все остальные являются гипотезами; количественные цели не утверждены.</w:t>
      </w:r>
    </w:p>
    <w:tbl>
      <w:tblPr>
        <w:tblStyle w:val="TableGrid"/>
        <w:tblW w:w="10186" w:type="dxa"/>
        <w:tblInd w:w="0" w:type="dxa"/>
        <w:tblCellMar>
          <w:top w:w="11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61"/>
        <w:gridCol w:w="6010"/>
        <w:gridCol w:w="1815"/>
      </w:tblGrid>
      <w:tr w:rsidR="009813BA" w14:paraId="56C63DB4" w14:textId="77777777">
        <w:trPr>
          <w:trHeight w:val="368"/>
        </w:trPr>
        <w:tc>
          <w:tcPr>
            <w:tcW w:w="2361" w:type="dxa"/>
            <w:tcBorders>
              <w:top w:val="nil"/>
              <w:left w:val="nil"/>
              <w:bottom w:val="single" w:sz="5" w:space="0" w:color="235F91"/>
              <w:right w:val="nil"/>
            </w:tcBorders>
            <w:shd w:val="clear" w:color="auto" w:fill="EDF3F8"/>
          </w:tcPr>
          <w:p w14:paraId="5CE4B384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b/>
                <w:sz w:val="16"/>
              </w:rPr>
              <w:t>Тип / ID</w:t>
            </w:r>
          </w:p>
        </w:tc>
        <w:tc>
          <w:tcPr>
            <w:tcW w:w="6009" w:type="dxa"/>
            <w:tcBorders>
              <w:top w:val="nil"/>
              <w:left w:val="nil"/>
              <w:bottom w:val="single" w:sz="5" w:space="0" w:color="235F91"/>
              <w:right w:val="nil"/>
            </w:tcBorders>
            <w:shd w:val="clear" w:color="auto" w:fill="EDF3F8"/>
          </w:tcPr>
          <w:p w14:paraId="4CC7B215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Требование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5" w:space="0" w:color="235F91"/>
              <w:right w:val="nil"/>
            </w:tcBorders>
            <w:shd w:val="clear" w:color="auto" w:fill="EDF3F8"/>
          </w:tcPr>
          <w:p w14:paraId="2407B562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Статус</w:t>
            </w:r>
          </w:p>
        </w:tc>
      </w:tr>
      <w:tr w:rsidR="009813BA" w14:paraId="77FB8738" w14:textId="77777777">
        <w:trPr>
          <w:trHeight w:val="784"/>
        </w:trPr>
        <w:tc>
          <w:tcPr>
            <w:tcW w:w="2361" w:type="dxa"/>
            <w:tcBorders>
              <w:top w:val="single" w:sz="5" w:space="0" w:color="235F91"/>
              <w:left w:val="nil"/>
              <w:bottom w:val="single" w:sz="2" w:space="0" w:color="DAE2EA"/>
              <w:right w:val="nil"/>
            </w:tcBorders>
          </w:tcPr>
          <w:p w14:paraId="0E39F8B6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Бизнес BR01</w:t>
            </w:r>
          </w:p>
        </w:tc>
        <w:tc>
          <w:tcPr>
            <w:tcW w:w="6009" w:type="dxa"/>
            <w:tcBorders>
              <w:top w:val="single" w:sz="5" w:space="0" w:color="235F91"/>
              <w:left w:val="nil"/>
              <w:bottom w:val="single" w:sz="2" w:space="0" w:color="DAE2EA"/>
              <w:right w:val="nil"/>
            </w:tcBorders>
          </w:tcPr>
          <w:p w14:paraId="61071B2F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Обеспечить единый процесс работы с данными объектов из нескольких источников для интерпретации и дальнейшего моделирования.</w:t>
            </w:r>
          </w:p>
        </w:tc>
        <w:tc>
          <w:tcPr>
            <w:tcW w:w="1815" w:type="dxa"/>
            <w:tcBorders>
              <w:top w:val="single" w:sz="5" w:space="0" w:color="235F91"/>
              <w:left w:val="nil"/>
              <w:bottom w:val="single" w:sz="2" w:space="0" w:color="DAE2EA"/>
              <w:right w:val="nil"/>
            </w:tcBorders>
          </w:tcPr>
          <w:p w14:paraId="68AAB556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Из кейса</w:t>
            </w:r>
          </w:p>
        </w:tc>
      </w:tr>
      <w:tr w:rsidR="009813BA" w14:paraId="322753DC" w14:textId="77777777">
        <w:trPr>
          <w:trHeight w:val="576"/>
        </w:trPr>
        <w:tc>
          <w:tcPr>
            <w:tcW w:w="2361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77F6D87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Бизнес BR02</w:t>
            </w:r>
          </w:p>
        </w:tc>
        <w:tc>
          <w:tcPr>
            <w:tcW w:w="6009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E998306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Сократить время подготовки пригодного набора относительно измеренного AS-IS; целевое сокращение определяет Заказчик.</w:t>
            </w:r>
          </w:p>
        </w:tc>
        <w:tc>
          <w:tcPr>
            <w:tcW w:w="1815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24452C0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Гипотеза, A05</w:t>
            </w:r>
          </w:p>
        </w:tc>
      </w:tr>
      <w:tr w:rsidR="009813BA" w14:paraId="12294AF8" w14:textId="77777777">
        <w:trPr>
          <w:trHeight w:val="576"/>
        </w:trPr>
        <w:tc>
          <w:tcPr>
            <w:tcW w:w="2361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9C8FD09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Бизнес BR03</w:t>
            </w:r>
          </w:p>
        </w:tc>
        <w:tc>
          <w:tcPr>
            <w:tcW w:w="6009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1E9FFB24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Снизить долю повторных работ из-за незамеченных изменений входных данных; метрику и цель согласовать.</w:t>
            </w:r>
          </w:p>
        </w:tc>
        <w:tc>
          <w:tcPr>
            <w:tcW w:w="1815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7A7268BE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Гипотеза, A05</w:t>
            </w:r>
          </w:p>
        </w:tc>
      </w:tr>
      <w:tr w:rsidR="009813BA" w14:paraId="227A9339" w14:textId="77777777">
        <w:trPr>
          <w:trHeight w:val="576"/>
        </w:trPr>
        <w:tc>
          <w:tcPr>
            <w:tcW w:w="2361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52DCF01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Пользователь UR01</w:t>
            </w:r>
          </w:p>
        </w:tc>
        <w:tc>
          <w:tcPr>
            <w:tcW w:w="6009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96B3B12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Пользователь может выбрать месторождение или скважину и просмотреть информацию.</w:t>
            </w:r>
          </w:p>
        </w:tc>
        <w:tc>
          <w:tcPr>
            <w:tcW w:w="1815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1C5F5FD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Из кейса</w:t>
            </w:r>
          </w:p>
        </w:tc>
      </w:tr>
      <w:tr w:rsidR="009813BA" w14:paraId="44DD14FA" w14:textId="77777777">
        <w:trPr>
          <w:trHeight w:val="576"/>
        </w:trPr>
        <w:tc>
          <w:tcPr>
            <w:tcW w:w="2361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36EC0E8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Пользователь UR02</w:t>
            </w:r>
          </w:p>
        </w:tc>
        <w:tc>
          <w:tcPr>
            <w:tcW w:w="6009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AEB74E6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Геолог может </w:t>
            </w:r>
            <w:r>
              <w:rPr>
                <w:sz w:val="16"/>
              </w:rPr>
              <w:t>увидеть изменения использованных входов после интерпретации.</w:t>
            </w:r>
          </w:p>
        </w:tc>
        <w:tc>
          <w:tcPr>
            <w:tcW w:w="1815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15F0759F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Из блока 6.1</w:t>
            </w:r>
          </w:p>
        </w:tc>
      </w:tr>
      <w:tr w:rsidR="009813BA" w14:paraId="0C0A781A" w14:textId="77777777">
        <w:trPr>
          <w:trHeight w:val="576"/>
        </w:trPr>
        <w:tc>
          <w:tcPr>
            <w:tcW w:w="2361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707A87D8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Пользователь UR03</w:t>
            </w:r>
          </w:p>
        </w:tc>
        <w:tc>
          <w:tcPr>
            <w:tcW w:w="6009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7BA5F2F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Моделировщик может получить набор с понятными версиями и качеством.</w:t>
            </w:r>
          </w:p>
        </w:tc>
        <w:tc>
          <w:tcPr>
            <w:tcW w:w="1815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3E24F56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Гипотеза, A02</w:t>
            </w:r>
          </w:p>
        </w:tc>
      </w:tr>
      <w:tr w:rsidR="009813BA" w14:paraId="724C4752" w14:textId="77777777">
        <w:trPr>
          <w:trHeight w:val="576"/>
        </w:trPr>
        <w:tc>
          <w:tcPr>
            <w:tcW w:w="2361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8AE3977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Функциональное FR01</w:t>
            </w:r>
          </w:p>
        </w:tc>
        <w:tc>
          <w:tcPr>
            <w:tcW w:w="6009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1EDF50AA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Система принимает данные из согласованного перечня источников.</w:t>
            </w:r>
          </w:p>
        </w:tc>
        <w:tc>
          <w:tcPr>
            <w:tcW w:w="1815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782659B4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Из кейса; перечень открыт</w:t>
            </w:r>
          </w:p>
        </w:tc>
      </w:tr>
      <w:tr w:rsidR="009813BA" w14:paraId="752FF02A" w14:textId="77777777">
        <w:trPr>
          <w:trHeight w:val="576"/>
        </w:trPr>
        <w:tc>
          <w:tcPr>
            <w:tcW w:w="2361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73591B95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Функциональное FR02</w:t>
            </w:r>
          </w:p>
        </w:tc>
        <w:tc>
          <w:tcPr>
            <w:tcW w:w="6009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C841AA4" w14:textId="77777777" w:rsidR="009813BA" w:rsidRDefault="001A245E">
            <w:pPr>
              <w:spacing w:after="0" w:line="259" w:lineRule="auto"/>
              <w:ind w:left="0" w:right="148" w:firstLine="0"/>
            </w:pPr>
            <w:r>
              <w:rPr>
                <w:sz w:val="16"/>
              </w:rPr>
              <w:t>Карточка отображает значения, их единицы, источники и состояния качества согласно согласованному составу.</w:t>
            </w:r>
          </w:p>
        </w:tc>
        <w:tc>
          <w:tcPr>
            <w:tcW w:w="1815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2FED4A1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Гипотеза, A06</w:t>
            </w:r>
          </w:p>
        </w:tc>
      </w:tr>
      <w:tr w:rsidR="009813BA" w14:paraId="79DE266C" w14:textId="77777777">
        <w:trPr>
          <w:trHeight w:val="576"/>
        </w:trPr>
        <w:tc>
          <w:tcPr>
            <w:tcW w:w="2361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4B1D66A1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Функциональное FR03</w:t>
            </w:r>
          </w:p>
        </w:tc>
        <w:tc>
          <w:tcPr>
            <w:tcW w:w="6009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41F71391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Систе</w:t>
            </w:r>
            <w:r>
              <w:rPr>
                <w:sz w:val="16"/>
              </w:rPr>
              <w:t>ма сравнивает зафиксированные входы интерпретации с текущим принятым срезом и классифицирует различия.</w:t>
            </w:r>
          </w:p>
        </w:tc>
        <w:tc>
          <w:tcPr>
            <w:tcW w:w="1815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EB67CCA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Гипотеза реализации, A07</w:t>
            </w:r>
          </w:p>
        </w:tc>
      </w:tr>
      <w:tr w:rsidR="009813BA" w14:paraId="12108367" w14:textId="77777777">
        <w:trPr>
          <w:trHeight w:val="576"/>
        </w:trPr>
        <w:tc>
          <w:tcPr>
            <w:tcW w:w="2361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A7503A8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НФТ NFR01</w:t>
            </w:r>
          </w:p>
        </w:tc>
        <w:tc>
          <w:tcPr>
            <w:tcW w:w="6009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61A18C6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Пользователь видит только разрешённые ему объекты и категории данных; те же ограничения действуют при прямом запросе.</w:t>
            </w:r>
          </w:p>
        </w:tc>
        <w:tc>
          <w:tcPr>
            <w:tcW w:w="1815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42354E7A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Гипотеза, A08</w:t>
            </w:r>
          </w:p>
        </w:tc>
      </w:tr>
      <w:tr w:rsidR="009813BA" w14:paraId="53FD1885" w14:textId="77777777">
        <w:trPr>
          <w:trHeight w:val="784"/>
        </w:trPr>
        <w:tc>
          <w:tcPr>
            <w:tcW w:w="2361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1E8DBB2B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НФТ NFR02</w:t>
            </w:r>
          </w:p>
        </w:tc>
        <w:tc>
          <w:tcPr>
            <w:tcW w:w="6009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E5235AA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Время открытия карточки измеряется до показа заголовка и сводки на согласованном профиле нагрузки; порог и процен</w:t>
            </w:r>
            <w:r>
              <w:rPr>
                <w:sz w:val="16"/>
              </w:rPr>
              <w:t>тиль утверждаются до приёмки.</w:t>
            </w:r>
          </w:p>
        </w:tc>
        <w:tc>
          <w:tcPr>
            <w:tcW w:w="1815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72E19AD0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Гипотеза, A09</w:t>
            </w:r>
          </w:p>
        </w:tc>
      </w:tr>
      <w:tr w:rsidR="009813BA" w14:paraId="36C4E416" w14:textId="77777777">
        <w:trPr>
          <w:trHeight w:val="576"/>
        </w:trPr>
        <w:tc>
          <w:tcPr>
            <w:tcW w:w="2361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FA28301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НФТ NFR03</w:t>
            </w:r>
          </w:p>
        </w:tc>
        <w:tc>
          <w:tcPr>
            <w:tcW w:w="6009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8888B4B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После сбоя обработки повторная доставка не создаёт повторных принятых версий; результат проверяется на сценарии сбоя.</w:t>
            </w:r>
          </w:p>
        </w:tc>
        <w:tc>
          <w:tcPr>
            <w:tcW w:w="1815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79546C1F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Гипотеза, A10</w:t>
            </w:r>
          </w:p>
        </w:tc>
      </w:tr>
      <w:tr w:rsidR="009813BA" w14:paraId="0EBD542D" w14:textId="77777777">
        <w:trPr>
          <w:trHeight w:val="576"/>
        </w:trPr>
        <w:tc>
          <w:tcPr>
            <w:tcW w:w="2361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A6EFF87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Данные DR01</w:t>
            </w:r>
          </w:p>
        </w:tc>
        <w:tc>
          <w:tcPr>
            <w:tcW w:w="6009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4F4DA839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Для одного объекта сохраняются внешние идентификаторы и согласованное сопоставление с внутренним идентификатором.</w:t>
            </w:r>
          </w:p>
        </w:tc>
        <w:tc>
          <w:tcPr>
            <w:tcW w:w="1815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713B65CD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Гипотеза, A06</w:t>
            </w:r>
          </w:p>
        </w:tc>
      </w:tr>
      <w:tr w:rsidR="009813BA" w14:paraId="344ABD09" w14:textId="77777777">
        <w:trPr>
          <w:trHeight w:val="576"/>
        </w:trPr>
        <w:tc>
          <w:tcPr>
            <w:tcW w:w="2361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1052E8A4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Данные DR02</w:t>
            </w:r>
          </w:p>
        </w:tc>
        <w:tc>
          <w:tcPr>
            <w:tcW w:w="6009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7B38816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Входные версии завершённой интерпретации сохраняются неизменными в пределах согласованного срока хранения.</w:t>
            </w:r>
          </w:p>
        </w:tc>
        <w:tc>
          <w:tcPr>
            <w:tcW w:w="1815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1D7889CA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Гипотеза</w:t>
            </w:r>
            <w:r>
              <w:rPr>
                <w:sz w:val="16"/>
              </w:rPr>
              <w:t>, A07</w:t>
            </w:r>
          </w:p>
        </w:tc>
      </w:tr>
      <w:tr w:rsidR="009813BA" w14:paraId="6453923F" w14:textId="77777777">
        <w:trPr>
          <w:trHeight w:val="576"/>
        </w:trPr>
        <w:tc>
          <w:tcPr>
            <w:tcW w:w="2361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242D404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Данные DR03</w:t>
            </w:r>
          </w:p>
        </w:tc>
        <w:tc>
          <w:tcPr>
            <w:tcW w:w="6009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48CC7DD0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Отсутствующее значение различается с нулём и состоянием «неприменимо».</w:t>
            </w:r>
          </w:p>
        </w:tc>
        <w:tc>
          <w:tcPr>
            <w:tcW w:w="1815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68035EAA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Гипотеза, A06</w:t>
            </w:r>
          </w:p>
        </w:tc>
      </w:tr>
      <w:tr w:rsidR="009813BA" w14:paraId="7AC1ABBF" w14:textId="77777777">
        <w:trPr>
          <w:trHeight w:val="576"/>
        </w:trPr>
        <w:tc>
          <w:tcPr>
            <w:tcW w:w="2361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751E69B4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Интеграция IR01</w:t>
            </w:r>
          </w:p>
        </w:tc>
        <w:tc>
          <w:tcPr>
            <w:tcW w:w="6009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ACA1108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Контракт обмена определяет идентификатор события, объект, версию, операцию, метаданные и данные.</w:t>
            </w:r>
          </w:p>
        </w:tc>
        <w:tc>
          <w:tcPr>
            <w:tcW w:w="1815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4FC3673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Гипотеза, A10</w:t>
            </w:r>
          </w:p>
        </w:tc>
      </w:tr>
      <w:tr w:rsidR="009813BA" w14:paraId="10CD78B6" w14:textId="77777777">
        <w:trPr>
          <w:trHeight w:val="576"/>
        </w:trPr>
        <w:tc>
          <w:tcPr>
            <w:tcW w:w="2361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72E6B3A6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Интеграция IR02</w:t>
            </w:r>
          </w:p>
        </w:tc>
        <w:tc>
          <w:tcPr>
            <w:tcW w:w="6009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1786CB7D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Подтверждение получения отличается от результата предметной проверки и принятия.</w:t>
            </w:r>
          </w:p>
        </w:tc>
        <w:tc>
          <w:tcPr>
            <w:tcW w:w="1815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9392858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Гипотеза, A10</w:t>
            </w:r>
          </w:p>
        </w:tc>
      </w:tr>
      <w:tr w:rsidR="009813BA" w14:paraId="6AB8CD14" w14:textId="77777777">
        <w:trPr>
          <w:trHeight w:val="576"/>
        </w:trPr>
        <w:tc>
          <w:tcPr>
            <w:tcW w:w="2361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59C8F32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Интеграция IR03</w:t>
            </w:r>
          </w:p>
        </w:tc>
        <w:tc>
          <w:tcPr>
            <w:tcW w:w="6009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22E4A07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После разрыва обмена выполняется повторная доставка или сверка полноты по согласованной процедуре.</w:t>
            </w:r>
          </w:p>
        </w:tc>
        <w:tc>
          <w:tcPr>
            <w:tcW w:w="1815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4DAD8B7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Гипотеза, A10</w:t>
            </w:r>
          </w:p>
        </w:tc>
      </w:tr>
    </w:tbl>
    <w:p w14:paraId="4EA067FC" w14:textId="77777777" w:rsidR="009813BA" w:rsidRDefault="001A245E">
      <w:pPr>
        <w:pStyle w:val="2"/>
        <w:ind w:left="-5"/>
      </w:pPr>
      <w:r>
        <w:t>2.5. До разработки конкретного</w:t>
      </w:r>
      <w:r>
        <w:t xml:space="preserve"> среза</w:t>
      </w:r>
    </w:p>
    <w:p w14:paraId="7AC201B7" w14:textId="77777777" w:rsidR="009813BA" w:rsidRDefault="001A245E">
      <w:pPr>
        <w:ind w:left="-5" w:right="15"/>
      </w:pPr>
      <w:r>
        <w:t>Обязательно согласовать границы сценария, владельца приёмки, модель объекта и сопоставление ID, состав и смысл полей, права, состояния качества, правила обязательности и ошибки. Для интерпретации</w:t>
      </w:r>
    </w:p>
    <w:p w14:paraId="7FC8BB25" w14:textId="77777777" w:rsidR="009813BA" w:rsidRDefault="001A245E">
      <w:pPr>
        <w:ind w:left="-5" w:right="15"/>
      </w:pPr>
      <w:r>
        <w:t>— входы и способ фиксации версий; для обмена — контра</w:t>
      </w:r>
      <w:r>
        <w:t>кт, повторы и порядок; для производительности — измеримый профиль.</w:t>
      </w:r>
    </w:p>
    <w:p w14:paraId="52C06969" w14:textId="77777777" w:rsidR="009813BA" w:rsidRDefault="001A245E">
      <w:pPr>
        <w:ind w:left="-5" w:right="15"/>
      </w:pPr>
      <w:r>
        <w:t>Необязательно знать все будущие типы данных. Но нельзя разрабатывать карточку без согласования минимального состава, а сравнение — без определения входной версии и понятия «изменилось».</w:t>
      </w:r>
    </w:p>
    <w:p w14:paraId="3A98BB6F" w14:textId="77777777" w:rsidR="009813BA" w:rsidRDefault="001A245E">
      <w:pPr>
        <w:ind w:left="-5" w:right="15"/>
      </w:pPr>
      <w:r>
        <w:t>Таб</w:t>
      </w:r>
      <w:r>
        <w:t>лица выше является каталогом направления работ; постановка блока 4 конкретизирует один срез.</w:t>
      </w:r>
    </w:p>
    <w:p w14:paraId="105B6672" w14:textId="77777777" w:rsidR="009813BA" w:rsidRDefault="001A245E">
      <w:pPr>
        <w:pStyle w:val="1"/>
        <w:ind w:left="-5"/>
      </w:pPr>
      <w:r>
        <w:t>Блок 3. Работа с данными</w:t>
      </w:r>
    </w:p>
    <w:p w14:paraId="1D75E414" w14:textId="77777777" w:rsidR="009813BA" w:rsidRDefault="001A245E">
      <w:pPr>
        <w:pStyle w:val="2"/>
        <w:ind w:left="-5"/>
      </w:pPr>
      <w:r>
        <w:t>3.1. Риски и требуемые решения</w:t>
      </w:r>
    </w:p>
    <w:tbl>
      <w:tblPr>
        <w:tblStyle w:val="TableGrid"/>
        <w:tblW w:w="10186" w:type="dxa"/>
        <w:tblInd w:w="0" w:type="dxa"/>
        <w:tblCellMar>
          <w:top w:w="11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57"/>
        <w:gridCol w:w="2750"/>
        <w:gridCol w:w="5279"/>
      </w:tblGrid>
      <w:tr w:rsidR="009813BA" w14:paraId="54128BC8" w14:textId="77777777">
        <w:trPr>
          <w:trHeight w:val="368"/>
        </w:trPr>
        <w:tc>
          <w:tcPr>
            <w:tcW w:w="2157" w:type="dxa"/>
            <w:tcBorders>
              <w:top w:val="nil"/>
              <w:left w:val="nil"/>
              <w:bottom w:val="single" w:sz="5" w:space="0" w:color="235F91"/>
              <w:right w:val="nil"/>
            </w:tcBorders>
            <w:shd w:val="clear" w:color="auto" w:fill="EDF3F8"/>
          </w:tcPr>
          <w:p w14:paraId="4EBBA3BD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b/>
                <w:sz w:val="16"/>
              </w:rPr>
              <w:t>Проблема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5" w:space="0" w:color="235F91"/>
              <w:right w:val="nil"/>
            </w:tcBorders>
            <w:shd w:val="clear" w:color="auto" w:fill="EDF3F8"/>
          </w:tcPr>
          <w:p w14:paraId="0F8566A6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Риск для пользователя</w:t>
            </w:r>
          </w:p>
        </w:tc>
        <w:tc>
          <w:tcPr>
            <w:tcW w:w="5278" w:type="dxa"/>
            <w:tcBorders>
              <w:top w:val="nil"/>
              <w:left w:val="nil"/>
              <w:bottom w:val="single" w:sz="5" w:space="0" w:color="235F91"/>
              <w:right w:val="nil"/>
            </w:tcBorders>
            <w:shd w:val="clear" w:color="auto" w:fill="EDF3F8"/>
          </w:tcPr>
          <w:p w14:paraId="0BBFB1BE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Какие требования определить</w:t>
            </w:r>
          </w:p>
        </w:tc>
      </w:tr>
      <w:tr w:rsidR="009813BA" w14:paraId="7399463B" w14:textId="77777777">
        <w:trPr>
          <w:trHeight w:val="576"/>
        </w:trPr>
        <w:tc>
          <w:tcPr>
            <w:tcW w:w="2157" w:type="dxa"/>
            <w:tcBorders>
              <w:top w:val="single" w:sz="5" w:space="0" w:color="235F91"/>
              <w:left w:val="nil"/>
              <w:bottom w:val="single" w:sz="2" w:space="0" w:color="DAE2EA"/>
              <w:right w:val="nil"/>
            </w:tcBorders>
          </w:tcPr>
          <w:p w14:paraId="6689559D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Разные ID, названия, стволы</w:t>
            </w:r>
          </w:p>
        </w:tc>
        <w:tc>
          <w:tcPr>
            <w:tcW w:w="2750" w:type="dxa"/>
            <w:tcBorders>
              <w:top w:val="single" w:sz="5" w:space="0" w:color="235F91"/>
              <w:left w:val="nil"/>
              <w:bottom w:val="single" w:sz="2" w:space="0" w:color="DAE2EA"/>
              <w:right w:val="nil"/>
            </w:tcBorders>
          </w:tcPr>
          <w:p w14:paraId="3DA65FB2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Смешение разных объектов или разделение одного</w:t>
            </w:r>
          </w:p>
        </w:tc>
        <w:tc>
          <w:tcPr>
            <w:tcW w:w="5278" w:type="dxa"/>
            <w:tcBorders>
              <w:top w:val="single" w:sz="5" w:space="0" w:color="235F91"/>
              <w:left w:val="nil"/>
              <w:bottom w:val="single" w:sz="2" w:space="0" w:color="DAE2EA"/>
              <w:right w:val="nil"/>
            </w:tcBorders>
          </w:tcPr>
          <w:p w14:paraId="32B20C94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Уровень объекта, справочник сопоставлений, проверка неоднозначного совпадения.</w:t>
            </w:r>
          </w:p>
        </w:tc>
      </w:tr>
      <w:tr w:rsidR="009813BA" w14:paraId="36C50860" w14:textId="77777777">
        <w:trPr>
          <w:trHeight w:val="784"/>
        </w:trPr>
        <w:tc>
          <w:tcPr>
            <w:tcW w:w="2157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A2835AD" w14:textId="77777777" w:rsidR="009813BA" w:rsidRDefault="001A245E">
            <w:pPr>
              <w:spacing w:after="0" w:line="259" w:lineRule="auto"/>
              <w:ind w:left="120" w:right="148" w:firstLine="0"/>
            </w:pPr>
            <w:r>
              <w:rPr>
                <w:sz w:val="16"/>
              </w:rPr>
              <w:t>Разные единицы, глубины, координаты</w:t>
            </w:r>
          </w:p>
        </w:tc>
        <w:tc>
          <w:tcPr>
            <w:tcW w:w="2750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3A00B95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Ложное противоречие или ошибочный результат</w:t>
            </w:r>
          </w:p>
        </w:tc>
        <w:tc>
          <w:tcPr>
            <w:tcW w:w="5278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DE935E3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Обязательные метаданные, допустимые преобразования, точность и сохранение исходного представления.</w:t>
            </w:r>
          </w:p>
        </w:tc>
      </w:tr>
      <w:tr w:rsidR="009813BA" w14:paraId="1B59D09E" w14:textId="77777777">
        <w:trPr>
          <w:trHeight w:val="576"/>
        </w:trPr>
        <w:tc>
          <w:tcPr>
            <w:tcW w:w="2157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FDF2C95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Пропуски</w:t>
            </w:r>
          </w:p>
        </w:tc>
        <w:tc>
          <w:tcPr>
            <w:tcW w:w="2750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6FBE2492" w14:textId="77777777" w:rsidR="009813BA" w:rsidRDefault="001A245E">
            <w:pPr>
              <w:spacing w:after="0" w:line="259" w:lineRule="auto"/>
              <w:ind w:left="0" w:right="19" w:firstLine="0"/>
            </w:pPr>
            <w:r>
              <w:rPr>
                <w:sz w:val="16"/>
              </w:rPr>
              <w:t>Работа с непригодным набором</w:t>
            </w:r>
          </w:p>
        </w:tc>
        <w:tc>
          <w:tcPr>
            <w:tcW w:w="5278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6C8DEA13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Классы отсутствия, обязательность для конкретной задачи, запрет подмены нулём.</w:t>
            </w:r>
          </w:p>
        </w:tc>
      </w:tr>
      <w:tr w:rsidR="009813BA" w14:paraId="780E9548" w14:textId="77777777">
        <w:trPr>
          <w:trHeight w:val="576"/>
        </w:trPr>
        <w:tc>
          <w:tcPr>
            <w:tcW w:w="2157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FA4FEA9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Противоречия</w:t>
            </w:r>
          </w:p>
        </w:tc>
        <w:tc>
          <w:tcPr>
            <w:tcW w:w="2750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7CA7B40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Необоснованный выбор значения</w:t>
            </w:r>
          </w:p>
        </w:tc>
        <w:tc>
          <w:tcPr>
            <w:tcW w:w="5278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DE728A2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Контекст сравнения, таблицы приоритетов, допустимые отклонения, очередь ручного решения.</w:t>
            </w:r>
          </w:p>
        </w:tc>
      </w:tr>
      <w:tr w:rsidR="009813BA" w14:paraId="4A57C386" w14:textId="77777777">
        <w:trPr>
          <w:trHeight w:val="576"/>
        </w:trPr>
        <w:tc>
          <w:tcPr>
            <w:tcW w:w="2157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6281E177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Большие объёмы</w:t>
            </w:r>
          </w:p>
        </w:tc>
        <w:tc>
          <w:tcPr>
            <w:tcW w:w="2750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BB38B3E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Карточка зависает; выдача неполна</w:t>
            </w:r>
          </w:p>
        </w:tc>
        <w:tc>
          <w:tcPr>
            <w:tcW w:w="5278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1F18A6A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Объёмы и профиль нагрузки, порционная выдача, явные ограничения, контроль полноты.</w:t>
            </w:r>
          </w:p>
        </w:tc>
      </w:tr>
      <w:tr w:rsidR="009813BA" w14:paraId="37397669" w14:textId="77777777">
        <w:trPr>
          <w:trHeight w:val="576"/>
        </w:trPr>
        <w:tc>
          <w:tcPr>
            <w:tcW w:w="2157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3F4BC4E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Исторические структуры</w:t>
            </w:r>
          </w:p>
        </w:tc>
        <w:tc>
          <w:tcPr>
            <w:tcW w:w="2750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7EE8C0E4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Потеря смы</w:t>
            </w:r>
            <w:r>
              <w:rPr>
                <w:sz w:val="16"/>
              </w:rPr>
              <w:t>сла при миграции</w:t>
            </w:r>
          </w:p>
        </w:tc>
        <w:tc>
          <w:tcPr>
            <w:tcW w:w="5278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423CF2C0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Версии схем, правила преобразования, исключения и отчёт сверки.</w:t>
            </w:r>
          </w:p>
        </w:tc>
      </w:tr>
      <w:tr w:rsidR="009813BA" w14:paraId="62320583" w14:textId="77777777">
        <w:trPr>
          <w:trHeight w:val="576"/>
        </w:trPr>
        <w:tc>
          <w:tcPr>
            <w:tcW w:w="2157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28058A3" w14:textId="77777777" w:rsidR="009813BA" w:rsidRDefault="001A245E">
            <w:pPr>
              <w:spacing w:after="0" w:line="259" w:lineRule="auto"/>
              <w:ind w:left="120" w:right="108" w:firstLine="0"/>
            </w:pPr>
            <w:r>
              <w:rPr>
                <w:sz w:val="16"/>
              </w:rPr>
              <w:t>Повторы и нарушение порядка</w:t>
            </w:r>
          </w:p>
        </w:tc>
        <w:tc>
          <w:tcPr>
            <w:tcW w:w="2750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0D52B6D" w14:textId="77777777" w:rsidR="009813BA" w:rsidRDefault="001A245E">
            <w:pPr>
              <w:spacing w:after="0" w:line="259" w:lineRule="auto"/>
              <w:ind w:left="0" w:right="63" w:firstLine="0"/>
            </w:pPr>
            <w:r>
              <w:rPr>
                <w:sz w:val="16"/>
              </w:rPr>
              <w:t>Старая версия заменяет новую</w:t>
            </w:r>
          </w:p>
        </w:tc>
        <w:tc>
          <w:tcPr>
            <w:tcW w:w="5278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CEFAFA5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Идемпотентность, версии, пропуски последовательности, сверка с источником.</w:t>
            </w:r>
          </w:p>
        </w:tc>
      </w:tr>
      <w:tr w:rsidR="009813BA" w14:paraId="7A09CA52" w14:textId="77777777">
        <w:trPr>
          <w:trHeight w:val="576"/>
        </w:trPr>
        <w:tc>
          <w:tcPr>
            <w:tcW w:w="2157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40A5D40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Исправления и удаления</w:t>
            </w:r>
          </w:p>
        </w:tc>
        <w:tc>
          <w:tcPr>
            <w:tcW w:w="2750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CA83C91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Невоспроизводимая интерпретация</w:t>
            </w:r>
          </w:p>
        </w:tc>
        <w:tc>
          <w:tcPr>
            <w:tcW w:w="5278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D2831C3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Неизменные входные версии, признаки удаления, происхождение и срок хранения.</w:t>
            </w:r>
          </w:p>
        </w:tc>
      </w:tr>
      <w:tr w:rsidR="009813BA" w14:paraId="6559937A" w14:textId="77777777">
        <w:trPr>
          <w:trHeight w:val="576"/>
        </w:trPr>
        <w:tc>
          <w:tcPr>
            <w:tcW w:w="2157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64A3ACBD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Изменение во время чтения</w:t>
            </w:r>
          </w:p>
        </w:tc>
        <w:tc>
          <w:tcPr>
            <w:tcW w:w="2750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7626BFB9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Пользователь видит смесь версий</w:t>
            </w:r>
          </w:p>
        </w:tc>
        <w:tc>
          <w:tcPr>
            <w:tcW w:w="5278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47962015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Согласованный срез для просмотра, сравнения и фиксации входов.</w:t>
            </w:r>
          </w:p>
        </w:tc>
      </w:tr>
    </w:tbl>
    <w:p w14:paraId="387BA4F5" w14:textId="77777777" w:rsidR="009813BA" w:rsidRDefault="001A245E">
      <w:pPr>
        <w:pStyle w:val="2"/>
        <w:ind w:left="-5"/>
      </w:pPr>
      <w:r>
        <w:t>3.2. Как определить правила</w:t>
      </w:r>
    </w:p>
    <w:p w14:paraId="7A742B95" w14:textId="77777777" w:rsidR="009813BA" w:rsidRDefault="001A245E">
      <w:pPr>
        <w:ind w:left="-5" w:right="15"/>
      </w:pPr>
      <w:r>
        <w:t>Сначала выбираю один тип данных и несколько реальных скважин, включая проблемные. Совместно с экспертом и владельцем источника описываю смысл значений. Специалист по данным выполняет профилирование: пропуски, дубликаты, диапазоны, форматы. Эти результаты н</w:t>
      </w:r>
      <w:r>
        <w:t>е заменяют предметную оценку.</w:t>
      </w:r>
    </w:p>
    <w:p w14:paraId="55B8F880" w14:textId="77777777" w:rsidR="009813BA" w:rsidRDefault="001A245E">
      <w:pPr>
        <w:ind w:left="-5" w:right="15"/>
      </w:pPr>
      <w:r>
        <w:t xml:space="preserve">Затем оформляю карточку правила: ID и версия; область применимости; входы и обязательные метаданные; условие; результат; критичность; действия при нарушении; владелец; дата действия; положительные, отрицательные и пограничные </w:t>
      </w:r>
      <w:r>
        <w:t>примеры. Отдельно фиксирую правила формата, нормализации, предметной допустимости и выбора между источниками.</w:t>
      </w:r>
    </w:p>
    <w:p w14:paraId="34222CA1" w14:textId="77777777" w:rsidR="009813BA" w:rsidRDefault="001A245E">
      <w:pPr>
        <w:ind w:left="-5" w:right="15"/>
      </w:pPr>
      <w:r>
        <w:t>Допущение A06: исходное представление и происхождение сохраняются; непрошедшая проверку запись не становится текущим принятым значением. Возможнос</w:t>
      </w:r>
      <w:r>
        <w:t>ть использования с предупреждением определяется отдельным утверждённым правилом. Частичное принятие допустимо только при независимости частей пакета и явном результате по каждой части.</w:t>
      </w:r>
    </w:p>
    <w:p w14:paraId="1E16E612" w14:textId="77777777" w:rsidR="009813BA" w:rsidRDefault="001A245E">
      <w:pPr>
        <w:spacing w:after="36"/>
        <w:ind w:left="-5" w:right="15"/>
      </w:pPr>
      <w:r>
        <w:t xml:space="preserve">Корректность подтверждают эксперт и QA на примерах с заранее ожидаемым </w:t>
      </w:r>
      <w:r>
        <w:t>результатом. Для миграции сверяются количества, ключи, метаданные и выборка значений; отдельно проверяется воспроизводимость интерпретации. Изменение правила проходит оценку влияния: нужно ли переобработать историю и изменить ранее выбранные значения.</w:t>
      </w:r>
    </w:p>
    <w:p w14:paraId="6F850240" w14:textId="77777777" w:rsidR="009813BA" w:rsidRDefault="001A245E">
      <w:pPr>
        <w:pStyle w:val="2"/>
        <w:ind w:left="-5"/>
      </w:pPr>
      <w:r>
        <w:t>3.3.</w:t>
      </w:r>
      <w:r>
        <w:t xml:space="preserve"> Вопросы экспертам по этому блоку</w:t>
      </w:r>
    </w:p>
    <w:p w14:paraId="5CB4368D" w14:textId="77777777" w:rsidR="009813BA" w:rsidRDefault="001A245E">
      <w:pPr>
        <w:ind w:left="-5" w:right="15"/>
      </w:pPr>
      <w:r>
        <w:t>Какие различия допустимы и при каких методиках? Можно ли сравнивать измерения разных дат и условий? Какие пропуски блокируют конкретную интерпретацию? Какие преобразования сохраняют смысл? Кто утверждает объединение объект</w:t>
      </w:r>
      <w:r>
        <w:t>ов и исключение? Какие данные нужно сохранять для повторения результата? Эти ответы связаны с E03–E11, а не образуют отдельный несогласованный набор правил.</w:t>
      </w:r>
    </w:p>
    <w:p w14:paraId="089DAF3F" w14:textId="77777777" w:rsidR="009813BA" w:rsidRDefault="001A245E">
      <w:pPr>
        <w:pStyle w:val="1"/>
        <w:ind w:left="-5"/>
      </w:pPr>
      <w:r>
        <w:t>Блок 4. Постановка: просмотр карточки скважины</w:t>
      </w:r>
    </w:p>
    <w:p w14:paraId="2458A635" w14:textId="77777777" w:rsidR="009813BA" w:rsidRDefault="001A245E">
      <w:pPr>
        <w:spacing w:after="36"/>
        <w:ind w:left="-5" w:right="15"/>
      </w:pPr>
      <w:r>
        <w:t>ID WELL-01. Цель: пользователь получает понятную информацию о выбранной скважине, её полноте и происхождении. Статус: достаточный проект для командного разбора; начало реализации зависит от согласования допущений и вопросов Q01–Q04.</w:t>
      </w:r>
    </w:p>
    <w:p w14:paraId="77ECFA12" w14:textId="77777777" w:rsidR="009813BA" w:rsidRDefault="001A245E">
      <w:pPr>
        <w:pStyle w:val="2"/>
        <w:ind w:left="-5"/>
      </w:pPr>
      <w:r>
        <w:t>4.1. Объём и предпосылк</w:t>
      </w:r>
      <w:r>
        <w:t>и</w:t>
      </w:r>
    </w:p>
    <w:p w14:paraId="594274EE" w14:textId="77777777" w:rsidR="009813BA" w:rsidRDefault="001A245E">
      <w:pPr>
        <w:ind w:left="-5" w:right="15"/>
      </w:pPr>
      <w:r>
        <w:t>В задачу входят открытие по внутреннему ID, заголовок, сводка, список доступных наборов и состояния загрузки. Редактирование, графики больших массивов, выполнение интерпретации и экспорт оформляются отдельными задачами.</w:t>
      </w:r>
    </w:p>
    <w:p w14:paraId="658CB9FB" w14:textId="77777777" w:rsidR="009813BA" w:rsidRDefault="001A245E">
      <w:pPr>
        <w:ind w:left="-5" w:right="15"/>
      </w:pPr>
      <w:r>
        <w:t>Пользователь аутентифицирован и им</w:t>
      </w:r>
      <w:r>
        <w:t>еет право просмотра объекта. Скважина существует в каталоге. Допущение A08: проверка доступа выполняется до выдачи содержимого и при загрузке каждого раздела; недоступный объект не раскрывается пользователю.</w:t>
      </w:r>
    </w:p>
    <w:p w14:paraId="62C7C51F" w14:textId="77777777" w:rsidR="009813BA" w:rsidRDefault="001A245E">
      <w:pPr>
        <w:ind w:left="-5" w:right="15"/>
      </w:pPr>
      <w:r>
        <w:t>Допущение A11: минимальная карточка содержит сле</w:t>
      </w:r>
      <w:r>
        <w:t>дующие данные. Обязательность означает состав ответа, а не необходимость наличия значения в источнике.</w:t>
      </w:r>
    </w:p>
    <w:tbl>
      <w:tblPr>
        <w:tblStyle w:val="TableGrid"/>
        <w:tblW w:w="10186" w:type="dxa"/>
        <w:tblInd w:w="0" w:type="dxa"/>
        <w:tblCellMar>
          <w:top w:w="11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53"/>
        <w:gridCol w:w="8233"/>
      </w:tblGrid>
      <w:tr w:rsidR="009813BA" w14:paraId="24473BA5" w14:textId="77777777">
        <w:trPr>
          <w:trHeight w:val="368"/>
        </w:trPr>
        <w:tc>
          <w:tcPr>
            <w:tcW w:w="1953" w:type="dxa"/>
            <w:tcBorders>
              <w:top w:val="nil"/>
              <w:left w:val="nil"/>
              <w:bottom w:val="single" w:sz="5" w:space="0" w:color="235F91"/>
              <w:right w:val="nil"/>
            </w:tcBorders>
            <w:shd w:val="clear" w:color="auto" w:fill="EDF3F8"/>
          </w:tcPr>
          <w:p w14:paraId="24E22888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b/>
                <w:sz w:val="16"/>
              </w:rPr>
              <w:t>Элемент</w:t>
            </w:r>
          </w:p>
        </w:tc>
        <w:tc>
          <w:tcPr>
            <w:tcW w:w="8232" w:type="dxa"/>
            <w:tcBorders>
              <w:top w:val="nil"/>
              <w:left w:val="nil"/>
              <w:bottom w:val="single" w:sz="5" w:space="0" w:color="235F91"/>
              <w:right w:val="nil"/>
            </w:tcBorders>
            <w:shd w:val="clear" w:color="auto" w:fill="EDF3F8"/>
          </w:tcPr>
          <w:p w14:paraId="13399CF6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Содержание и поведение</w:t>
            </w:r>
          </w:p>
        </w:tc>
      </w:tr>
      <w:tr w:rsidR="009813BA" w14:paraId="445D2893" w14:textId="77777777">
        <w:trPr>
          <w:trHeight w:val="576"/>
        </w:trPr>
        <w:tc>
          <w:tcPr>
            <w:tcW w:w="1953" w:type="dxa"/>
            <w:tcBorders>
              <w:top w:val="single" w:sz="5" w:space="0" w:color="235F91"/>
              <w:left w:val="nil"/>
              <w:bottom w:val="single" w:sz="2" w:space="0" w:color="DAE2EA"/>
              <w:right w:val="nil"/>
            </w:tcBorders>
          </w:tcPr>
          <w:p w14:paraId="5BC7FE35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Заголовок</w:t>
            </w:r>
          </w:p>
        </w:tc>
        <w:tc>
          <w:tcPr>
            <w:tcW w:w="8232" w:type="dxa"/>
            <w:tcBorders>
              <w:top w:val="single" w:sz="5" w:space="0" w:color="235F91"/>
              <w:left w:val="nil"/>
              <w:bottom w:val="single" w:sz="2" w:space="0" w:color="DAE2EA"/>
              <w:right w:val="nil"/>
            </w:tcBorders>
          </w:tcPr>
          <w:p w14:paraId="22702C38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Внутренний ID, название, месторождение. При отсутствии названия используется «Скважина [ID]»; отсутствующая связь явно обозначается.</w:t>
            </w:r>
          </w:p>
        </w:tc>
      </w:tr>
      <w:tr w:rsidR="009813BA" w14:paraId="232376DF" w14:textId="77777777">
        <w:trPr>
          <w:trHeight w:val="576"/>
        </w:trPr>
        <w:tc>
          <w:tcPr>
            <w:tcW w:w="1953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44EA6D23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Контекст среза</w:t>
            </w:r>
          </w:p>
        </w:tc>
        <w:tc>
          <w:tcPr>
            <w:tcW w:w="823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7069BA78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ID среза, время его фиксации, время последнего принятого изменения. Последнее не выдаётся за время измерени</w:t>
            </w:r>
            <w:r>
              <w:rPr>
                <w:sz w:val="16"/>
              </w:rPr>
              <w:t>я.</w:t>
            </w:r>
          </w:p>
        </w:tc>
      </w:tr>
      <w:tr w:rsidR="009813BA" w14:paraId="38D8EC6E" w14:textId="77777777">
        <w:trPr>
          <w:trHeight w:val="576"/>
        </w:trPr>
        <w:tc>
          <w:tcPr>
            <w:tcW w:w="1953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294046F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Сводка</w:t>
            </w:r>
          </w:p>
        </w:tc>
        <w:tc>
          <w:tcPr>
            <w:tcW w:w="823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37ACB60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Согласованные основные характеристики: для каждой значение, единица при необходимости, источник и качество. Окончательный перечень открыт.</w:t>
            </w:r>
          </w:p>
        </w:tc>
      </w:tr>
      <w:tr w:rsidR="009813BA" w14:paraId="621634E2" w14:textId="77777777">
        <w:trPr>
          <w:trHeight w:val="576"/>
        </w:trPr>
        <w:tc>
          <w:tcPr>
            <w:tcW w:w="1953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74F30788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Наборы данных</w:t>
            </w:r>
          </w:p>
        </w:tc>
        <w:tc>
          <w:tcPr>
            <w:tcW w:w="823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A74E8DD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Тип, идентификатор, текущая принятая версия, источник, период данных при наличии, статус проверки.</w:t>
            </w:r>
          </w:p>
        </w:tc>
      </w:tr>
      <w:tr w:rsidR="009813BA" w14:paraId="0E5E7DD0" w14:textId="77777777">
        <w:trPr>
          <w:trHeight w:val="576"/>
        </w:trPr>
        <w:tc>
          <w:tcPr>
            <w:tcW w:w="1953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8F7B0B3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Пр</w:t>
            </w:r>
            <w:r>
              <w:rPr>
                <w:sz w:val="16"/>
              </w:rPr>
              <w:t>облемы</w:t>
            </w:r>
          </w:p>
        </w:tc>
        <w:tc>
          <w:tcPr>
            <w:tcW w:w="823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1427A67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Признаки неполноты и неразрешённого конфликта; ссылка на детали только при наличии прав.</w:t>
            </w:r>
          </w:p>
        </w:tc>
      </w:tr>
    </w:tbl>
    <w:p w14:paraId="5A0D5779" w14:textId="77777777" w:rsidR="009813BA" w:rsidRDefault="001A245E">
      <w:pPr>
        <w:pStyle w:val="2"/>
        <w:ind w:left="-5"/>
      </w:pPr>
      <w:r>
        <w:t>4.2. Основной сценарий</w:t>
      </w:r>
    </w:p>
    <w:p w14:paraId="4CE19EAA" w14:textId="77777777" w:rsidR="009813BA" w:rsidRDefault="001A245E">
      <w:pPr>
        <w:numPr>
          <w:ilvl w:val="0"/>
          <w:numId w:val="5"/>
        </w:numPr>
        <w:ind w:right="15" w:hanging="229"/>
      </w:pPr>
      <w:r>
        <w:t>Пользователь выбирает скважину в списке или переходит по ссылке с её ID.</w:t>
      </w:r>
    </w:p>
    <w:p w14:paraId="0690B435" w14:textId="77777777" w:rsidR="009813BA" w:rsidRDefault="001A245E">
      <w:pPr>
        <w:numPr>
          <w:ilvl w:val="0"/>
          <w:numId w:val="5"/>
        </w:numPr>
        <w:ind w:right="15" w:hanging="229"/>
      </w:pPr>
      <w:r>
        <w:t xml:space="preserve">Система проверяет доступ и существование, показывает состояние </w:t>
      </w:r>
      <w:r>
        <w:t>загрузки.</w:t>
      </w:r>
    </w:p>
    <w:p w14:paraId="785DFD90" w14:textId="77777777" w:rsidR="009813BA" w:rsidRDefault="001A245E">
      <w:pPr>
        <w:numPr>
          <w:ilvl w:val="0"/>
          <w:numId w:val="5"/>
        </w:numPr>
        <w:ind w:right="15" w:hanging="229"/>
      </w:pPr>
      <w:r>
        <w:t>Фиксируется срез чтения; заголовок, сводка и список наборов относятся к нему.</w:t>
      </w:r>
    </w:p>
    <w:p w14:paraId="48D572E0" w14:textId="77777777" w:rsidR="009813BA" w:rsidRDefault="001A245E">
      <w:pPr>
        <w:numPr>
          <w:ilvl w:val="0"/>
          <w:numId w:val="5"/>
        </w:numPr>
        <w:ind w:right="15" w:hanging="229"/>
      </w:pPr>
      <w:r>
        <w:t>Отображаются значения и состояние каждого раздела. Большие массивы целиком при открытии незагружаются.</w:t>
      </w:r>
    </w:p>
    <w:p w14:paraId="3FA4D511" w14:textId="77777777" w:rsidR="009813BA" w:rsidRDefault="001A245E">
      <w:pPr>
        <w:numPr>
          <w:ilvl w:val="0"/>
          <w:numId w:val="5"/>
        </w:numPr>
        <w:spacing w:after="36"/>
        <w:ind w:right="15" w:hanging="229"/>
      </w:pPr>
      <w:r>
        <w:t>Если появилась более новая принятая версия, показывается действие «Обновить данные». ДопущениеA11: данные не подменяются без действия пользователя.</w:t>
      </w:r>
    </w:p>
    <w:p w14:paraId="318EB0EA" w14:textId="77777777" w:rsidR="009813BA" w:rsidRDefault="001A245E">
      <w:pPr>
        <w:pStyle w:val="2"/>
        <w:ind w:left="-5"/>
      </w:pPr>
      <w:r>
        <w:t>4.3. Правила отображения</w:t>
      </w:r>
    </w:p>
    <w:p w14:paraId="4A25BC47" w14:textId="77777777" w:rsidR="009813BA" w:rsidRDefault="001A245E">
      <w:pPr>
        <w:ind w:left="-5" w:right="15"/>
      </w:pPr>
      <w:r>
        <w:t>Ноль показывается как значение; отсутствие — как «Нет данных» с причиной, если изве</w:t>
      </w:r>
      <w:r>
        <w:t>стна. Неразрешённый конфликт не скрывается: варианты доступны по правам, единственное «правильное» значение не выбирается без правила. Если ранее принятое значение сохраняется при новом конфликте, оно обозначается как последнее принятое, а не как подтвержд</w:t>
      </w:r>
      <w:r>
        <w:t>ённо актуальное.</w:t>
      </w:r>
    </w:p>
    <w:p w14:paraId="24B4BD45" w14:textId="77777777" w:rsidR="009813BA" w:rsidRDefault="001A245E">
      <w:pPr>
        <w:ind w:left="-5" w:right="15"/>
      </w:pPr>
      <w:r>
        <w:t>Списки выдаются порциями с детерминированным порядком внутри среза; размер порции согласуется. Технический контракт должен передавать состояния отдельно от значений, иначе интерфейс не различит пропуск и сбой.</w:t>
      </w:r>
    </w:p>
    <w:p w14:paraId="44CDD2DD" w14:textId="77777777" w:rsidR="009813BA" w:rsidRDefault="001A245E">
      <w:pPr>
        <w:pStyle w:val="1"/>
        <w:ind w:left="-5"/>
      </w:pPr>
      <w:r>
        <w:t>Блок 4. Исключения и критерии</w:t>
      </w:r>
      <w:r>
        <w:t xml:space="preserve"> приёмки</w:t>
      </w:r>
    </w:p>
    <w:p w14:paraId="271F371D" w14:textId="77777777" w:rsidR="009813BA" w:rsidRDefault="001A245E">
      <w:pPr>
        <w:pStyle w:val="2"/>
        <w:ind w:left="-5"/>
      </w:pPr>
      <w:r>
        <w:t>4.4. Альтернативы и ошибки</w:t>
      </w:r>
    </w:p>
    <w:tbl>
      <w:tblPr>
        <w:tblStyle w:val="TableGrid"/>
        <w:tblW w:w="10186" w:type="dxa"/>
        <w:tblInd w:w="0" w:type="dxa"/>
        <w:tblCellMar>
          <w:top w:w="11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53"/>
        <w:gridCol w:w="8233"/>
      </w:tblGrid>
      <w:tr w:rsidR="009813BA" w14:paraId="21007892" w14:textId="77777777">
        <w:trPr>
          <w:trHeight w:val="368"/>
        </w:trPr>
        <w:tc>
          <w:tcPr>
            <w:tcW w:w="1953" w:type="dxa"/>
            <w:tcBorders>
              <w:top w:val="nil"/>
              <w:left w:val="nil"/>
              <w:bottom w:val="single" w:sz="5" w:space="0" w:color="235F91"/>
              <w:right w:val="nil"/>
            </w:tcBorders>
            <w:shd w:val="clear" w:color="auto" w:fill="EDF3F8"/>
          </w:tcPr>
          <w:p w14:paraId="73920A4E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b/>
                <w:sz w:val="16"/>
              </w:rPr>
              <w:t>Ситуация</w:t>
            </w:r>
          </w:p>
        </w:tc>
        <w:tc>
          <w:tcPr>
            <w:tcW w:w="8232" w:type="dxa"/>
            <w:tcBorders>
              <w:top w:val="nil"/>
              <w:left w:val="nil"/>
              <w:bottom w:val="single" w:sz="5" w:space="0" w:color="235F91"/>
              <w:right w:val="nil"/>
            </w:tcBorders>
            <w:shd w:val="clear" w:color="auto" w:fill="EDF3F8"/>
          </w:tcPr>
          <w:p w14:paraId="44A24A12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Ожидаемое поведение</w:t>
            </w:r>
          </w:p>
        </w:tc>
      </w:tr>
      <w:tr w:rsidR="009813BA" w14:paraId="17E8C713" w14:textId="77777777">
        <w:trPr>
          <w:trHeight w:val="576"/>
        </w:trPr>
        <w:tc>
          <w:tcPr>
            <w:tcW w:w="1953" w:type="dxa"/>
            <w:tcBorders>
              <w:top w:val="single" w:sz="5" w:space="0" w:color="235F91"/>
              <w:left w:val="nil"/>
              <w:bottom w:val="single" w:sz="2" w:space="0" w:color="DAE2EA"/>
              <w:right w:val="nil"/>
            </w:tcBorders>
          </w:tcPr>
          <w:p w14:paraId="2A1E3F53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Есть объект, нет наборов</w:t>
            </w:r>
          </w:p>
        </w:tc>
        <w:tc>
          <w:tcPr>
            <w:tcW w:w="8232" w:type="dxa"/>
            <w:tcBorders>
              <w:top w:val="single" w:sz="5" w:space="0" w:color="235F91"/>
              <w:left w:val="nil"/>
              <w:bottom w:val="single" w:sz="2" w:space="0" w:color="DAE2EA"/>
              <w:right w:val="nil"/>
            </w:tcBorders>
          </w:tcPr>
          <w:p w14:paraId="6570152A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Заголовок отображается; раздел показывает «Данные пока не поступили».</w:t>
            </w:r>
          </w:p>
        </w:tc>
      </w:tr>
      <w:tr w:rsidR="009813BA" w14:paraId="45F7B4B9" w14:textId="77777777">
        <w:trPr>
          <w:trHeight w:val="576"/>
        </w:trPr>
        <w:tc>
          <w:tcPr>
            <w:tcW w:w="1953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829DD12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Некорректный ID</w:t>
            </w:r>
          </w:p>
        </w:tc>
        <w:tc>
          <w:tcPr>
            <w:tcW w:w="823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912EC15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Понятное сообщение о невозможности открыть карточку; техническая ошибка не раскрывается.</w:t>
            </w:r>
          </w:p>
        </w:tc>
      </w:tr>
      <w:tr w:rsidR="009813BA" w14:paraId="398D72B2" w14:textId="77777777">
        <w:trPr>
          <w:trHeight w:val="576"/>
        </w:trPr>
        <w:tc>
          <w:tcPr>
            <w:tcW w:w="1953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4ADD07E8" w14:textId="77777777" w:rsidR="009813BA" w:rsidRDefault="001A245E">
            <w:pPr>
              <w:spacing w:after="0" w:line="259" w:lineRule="auto"/>
              <w:ind w:left="120" w:right="24" w:firstLine="0"/>
            </w:pPr>
            <w:r>
              <w:rPr>
                <w:sz w:val="16"/>
              </w:rPr>
              <w:t>Нет объекта или нет доступа</w:t>
            </w:r>
          </w:p>
        </w:tc>
        <w:tc>
          <w:tcPr>
            <w:tcW w:w="823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1C851BEF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Единое сообщение «Скважина недоступна»; сведения об объекте не выдаются. Детальная причина доступна в защищённой диагностике.</w:t>
            </w:r>
          </w:p>
        </w:tc>
      </w:tr>
      <w:tr w:rsidR="009813BA" w14:paraId="09624912" w14:textId="77777777">
        <w:trPr>
          <w:trHeight w:val="576"/>
        </w:trPr>
        <w:tc>
          <w:tcPr>
            <w:tcW w:w="1953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275EC76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Сбой одного раздела</w:t>
            </w:r>
          </w:p>
        </w:tc>
        <w:tc>
          <w:tcPr>
            <w:tcW w:w="823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0FD1D86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Остальные загруженные разделы доступны; в сбойном — сообщение и повтор. Повтор сохраняет срез либо явно предл</w:t>
            </w:r>
            <w:r>
              <w:rPr>
                <w:sz w:val="16"/>
              </w:rPr>
              <w:t>агает обновить всю карточку.</w:t>
            </w:r>
          </w:p>
        </w:tc>
      </w:tr>
      <w:tr w:rsidR="009813BA" w14:paraId="6A19C324" w14:textId="77777777">
        <w:trPr>
          <w:trHeight w:val="576"/>
        </w:trPr>
        <w:tc>
          <w:tcPr>
            <w:tcW w:w="1953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1A99E22C" w14:textId="77777777" w:rsidR="009813BA" w:rsidRDefault="001A245E">
            <w:pPr>
              <w:spacing w:after="0" w:line="259" w:lineRule="auto"/>
              <w:ind w:left="120" w:right="141" w:firstLine="0"/>
            </w:pPr>
            <w:r>
              <w:rPr>
                <w:sz w:val="16"/>
              </w:rPr>
              <w:t>Сбой всей загрузки</w:t>
            </w:r>
          </w:p>
        </w:tc>
        <w:tc>
          <w:tcPr>
            <w:tcW w:w="823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1C865FE6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Сообщение «Не удалось загрузить данные» и действие повтора; пустота не выдаётся за отсутствие данных.</w:t>
            </w:r>
          </w:p>
        </w:tc>
      </w:tr>
      <w:tr w:rsidR="009813BA" w14:paraId="660AC15B" w14:textId="77777777">
        <w:trPr>
          <w:trHeight w:val="368"/>
        </w:trPr>
        <w:tc>
          <w:tcPr>
            <w:tcW w:w="1953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79601E28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Объект архивный</w:t>
            </w:r>
          </w:p>
        </w:tc>
        <w:tc>
          <w:tcPr>
            <w:tcW w:w="823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7771DBD0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Допущение A11: доступен для чтения с признаком архива; политика уточняется.</w:t>
            </w:r>
          </w:p>
        </w:tc>
      </w:tr>
      <w:tr w:rsidR="009813BA" w14:paraId="6659FD29" w14:textId="77777777">
        <w:trPr>
          <w:trHeight w:val="784"/>
        </w:trPr>
        <w:tc>
          <w:tcPr>
            <w:tcW w:w="1953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45A8B792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Объект стал недоступен после открытия</w:t>
            </w:r>
          </w:p>
        </w:tc>
        <w:tc>
          <w:tcPr>
            <w:tcW w:w="823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74972B03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Последующие запросы не выдают его данные; повторная выдача требует новой проверки доступа.</w:t>
            </w:r>
          </w:p>
        </w:tc>
      </w:tr>
      <w:tr w:rsidR="009813BA" w14:paraId="18413FC7" w14:textId="77777777">
        <w:trPr>
          <w:trHeight w:val="576"/>
        </w:trPr>
        <w:tc>
          <w:tcPr>
            <w:tcW w:w="1953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551FD77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Идёт приём новой версии</w:t>
            </w:r>
          </w:p>
        </w:tc>
        <w:tc>
          <w:tcPr>
            <w:tcW w:w="823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5758377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Карточка показывает последний принятый срез и состояние обновления; промежуточные данные не смешиваются с принятыми.</w:t>
            </w:r>
          </w:p>
        </w:tc>
      </w:tr>
    </w:tbl>
    <w:p w14:paraId="1A387D14" w14:textId="77777777" w:rsidR="009813BA" w:rsidRDefault="001A245E">
      <w:pPr>
        <w:pStyle w:val="2"/>
        <w:ind w:left="-5"/>
      </w:pPr>
      <w:r>
        <w:t>4.5. Проверяемые критерии</w:t>
      </w:r>
    </w:p>
    <w:p w14:paraId="04231C32" w14:textId="77777777" w:rsidR="009813BA" w:rsidRDefault="001A245E">
      <w:pPr>
        <w:numPr>
          <w:ilvl w:val="0"/>
          <w:numId w:val="6"/>
        </w:numPr>
        <w:ind w:right="15" w:hanging="122"/>
      </w:pPr>
      <w:r>
        <w:t>AC01: при выборе доступной скважины заголовок содержит её ID и название; отображённые наборыпринадлежат этому ID</w:t>
      </w:r>
      <w:r>
        <w:t>.</w:t>
      </w:r>
    </w:p>
    <w:p w14:paraId="51FD58EB" w14:textId="77777777" w:rsidR="009813BA" w:rsidRDefault="001A245E">
      <w:pPr>
        <w:numPr>
          <w:ilvl w:val="0"/>
          <w:numId w:val="6"/>
        </w:numPr>
        <w:ind w:right="15" w:hanging="122"/>
      </w:pPr>
      <w:r>
        <w:t>AC02: все разделы и следующие порции относятся к одному ID среза. При параллельном принятииданных нет смеси старых и новых версий.</w:t>
      </w:r>
    </w:p>
    <w:p w14:paraId="7F491665" w14:textId="77777777" w:rsidR="009813BA" w:rsidRDefault="001A245E">
      <w:pPr>
        <w:numPr>
          <w:ilvl w:val="0"/>
          <w:numId w:val="6"/>
        </w:numPr>
        <w:ind w:right="15" w:hanging="122"/>
      </w:pPr>
      <w:r>
        <w:t>AC03: значение 0 отображается как 0; NULL и отсутствие записи не превращаются в 0.</w:t>
      </w:r>
    </w:p>
    <w:p w14:paraId="31ED1787" w14:textId="77777777" w:rsidR="009813BA" w:rsidRDefault="001A245E">
      <w:pPr>
        <w:numPr>
          <w:ilvl w:val="0"/>
          <w:numId w:val="6"/>
        </w:numPr>
        <w:ind w:right="15" w:hanging="122"/>
      </w:pPr>
      <w:r>
        <w:t>AC04: для каждого отображённого предметн</w:t>
      </w:r>
      <w:r>
        <w:t>ого значения можно определить единицу, если онаприменима, источник и состояние качества.</w:t>
      </w:r>
    </w:p>
    <w:p w14:paraId="6FAC732D" w14:textId="77777777" w:rsidR="009813BA" w:rsidRDefault="001A245E">
      <w:pPr>
        <w:numPr>
          <w:ilvl w:val="0"/>
          <w:numId w:val="6"/>
        </w:numPr>
        <w:ind w:right="15" w:hanging="122"/>
      </w:pPr>
      <w:r>
        <w:t>AC05: при конфликте виден признак конфликта; автоматический выбор возможен только поутверждённому правилу с фиксируемым основанием.</w:t>
      </w:r>
    </w:p>
    <w:p w14:paraId="45CB7D15" w14:textId="77777777" w:rsidR="009813BA" w:rsidRDefault="001A245E">
      <w:pPr>
        <w:numPr>
          <w:ilvl w:val="0"/>
          <w:numId w:val="6"/>
        </w:numPr>
        <w:ind w:right="15" w:hanging="122"/>
      </w:pPr>
      <w:r>
        <w:t>AC06: пользователь без прав не полу</w:t>
      </w:r>
      <w:r>
        <w:t>чает значения ни через карточку, ни прямым запросом раздела;сообщение не раскрывает наличие объекта.</w:t>
      </w:r>
    </w:p>
    <w:p w14:paraId="2A8A72A9" w14:textId="77777777" w:rsidR="009813BA" w:rsidRDefault="001A245E">
      <w:pPr>
        <w:numPr>
          <w:ilvl w:val="0"/>
          <w:numId w:val="6"/>
        </w:numPr>
        <w:ind w:right="15" w:hanging="122"/>
      </w:pPr>
      <w:r>
        <w:t>AC07: при сбое раздела интерфейс отличает ошибку от отсутствия данных и позволяет повторитьзапрос без смешения срезов.</w:t>
      </w:r>
    </w:p>
    <w:p w14:paraId="1C5D83AE" w14:textId="77777777" w:rsidR="009813BA" w:rsidRDefault="001A245E">
      <w:pPr>
        <w:numPr>
          <w:ilvl w:val="0"/>
          <w:numId w:val="6"/>
        </w:numPr>
        <w:ind w:right="15" w:hanging="122"/>
      </w:pPr>
      <w:r>
        <w:t>AC08: новая принятая версия появляет</w:t>
      </w:r>
      <w:r>
        <w:t>ся после обновления карточки и смены контекста среза;завершённая интерпретация при этом не меняется.</w:t>
      </w:r>
    </w:p>
    <w:p w14:paraId="4A916C39" w14:textId="77777777" w:rsidR="009813BA" w:rsidRDefault="001A245E">
      <w:pPr>
        <w:numPr>
          <w:ilvl w:val="0"/>
          <w:numId w:val="6"/>
        </w:numPr>
        <w:spacing w:after="36"/>
        <w:ind w:right="15" w:hanging="122"/>
      </w:pPr>
      <w:r>
        <w:t>AC09: при открытии объекта с максимальным согласованным объёмом не происходит полной загрузкимассивов; критерий времени проверяется на утверждённом профиле</w:t>
      </w:r>
      <w:r>
        <w:t xml:space="preserve"> NFR02.</w:t>
      </w:r>
    </w:p>
    <w:p w14:paraId="47F1A185" w14:textId="77777777" w:rsidR="009813BA" w:rsidRDefault="001A245E">
      <w:pPr>
        <w:pStyle w:val="2"/>
        <w:ind w:left="-5"/>
      </w:pPr>
      <w:r>
        <w:t>4.6. Открытые вопросы к постановке</w:t>
      </w:r>
    </w:p>
    <w:p w14:paraId="1BCE4ADA" w14:textId="77777777" w:rsidR="009813BA" w:rsidRDefault="001A245E">
      <w:pPr>
        <w:ind w:left="-5" w:right="15"/>
      </w:pPr>
      <w:r>
        <w:t>Q01: точные поля сводки, типы наборов и порядок — эксперт, блокирует окончательный контракт. Q02: матрица доступа и политика архивных объектов — владелец продукта / ИБ, блокирует выдачу. Q03: поведение при конфликте и отсутствие части метаданных — владелец</w:t>
      </w:r>
      <w:r>
        <w:t xml:space="preserve"> данных, блокирует соответствующие поля. Q04: нагрузочный профиль, порог времени и размер порции — техническая команда / владелец продукта, блокирует окончательную приёмку НФТ.</w:t>
      </w:r>
    </w:p>
    <w:p w14:paraId="541A5760" w14:textId="77777777" w:rsidR="009813BA" w:rsidRDefault="001A245E">
      <w:pPr>
        <w:ind w:left="-5" w:right="15"/>
      </w:pPr>
      <w:r>
        <w:t>Готовность задачи: допущения A08 и A11 подтверждены или заменены; поля и состоя</w:t>
      </w:r>
      <w:r>
        <w:t>ния согласованы; QA получает репрезентативные примеры; открытые блокирующие вопросы закрыты. До этого допустимы прототип и исследование, но постановка не объявляется утверждённой.</w:t>
      </w:r>
    </w:p>
    <w:p w14:paraId="1196D0F9" w14:textId="77777777" w:rsidR="009813BA" w:rsidRDefault="001A245E">
      <w:pPr>
        <w:pStyle w:val="1"/>
        <w:ind w:left="-5"/>
      </w:pPr>
      <w:r>
        <w:t>Блок 5. «Система сама понимает, какие данные правильные»</w:t>
      </w:r>
    </w:p>
    <w:p w14:paraId="61DBA4CA" w14:textId="77777777" w:rsidR="009813BA" w:rsidRDefault="001A245E">
      <w:pPr>
        <w:pStyle w:val="2"/>
        <w:ind w:left="-5"/>
      </w:pPr>
      <w:r>
        <w:t>5.1. Отработка запр</w:t>
      </w:r>
      <w:r>
        <w:t>оса</w:t>
      </w:r>
    </w:p>
    <w:p w14:paraId="424DCC66" w14:textId="77777777" w:rsidR="009813BA" w:rsidRDefault="001A245E">
      <w:pPr>
        <w:ind w:left="-5" w:right="15"/>
      </w:pPr>
      <w:r>
        <w:t>Сначала уточняю ожидаемый результат: выбрать рабочее значение, найти ошибку, рекомендовать вариант эксперту или подтвердить достоверность. Эти действия имеют разные последствия. Разбираю несколько конкретных пар значений: контекст измерений, единицы, м</w:t>
      </w:r>
      <w:r>
        <w:t>етодика, даты, качество и текущий способ решения.</w:t>
      </w:r>
    </w:p>
    <w:p w14:paraId="3DA737ED" w14:textId="77777777" w:rsidR="009813BA" w:rsidRDefault="001A245E">
      <w:pPr>
        <w:ind w:left="-5" w:right="15"/>
      </w:pPr>
      <w:r>
        <w:t>Вопрос Заказчику: «Что пользователь должен сделать после такого выбора и какой ущерб возможен при ошибке?» Вопрос экспертам: «По каким наблюдаемым признакам вы выбираете вариант и когда сами не уверены?» Во</w:t>
      </w:r>
      <w:r>
        <w:t>прос владельцам источников: «Есть ли исправления, версии и подтверждённый статус измерения?» Технической команде: «Доступны ли эти признаки и можно ли проверить правило на реальных случаях?»</w:t>
      </w:r>
    </w:p>
    <w:p w14:paraId="531954E4" w14:textId="77777777" w:rsidR="009813BA" w:rsidRDefault="001A245E">
      <w:pPr>
        <w:spacing w:after="36"/>
        <w:ind w:left="-5" w:right="15"/>
      </w:pPr>
      <w:r>
        <w:t>Привлекаю владельца продукта для принятия бизнес-риска, предметно</w:t>
      </w:r>
      <w:r>
        <w:t>го эксперта для критериев, владельца данных для утверждения правила, специалиста по данным для анализа примеров, разработку для реализуемости и QA для проверки границ. ИБ привлекается, если ручное решение требует доступа к ограниченным данным.</w:t>
      </w:r>
    </w:p>
    <w:p w14:paraId="0DDA87D9" w14:textId="77777777" w:rsidR="009813BA" w:rsidRDefault="001A245E">
      <w:pPr>
        <w:pStyle w:val="2"/>
        <w:ind w:left="-5"/>
      </w:pPr>
      <w:r>
        <w:t xml:space="preserve">5.2. Пример </w:t>
      </w:r>
      <w:r>
        <w:t>таблицы решений — Допущение A12</w:t>
      </w:r>
    </w:p>
    <w:p w14:paraId="139A3B38" w14:textId="77777777" w:rsidR="009813BA" w:rsidRDefault="001A245E">
      <w:pPr>
        <w:ind w:left="-5" w:right="15"/>
      </w:pPr>
      <w:r>
        <w:t>Это иллюстрация структуры, а не геологическое правило.</w:t>
      </w:r>
    </w:p>
    <w:tbl>
      <w:tblPr>
        <w:tblStyle w:val="TableGrid"/>
        <w:tblW w:w="10186" w:type="dxa"/>
        <w:tblInd w:w="0" w:type="dxa"/>
        <w:tblCellMar>
          <w:top w:w="11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53"/>
        <w:gridCol w:w="8233"/>
      </w:tblGrid>
      <w:tr w:rsidR="009813BA" w14:paraId="06B16E40" w14:textId="77777777">
        <w:trPr>
          <w:trHeight w:val="368"/>
        </w:trPr>
        <w:tc>
          <w:tcPr>
            <w:tcW w:w="1953" w:type="dxa"/>
            <w:tcBorders>
              <w:top w:val="nil"/>
              <w:left w:val="nil"/>
              <w:bottom w:val="single" w:sz="5" w:space="0" w:color="235F91"/>
              <w:right w:val="nil"/>
            </w:tcBorders>
            <w:shd w:val="clear" w:color="auto" w:fill="EDF3F8"/>
          </w:tcPr>
          <w:p w14:paraId="1EDE8D57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b/>
                <w:sz w:val="16"/>
              </w:rPr>
              <w:t>Условие</w:t>
            </w:r>
          </w:p>
        </w:tc>
        <w:tc>
          <w:tcPr>
            <w:tcW w:w="8232" w:type="dxa"/>
            <w:tcBorders>
              <w:top w:val="nil"/>
              <w:left w:val="nil"/>
              <w:bottom w:val="single" w:sz="5" w:space="0" w:color="235F91"/>
              <w:right w:val="nil"/>
            </w:tcBorders>
            <w:shd w:val="clear" w:color="auto" w:fill="EDF3F8"/>
          </w:tcPr>
          <w:p w14:paraId="5AE10CB5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Результат</w:t>
            </w:r>
          </w:p>
        </w:tc>
      </w:tr>
      <w:tr w:rsidR="009813BA" w14:paraId="6BDDBA47" w14:textId="77777777">
        <w:trPr>
          <w:trHeight w:val="1200"/>
        </w:trPr>
        <w:tc>
          <w:tcPr>
            <w:tcW w:w="1953" w:type="dxa"/>
            <w:tcBorders>
              <w:top w:val="single" w:sz="5" w:space="0" w:color="235F91"/>
              <w:left w:val="nil"/>
              <w:bottom w:val="single" w:sz="2" w:space="0" w:color="DAE2EA"/>
              <w:right w:val="nil"/>
            </w:tcBorders>
          </w:tcPr>
          <w:p w14:paraId="5FDF2F57" w14:textId="77777777" w:rsidR="009813BA" w:rsidRDefault="001A245E">
            <w:pPr>
              <w:spacing w:after="0" w:line="259" w:lineRule="auto"/>
              <w:ind w:left="120" w:right="100" w:firstLine="0"/>
            </w:pPr>
            <w:r>
              <w:rPr>
                <w:sz w:val="16"/>
              </w:rPr>
              <w:t>Измерения относятся к разным объектам, интервалам или методикам</w:t>
            </w:r>
          </w:p>
        </w:tc>
        <w:tc>
          <w:tcPr>
            <w:tcW w:w="8232" w:type="dxa"/>
            <w:tcBorders>
              <w:top w:val="single" w:sz="5" w:space="0" w:color="235F91"/>
              <w:left w:val="nil"/>
              <w:bottom w:val="single" w:sz="2" w:space="0" w:color="DAE2EA"/>
              <w:right w:val="nil"/>
            </w:tcBorders>
          </w:tcPr>
          <w:p w14:paraId="10280F40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Не сравнивать как один конфликт; уточнить контекст и сопоставление.</w:t>
            </w:r>
          </w:p>
        </w:tc>
      </w:tr>
      <w:tr w:rsidR="009813BA" w14:paraId="2E52D6E8" w14:textId="77777777">
        <w:trPr>
          <w:trHeight w:val="784"/>
        </w:trPr>
        <w:tc>
          <w:tcPr>
            <w:tcW w:w="1953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4402031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Недостаточно метаданных для сопоставления</w:t>
            </w:r>
          </w:p>
        </w:tc>
        <w:tc>
          <w:tcPr>
            <w:tcW w:w="823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1B1FCEF2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Не выбирать автоматически; отправить на проверку.</w:t>
            </w:r>
          </w:p>
        </w:tc>
      </w:tr>
      <w:tr w:rsidR="009813BA" w14:paraId="0A89284F" w14:textId="77777777">
        <w:trPr>
          <w:trHeight w:val="1200"/>
        </w:trPr>
        <w:tc>
          <w:tcPr>
            <w:tcW w:w="1953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B0B5694" w14:textId="77777777" w:rsidR="009813BA" w:rsidRDefault="001A245E">
            <w:pPr>
              <w:spacing w:after="0" w:line="259" w:lineRule="auto"/>
              <w:ind w:left="120" w:right="91" w:firstLine="0"/>
            </w:pPr>
            <w:r>
              <w:rPr>
                <w:sz w:val="16"/>
              </w:rPr>
              <w:t>После разрешённой нормализации значения совпадают</w:t>
            </w:r>
          </w:p>
        </w:tc>
        <w:tc>
          <w:tcPr>
            <w:tcW w:w="823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D052C81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Зафиксировать эквивалентность и сохранить происхождение обоих вариантов.</w:t>
            </w:r>
          </w:p>
        </w:tc>
      </w:tr>
      <w:tr w:rsidR="009813BA" w14:paraId="6D09AAA0" w14:textId="77777777">
        <w:trPr>
          <w:trHeight w:val="1824"/>
        </w:trPr>
        <w:tc>
          <w:tcPr>
            <w:tcW w:w="1953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4ADC1133" w14:textId="77777777" w:rsidR="009813BA" w:rsidRDefault="001A245E">
            <w:pPr>
              <w:spacing w:after="0" w:line="259" w:lineRule="auto"/>
              <w:ind w:left="120" w:right="79" w:firstLine="0"/>
            </w:pPr>
            <w:r>
              <w:rPr>
                <w:sz w:val="16"/>
              </w:rPr>
              <w:t>Для данного типа данных и контекста утверждён приоритет источника; его значение прошло проверки</w:t>
            </w:r>
          </w:p>
        </w:tc>
        <w:tc>
          <w:tcPr>
            <w:tcW w:w="823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778CBBB3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Выбрать по правилу, сохранить альтернативу и основание выбора.</w:t>
            </w:r>
          </w:p>
        </w:tc>
      </w:tr>
      <w:tr w:rsidR="009813BA" w14:paraId="62D94EC0" w14:textId="77777777">
        <w:trPr>
          <w:trHeight w:val="1408"/>
        </w:trPr>
        <w:tc>
          <w:tcPr>
            <w:tcW w:w="1953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6E3ABD8" w14:textId="77777777" w:rsidR="009813BA" w:rsidRDefault="001A245E">
            <w:pPr>
              <w:spacing w:after="0" w:line="259" w:lineRule="auto"/>
              <w:ind w:left="120" w:right="139" w:firstLine="0"/>
            </w:pPr>
            <w:r>
              <w:rPr>
                <w:sz w:val="16"/>
              </w:rPr>
              <w:t>Правило отсутствует, неоднозначно или приоритетный вариант не прошёл проверку</w:t>
            </w:r>
          </w:p>
        </w:tc>
        <w:tc>
          <w:tcPr>
            <w:tcW w:w="823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74450B8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Зафиксировать конфликт; передать уполномоченному эксперту.</w:t>
            </w:r>
          </w:p>
        </w:tc>
      </w:tr>
    </w:tbl>
    <w:p w14:paraId="45AF0686" w14:textId="77777777" w:rsidR="009813BA" w:rsidRDefault="001A245E">
      <w:pPr>
        <w:spacing w:after="36"/>
        <w:ind w:left="-5" w:right="15"/>
      </w:pPr>
      <w:r>
        <w:t>Время получения, количество совпадающих источников и «последняя дата» сами по себе не доказывают правильность. Автомат</w:t>
      </w:r>
      <w:r>
        <w:t>изация применяет согласованную политику; пределы её применимости должны быть видимы.</w:t>
      </w:r>
    </w:p>
    <w:p w14:paraId="669A164C" w14:textId="77777777" w:rsidR="009813BA" w:rsidRDefault="001A245E">
      <w:pPr>
        <w:pStyle w:val="2"/>
        <w:ind w:left="-5"/>
      </w:pPr>
      <w:r>
        <w:t>5.3. Что согласовать до разработки</w:t>
      </w:r>
    </w:p>
    <w:p w14:paraId="405656B9" w14:textId="77777777" w:rsidR="009813BA" w:rsidRDefault="001A245E">
      <w:pPr>
        <w:ind w:left="-5" w:right="15"/>
      </w:pPr>
      <w:r>
        <w:t>Объект сравнения, обязательный контекст, нормализацию, допуски, приоритеты и исключения; исходы правил; права ручного решения; обоснован</w:t>
      </w:r>
      <w:r>
        <w:t>ие и аудит; версию правила; последствия изменения выбранного значения для интерпретаций; сроки рассмотрения конфликтов; приёмочный набор с ожидаемыми исходами.</w:t>
      </w:r>
    </w:p>
    <w:p w14:paraId="4B49CD60" w14:textId="77777777" w:rsidR="009813BA" w:rsidRDefault="001A245E">
      <w:pPr>
        <w:ind w:left="-5" w:right="15"/>
      </w:pPr>
      <w:r>
        <w:t xml:space="preserve">Если однозначное правило не удаётся сформулировать, сохраняю обе версии и состояние «конфликт», </w:t>
      </w:r>
      <w:r>
        <w:t>организую ручное решение. Для безопасных случаев можно автоматизировать проверенные частные правила. Вероятностную рекомендацию рассматриваю отдельной гипотезой только при наличии проверочных данных и согласованных границ доверия; такой механизм не обещает</w:t>
      </w:r>
      <w:r>
        <w:t>ся в первой очереди.</w:t>
      </w:r>
    </w:p>
    <w:p w14:paraId="6958B15E" w14:textId="77777777" w:rsidR="009813BA" w:rsidRDefault="001A245E">
      <w:pPr>
        <w:pStyle w:val="1"/>
        <w:ind w:left="-5"/>
      </w:pPr>
      <w:r>
        <w:t>Блок 6.1. От бизнес-требования к функциям и данным</w:t>
      </w:r>
    </w:p>
    <w:p w14:paraId="0A9946A8" w14:textId="77777777" w:rsidR="009813BA" w:rsidRDefault="001A245E">
      <w:pPr>
        <w:spacing w:after="36"/>
        <w:ind w:left="-5" w:right="15"/>
      </w:pPr>
      <w:r>
        <w:t>BR06: «Геолог должен понимать, какие данные по скважине изменились после того, как по ним была выполнена интерпретация».</w:t>
      </w:r>
    </w:p>
    <w:p w14:paraId="353856E6" w14:textId="77777777" w:rsidR="009813BA" w:rsidRDefault="001A245E">
      <w:pPr>
        <w:pStyle w:val="2"/>
        <w:ind w:left="-5"/>
      </w:pPr>
      <w:r>
        <w:t>6.1.1. Семантика — Допущение A07</w:t>
      </w:r>
    </w:p>
    <w:p w14:paraId="4D6A946A" w14:textId="77777777" w:rsidR="009813BA" w:rsidRDefault="001A245E">
      <w:pPr>
        <w:spacing w:after="36"/>
        <w:ind w:left="-5" w:right="15"/>
      </w:pPr>
      <w:r>
        <w:t>Базовая точка — фактические версии входов конкретной версии интерпретации, а не дата её завершения. Интерпретация могла выполняться длительно; выбор по условию «обновлено после завершения» потеряет изменения, произошедшие во время работы. Входы фиксируются</w:t>
      </w:r>
      <w:r>
        <w:t xml:space="preserve"> при запуске; изменение входов требует новой версии запуска либо явной перефиксации до выполнения. Сравниваются входные данные в согласованной области: например, заданные типы данных и интервалы. Новые объекты в этой области тоже обнаруживаются. Изменения </w:t>
      </w:r>
      <w:r>
        <w:t>вне области показываются отдельно, если нужен обзор всей скважины. Появление различий означает «входы изменились», но не доказывает ошибочность результата интерпретации. Значимость оценивает эксперт или отдельное утверждённое правило.</w:t>
      </w:r>
    </w:p>
    <w:p w14:paraId="0CCC7EB4" w14:textId="77777777" w:rsidR="009813BA" w:rsidRDefault="001A245E">
      <w:pPr>
        <w:pStyle w:val="2"/>
        <w:ind w:left="-5"/>
      </w:pPr>
      <w:r>
        <w:t>6.1.2. Пользовательские и функциональные требования</w:t>
      </w:r>
    </w:p>
    <w:tbl>
      <w:tblPr>
        <w:tblStyle w:val="TableGrid"/>
        <w:tblW w:w="10186" w:type="dxa"/>
        <w:tblInd w:w="0" w:type="dxa"/>
        <w:tblCellMar>
          <w:top w:w="11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53"/>
        <w:gridCol w:w="8233"/>
      </w:tblGrid>
      <w:tr w:rsidR="009813BA" w14:paraId="073D60E2" w14:textId="77777777">
        <w:trPr>
          <w:trHeight w:val="576"/>
        </w:trPr>
        <w:tc>
          <w:tcPr>
            <w:tcW w:w="1953" w:type="dxa"/>
            <w:tcBorders>
              <w:top w:val="nil"/>
              <w:left w:val="nil"/>
              <w:bottom w:val="single" w:sz="5" w:space="0" w:color="235F91"/>
              <w:right w:val="nil"/>
            </w:tcBorders>
            <w:shd w:val="clear" w:color="auto" w:fill="EDF3F8"/>
          </w:tcPr>
          <w:p w14:paraId="1C256ADA" w14:textId="77777777" w:rsidR="009813BA" w:rsidRDefault="001A245E">
            <w:pPr>
              <w:spacing w:after="0" w:line="259" w:lineRule="auto"/>
              <w:ind w:left="120" w:right="24" w:firstLine="0"/>
            </w:pPr>
            <w:r>
              <w:rPr>
                <w:b/>
                <w:sz w:val="16"/>
              </w:rPr>
              <w:t>Пользовательско е требование</w:t>
            </w:r>
          </w:p>
        </w:tc>
        <w:tc>
          <w:tcPr>
            <w:tcW w:w="8232" w:type="dxa"/>
            <w:tcBorders>
              <w:top w:val="nil"/>
              <w:left w:val="nil"/>
              <w:bottom w:val="single" w:sz="5" w:space="0" w:color="235F91"/>
              <w:right w:val="nil"/>
            </w:tcBorders>
            <w:shd w:val="clear" w:color="auto" w:fill="EDF3F8"/>
          </w:tcPr>
          <w:p w14:paraId="6280EE28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Функциональное требование</w:t>
            </w:r>
          </w:p>
        </w:tc>
      </w:tr>
      <w:tr w:rsidR="009813BA" w14:paraId="1A885D8B" w14:textId="77777777">
        <w:trPr>
          <w:trHeight w:val="992"/>
        </w:trPr>
        <w:tc>
          <w:tcPr>
            <w:tcW w:w="1953" w:type="dxa"/>
            <w:tcBorders>
              <w:top w:val="single" w:sz="5" w:space="0" w:color="235F91"/>
              <w:left w:val="nil"/>
              <w:bottom w:val="single" w:sz="2" w:space="0" w:color="DAE2EA"/>
              <w:right w:val="nil"/>
            </w:tcBorders>
          </w:tcPr>
          <w:p w14:paraId="58BA643D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UR06-1: выбрать конкретную интерпретацию и увидеть её входы</w:t>
            </w:r>
          </w:p>
        </w:tc>
        <w:tc>
          <w:tcPr>
            <w:tcW w:w="8232" w:type="dxa"/>
            <w:tcBorders>
              <w:top w:val="single" w:sz="5" w:space="0" w:color="235F91"/>
              <w:left w:val="nil"/>
              <w:bottom w:val="single" w:sz="2" w:space="0" w:color="DAE2EA"/>
              <w:right w:val="nil"/>
            </w:tcBorders>
          </w:tcPr>
          <w:p w14:paraId="01A46376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FR06-1: хранить неизменный манифест входных версий и область сравнения для каждой версии</w:t>
            </w:r>
            <w:r>
              <w:rPr>
                <w:sz w:val="16"/>
              </w:rPr>
              <w:t xml:space="preserve"> интерпретации.</w:t>
            </w:r>
          </w:p>
        </w:tc>
      </w:tr>
      <w:tr w:rsidR="009813BA" w14:paraId="5E9681EF" w14:textId="77777777">
        <w:trPr>
          <w:trHeight w:val="992"/>
        </w:trPr>
        <w:tc>
          <w:tcPr>
            <w:tcW w:w="1953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7C794F65" w14:textId="77777777" w:rsidR="009813BA" w:rsidRDefault="001A245E">
            <w:pPr>
              <w:spacing w:after="0" w:line="259" w:lineRule="auto"/>
              <w:ind w:left="120" w:right="18" w:firstLine="0"/>
            </w:pPr>
            <w:r>
              <w:rPr>
                <w:sz w:val="16"/>
              </w:rPr>
              <w:t>UR06-2: увидеть, что добавлено, изменено или удалено</w:t>
            </w:r>
          </w:p>
        </w:tc>
        <w:tc>
          <w:tcPr>
            <w:tcW w:w="823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4E7E058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FR06-2: сопоставлять базовый и текущий принятый срез по стабильным ключам; классифицировать различия, включая NULL.</w:t>
            </w:r>
          </w:p>
        </w:tc>
      </w:tr>
      <w:tr w:rsidR="009813BA" w14:paraId="4160E5EF" w14:textId="77777777">
        <w:trPr>
          <w:trHeight w:val="992"/>
        </w:trPr>
        <w:tc>
          <w:tcPr>
            <w:tcW w:w="1953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4F03923A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UR06-3: понять прежнее и новое значение и его происхождение</w:t>
            </w:r>
          </w:p>
        </w:tc>
        <w:tc>
          <w:tcPr>
            <w:tcW w:w="823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70DA432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FR06-3: показывать значения / ссылки на данные, единицы, источник, время измерения, время принятия и статус качества обеих сторон.</w:t>
            </w:r>
          </w:p>
        </w:tc>
      </w:tr>
      <w:tr w:rsidR="009813BA" w14:paraId="5B203F32" w14:textId="77777777">
        <w:trPr>
          <w:trHeight w:val="1200"/>
        </w:trPr>
        <w:tc>
          <w:tcPr>
            <w:tcW w:w="1953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D61DE83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UR06-4: отличать значимые изменения и невозможность сравнения</w:t>
            </w:r>
          </w:p>
        </w:tc>
        <w:tc>
          <w:tcPr>
            <w:tcW w:w="823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6EA21583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FR06-4: разделять «изменение содержимого», «изменение происхож</w:t>
            </w:r>
            <w:r>
              <w:rPr>
                <w:sz w:val="16"/>
              </w:rPr>
              <w:t>дения», «конфликт» и «сравнение невозможно». Значимость не выводить без правила.</w:t>
            </w:r>
          </w:p>
        </w:tc>
      </w:tr>
      <w:tr w:rsidR="009813BA" w14:paraId="334581E0" w14:textId="77777777">
        <w:trPr>
          <w:trHeight w:val="992"/>
        </w:trPr>
        <w:tc>
          <w:tcPr>
            <w:tcW w:w="1953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7F253DB2" w14:textId="77777777" w:rsidR="009813BA" w:rsidRDefault="001A245E">
            <w:pPr>
              <w:spacing w:after="0" w:line="259" w:lineRule="auto"/>
              <w:ind w:left="120" w:right="110" w:firstLine="0"/>
            </w:pPr>
            <w:r>
              <w:rPr>
                <w:sz w:val="16"/>
              </w:rPr>
              <w:t>UR06-5: оценить влияние и сохранить решение</w:t>
            </w:r>
          </w:p>
        </w:tc>
        <w:tc>
          <w:tcPr>
            <w:tcW w:w="823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2BCE261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FR06-5: фиксировать заключение эксперта, основание, автора, время и версии сравнения. Новые изменения требуют новой оценки.</w:t>
            </w:r>
          </w:p>
        </w:tc>
      </w:tr>
    </w:tbl>
    <w:p w14:paraId="0C9431AA" w14:textId="77777777" w:rsidR="009813BA" w:rsidRDefault="001A245E">
      <w:pPr>
        <w:pStyle w:val="2"/>
        <w:ind w:left="-5"/>
      </w:pPr>
      <w:r>
        <w:t>6.1.3. Логические сущности и атрибуты</w:t>
      </w:r>
    </w:p>
    <w:tbl>
      <w:tblPr>
        <w:tblStyle w:val="TableGrid"/>
        <w:tblW w:w="10186" w:type="dxa"/>
        <w:tblInd w:w="0" w:type="dxa"/>
        <w:tblCellMar>
          <w:top w:w="11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53"/>
        <w:gridCol w:w="8233"/>
      </w:tblGrid>
      <w:tr w:rsidR="009813BA" w14:paraId="26184FA5" w14:textId="77777777">
        <w:trPr>
          <w:trHeight w:val="368"/>
        </w:trPr>
        <w:tc>
          <w:tcPr>
            <w:tcW w:w="1953" w:type="dxa"/>
            <w:tcBorders>
              <w:top w:val="nil"/>
              <w:left w:val="nil"/>
              <w:bottom w:val="single" w:sz="5" w:space="0" w:color="235F91"/>
              <w:right w:val="nil"/>
            </w:tcBorders>
            <w:shd w:val="clear" w:color="auto" w:fill="EDF3F8"/>
          </w:tcPr>
          <w:p w14:paraId="2C41FE95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b/>
                <w:sz w:val="16"/>
              </w:rPr>
              <w:t>Сущность</w:t>
            </w:r>
          </w:p>
        </w:tc>
        <w:tc>
          <w:tcPr>
            <w:tcW w:w="8232" w:type="dxa"/>
            <w:tcBorders>
              <w:top w:val="nil"/>
              <w:left w:val="nil"/>
              <w:bottom w:val="single" w:sz="5" w:space="0" w:color="235F91"/>
              <w:right w:val="nil"/>
            </w:tcBorders>
            <w:shd w:val="clear" w:color="auto" w:fill="EDF3F8"/>
          </w:tcPr>
          <w:p w14:paraId="7AD059F7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Минимально необходимые атрибуты</w:t>
            </w:r>
          </w:p>
        </w:tc>
      </w:tr>
      <w:tr w:rsidR="009813BA" w14:paraId="706E4103" w14:textId="77777777">
        <w:trPr>
          <w:trHeight w:val="784"/>
        </w:trPr>
        <w:tc>
          <w:tcPr>
            <w:tcW w:w="1953" w:type="dxa"/>
            <w:tcBorders>
              <w:top w:val="single" w:sz="5" w:space="0" w:color="235F91"/>
              <w:left w:val="nil"/>
              <w:bottom w:val="single" w:sz="2" w:space="0" w:color="DAE2EA"/>
              <w:right w:val="nil"/>
            </w:tcBorders>
          </w:tcPr>
          <w:p w14:paraId="0DB42A9C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Скважина и соответствие источникам</w:t>
            </w:r>
          </w:p>
        </w:tc>
        <w:tc>
          <w:tcPr>
            <w:tcW w:w="8232" w:type="dxa"/>
            <w:tcBorders>
              <w:top w:val="single" w:sz="5" w:space="0" w:color="235F91"/>
              <w:left w:val="nil"/>
              <w:bottom w:val="single" w:sz="2" w:space="0" w:color="DAE2EA"/>
              <w:right w:val="nil"/>
            </w:tcBorders>
          </w:tcPr>
          <w:p w14:paraId="53D368F4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well_id; source_id; external_well_id; состояние и история сопоставления.</w:t>
            </w:r>
          </w:p>
        </w:tc>
      </w:tr>
      <w:tr w:rsidR="009813BA" w14:paraId="7EFA1756" w14:textId="77777777">
        <w:trPr>
          <w:trHeight w:val="368"/>
        </w:trPr>
        <w:tc>
          <w:tcPr>
            <w:tcW w:w="1953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0C11144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Единица данных</w:t>
            </w:r>
          </w:p>
        </w:tc>
        <w:tc>
          <w:tcPr>
            <w:tcW w:w="823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19C03D3D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unit_id; well_id; тип; стабильный ключ записи / измерения; интервал и контекст.</w:t>
            </w:r>
          </w:p>
        </w:tc>
      </w:tr>
      <w:tr w:rsidR="009813BA" w14:paraId="333D6418" w14:textId="77777777">
        <w:trPr>
          <w:trHeight w:val="576"/>
        </w:trPr>
        <w:tc>
          <w:tcPr>
            <w:tcW w:w="1953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B5E37B3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Версия единицы</w:t>
            </w:r>
          </w:p>
        </w:tc>
        <w:tc>
          <w:tcPr>
            <w:tcW w:w="823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488BB8CD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version_id; unit_id; operation; source_version; schema_version; времена измерения и принятия; quality_status; источник / событие; исходное и нормализованное сод</w:t>
            </w:r>
            <w:r>
              <w:rPr>
                <w:sz w:val="16"/>
              </w:rPr>
              <w:t>ержимое или ссылка.</w:t>
            </w:r>
          </w:p>
        </w:tc>
      </w:tr>
      <w:tr w:rsidR="009813BA" w14:paraId="1FA0CE56" w14:textId="77777777">
        <w:trPr>
          <w:trHeight w:val="576"/>
        </w:trPr>
        <w:tc>
          <w:tcPr>
            <w:tcW w:w="1953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535BB78" w14:textId="77777777" w:rsidR="009813BA" w:rsidRDefault="001A245E">
            <w:pPr>
              <w:spacing w:after="0" w:line="259" w:lineRule="auto"/>
              <w:ind w:left="120" w:right="65" w:firstLine="0"/>
            </w:pPr>
            <w:r>
              <w:rPr>
                <w:sz w:val="16"/>
              </w:rPr>
              <w:t>Интерпретация и её версия</w:t>
            </w:r>
          </w:p>
        </w:tc>
        <w:tc>
          <w:tcPr>
            <w:tcW w:w="823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965C0C4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interpretation_id; interpretation_version_id; well_id; статус; автор; время запуска и завершения; результат.</w:t>
            </w:r>
          </w:p>
        </w:tc>
      </w:tr>
      <w:tr w:rsidR="009813BA" w14:paraId="27091D51" w14:textId="77777777">
        <w:trPr>
          <w:trHeight w:val="576"/>
        </w:trPr>
        <w:tc>
          <w:tcPr>
            <w:tcW w:w="1953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77187661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Входной манифест</w:t>
            </w:r>
          </w:p>
        </w:tc>
        <w:tc>
          <w:tcPr>
            <w:tcW w:w="823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0826FD6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interpretation_version_id; unit_id; version_id; baseline_snapshot_id; зафиксированная область сравнения и её версия.</w:t>
            </w:r>
          </w:p>
        </w:tc>
      </w:tr>
      <w:tr w:rsidR="009813BA" w14:paraId="2C6CFEA2" w14:textId="77777777">
        <w:trPr>
          <w:trHeight w:val="576"/>
        </w:trPr>
        <w:tc>
          <w:tcPr>
            <w:tcW w:w="1953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3B6653A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Срез и оцен</w:t>
            </w:r>
            <w:r>
              <w:rPr>
                <w:sz w:val="16"/>
              </w:rPr>
              <w:t>ка влияния</w:t>
            </w:r>
          </w:p>
        </w:tc>
        <w:tc>
          <w:tcPr>
            <w:tcW w:w="823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75614E9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snapshot_id; accepted_at; ссылки на версии; interpretation_version_id; compared_snapshot_id; решение; основание; автор; время.</w:t>
            </w:r>
          </w:p>
        </w:tc>
      </w:tr>
    </w:tbl>
    <w:p w14:paraId="6C714FB9" w14:textId="77777777" w:rsidR="009813BA" w:rsidRDefault="001A245E">
      <w:pPr>
        <w:ind w:left="-5" w:right="15"/>
      </w:pPr>
      <w:r>
        <w:t>Это логическая модель, не физическая схема. Для файлов и массивов способ детализации сравнения уточняется: набор, кри</w:t>
      </w:r>
      <w:r>
        <w:t>вая, измерение, поле. Контрольная сумма может ускорять поиск различий, но не объясняет пользователю, что изменилось.</w:t>
      </w:r>
    </w:p>
    <w:p w14:paraId="520C5D9C" w14:textId="77777777" w:rsidR="009813BA" w:rsidRDefault="001A245E">
      <w:pPr>
        <w:pStyle w:val="1"/>
        <w:ind w:left="-5"/>
      </w:pPr>
      <w:r>
        <w:t>Блок 6.1. Логика обмена</w:t>
      </w:r>
    </w:p>
    <w:p w14:paraId="3F701365" w14:textId="77777777" w:rsidR="009813BA" w:rsidRDefault="001A245E">
      <w:pPr>
        <w:pStyle w:val="2"/>
        <w:ind w:left="-5"/>
      </w:pPr>
      <w:r>
        <w:t>6.1.4. Контракт — Допущение A10</w:t>
      </w:r>
    </w:p>
    <w:p w14:paraId="49A4EED8" w14:textId="77777777" w:rsidR="009813BA" w:rsidRDefault="001A245E">
      <w:pPr>
        <w:ind w:left="-5" w:right="15"/>
      </w:pPr>
      <w:r>
        <w:t>После создания, исправления или удаления данных источник передаёт изменение с идентификатором события, устойчивым ключом объекта и единицы данных, своей версией, версией схемы и предметными метаданными. Событие содержит полный образ единицы или ссылку на н</w:t>
      </w:r>
      <w:r>
        <w:t>еизменную версию большого содержимого; это выбирается по возможностям источника.</w:t>
      </w:r>
    </w:p>
    <w:p w14:paraId="576BB68C" w14:textId="77777777" w:rsidR="009813BA" w:rsidRDefault="001A245E">
      <w:pPr>
        <w:ind w:left="-5" w:right="15"/>
      </w:pPr>
      <w:r>
        <w:t>Пример сообщения; тип, поля и значения условные, не требования Заказчика:</w:t>
      </w:r>
    </w:p>
    <w:p w14:paraId="5A471025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>{</w:t>
      </w:r>
    </w:p>
    <w:p w14:paraId="73433BDF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"event_id": "src-a:event-1842",</w:t>
      </w:r>
    </w:p>
    <w:p w14:paraId="755CD172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"source_id": "src-a",</w:t>
      </w:r>
    </w:p>
    <w:p w14:paraId="04DBF0F0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"schema_version": "1.0",</w:t>
      </w:r>
    </w:p>
    <w:p w14:paraId="04B6D7AC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"event_type"</w:t>
      </w:r>
      <w:r>
        <w:rPr>
          <w:rFonts w:ascii="Courier New" w:eastAsia="Courier New" w:hAnsi="Courier New" w:cs="Courier New"/>
          <w:sz w:val="15"/>
        </w:rPr>
        <w:t>: "WELL_DATA_UPSERTED",</w:t>
      </w:r>
    </w:p>
    <w:p w14:paraId="757C829A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"external_well_id": "W-017",</w:t>
      </w:r>
    </w:p>
    <w:p w14:paraId="44AB32B9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"external_unit_id": "measurement-381",</w:t>
      </w:r>
    </w:p>
    <w:p w14:paraId="76C5C8E2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"source_version": 12,</w:t>
      </w:r>
    </w:p>
    <w:p w14:paraId="1CB8729A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"previous_source_version": 11,</w:t>
      </w:r>
    </w:p>
    <w:p w14:paraId="6B113205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"occurred_at": "2026-10-09T03:00:00Z",</w:t>
      </w:r>
    </w:p>
    <w:p w14:paraId="0DB8CCE0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"measured_at": "2026-10-01T08:00:00Z",</w:t>
      </w:r>
    </w:p>
    <w:p w14:paraId="059865F3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"data_type": "measurement",</w:t>
      </w:r>
    </w:p>
    <w:p w14:paraId="428BD413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"context": {"depth_type": "MD", "depth_unit": "m"},</w:t>
      </w:r>
    </w:p>
    <w:p w14:paraId="0953AA9B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"payload": {</w:t>
      </w:r>
    </w:p>
    <w:p w14:paraId="69C4BDA5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  "measurement_key": "point-381",</w:t>
      </w:r>
    </w:p>
    <w:p w14:paraId="3BAC4BC4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  "attribute": "parameter_x",</w:t>
      </w:r>
    </w:p>
    <w:p w14:paraId="5BE37C76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  "value": 102.4,</w:t>
      </w:r>
    </w:p>
    <w:p w14:paraId="412AA80A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  "unit": "agreed_unit",</w:t>
      </w:r>
    </w:p>
    <w:p w14:paraId="1C7D5410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  "quality_status": "source_checked"</w:t>
      </w:r>
    </w:p>
    <w:p w14:paraId="0F0EA7C8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}</w:t>
      </w:r>
    </w:p>
    <w:p w14:paraId="40475F73" w14:textId="77777777" w:rsidR="009813BA" w:rsidRDefault="001A245E">
      <w:pPr>
        <w:spacing w:after="190" w:line="259" w:lineRule="auto"/>
        <w:ind w:left="-5"/>
      </w:pPr>
      <w:r>
        <w:rPr>
          <w:rFonts w:ascii="Courier New" w:eastAsia="Courier New" w:hAnsi="Courier New" w:cs="Courier New"/>
          <w:sz w:val="15"/>
        </w:rPr>
        <w:t>}</w:t>
      </w:r>
    </w:p>
    <w:p w14:paraId="0D2596AC" w14:textId="77777777" w:rsidR="009813BA" w:rsidRDefault="001A245E">
      <w:pPr>
        <w:numPr>
          <w:ilvl w:val="0"/>
          <w:numId w:val="7"/>
        </w:numPr>
        <w:ind w:right="15"/>
      </w:pPr>
      <w:r>
        <w:t>Получатель регистрирует получение и проверяет обязательные поля. Подтверждение получения неозначает предметную пригодность.</w:t>
      </w:r>
    </w:p>
    <w:p w14:paraId="7611FA6E" w14:textId="77777777" w:rsidR="009813BA" w:rsidRDefault="001A245E">
      <w:pPr>
        <w:numPr>
          <w:ilvl w:val="0"/>
          <w:numId w:val="7"/>
        </w:numPr>
        <w:ind w:right="15"/>
      </w:pPr>
      <w:r>
        <w:t xml:space="preserve">По паре </w:t>
      </w:r>
      <w:r>
        <w:rPr>
          <w:rFonts w:ascii="Courier New" w:eastAsia="Courier New" w:hAnsi="Courier New" w:cs="Courier New"/>
        </w:rPr>
        <w:t>source_id + external_well_id</w:t>
      </w:r>
      <w:r>
        <w:t xml:space="preserve"> определяется объект; неизвестное или неоднозначное соответствие передаётся на проверку.</w:t>
      </w:r>
    </w:p>
    <w:p w14:paraId="2AC145C6" w14:textId="77777777" w:rsidR="009813BA" w:rsidRDefault="001A245E">
      <w:pPr>
        <w:numPr>
          <w:ilvl w:val="0"/>
          <w:numId w:val="7"/>
        </w:numPr>
        <w:ind w:right="15"/>
      </w:pPr>
      <w:r>
        <w:t xml:space="preserve">По </w:t>
      </w:r>
      <w:r>
        <w:rPr>
          <w:rFonts w:ascii="Courier New" w:eastAsia="Courier New" w:hAnsi="Courier New" w:cs="Courier New"/>
        </w:rPr>
        <w:t>source_id + event_id</w:t>
      </w:r>
      <w:r>
        <w:t xml:space="preserve"> определяется повтор. Тот же ID с другим содержимым — ошибка контракта, а не допустимый повтор.</w:t>
      </w:r>
    </w:p>
    <w:p w14:paraId="539E817D" w14:textId="77777777" w:rsidR="009813BA" w:rsidRDefault="001A245E">
      <w:pPr>
        <w:numPr>
          <w:ilvl w:val="0"/>
          <w:numId w:val="7"/>
        </w:numPr>
        <w:spacing w:after="3"/>
        <w:ind w:right="15"/>
      </w:pPr>
      <w:r>
        <w:t>Версия и предшественник проверяются в пределах е</w:t>
      </w:r>
      <w:r>
        <w:t>диницы данного источника. Запоздалая версия незаменяет более новую. Пропуск приводит к дозагрузке / сверке. Версии разных источников не сравниваются как одна последовательность.</w:t>
      </w:r>
    </w:p>
    <w:p w14:paraId="02DA79F9" w14:textId="77777777" w:rsidR="009813BA" w:rsidRDefault="001A245E">
      <w:pPr>
        <w:numPr>
          <w:ilvl w:val="0"/>
          <w:numId w:val="7"/>
        </w:numPr>
        <w:ind w:right="15"/>
      </w:pPr>
      <w:r>
        <w:t>Выполняются проверки схемы и предметные правила. Результат: принято, отклонено</w:t>
      </w:r>
      <w:r>
        <w:t xml:space="preserve"> или требуетсяразбор. Только принятое изменение входит в новый текущий срез.</w:t>
      </w:r>
    </w:p>
    <w:p w14:paraId="1285E59B" w14:textId="77777777" w:rsidR="009813BA" w:rsidRDefault="001A245E">
      <w:pPr>
        <w:numPr>
          <w:ilvl w:val="0"/>
          <w:numId w:val="7"/>
        </w:numPr>
        <w:ind w:right="15"/>
      </w:pPr>
      <w:r>
        <w:t>Сравнение интерпретаций использует новый срез; их прежние входы остаются неизменными.Неразрешённый конфликт отражается отдельным состоянием, даже если принятое значение ещё не изм</w:t>
      </w:r>
      <w:r>
        <w:t>енилось.</w:t>
      </w:r>
    </w:p>
    <w:p w14:paraId="35C61BDE" w14:textId="77777777" w:rsidR="009813BA" w:rsidRDefault="001A245E">
      <w:pPr>
        <w:ind w:left="-5" w:right="15"/>
      </w:pPr>
      <w:r>
        <w:t xml:space="preserve">Для удаления передаётся </w:t>
      </w:r>
      <w:r>
        <w:rPr>
          <w:rFonts w:ascii="Courier New" w:eastAsia="Courier New" w:hAnsi="Courier New" w:cs="Courier New"/>
        </w:rPr>
        <w:t>WELL_DATA_DELETED</w:t>
      </w:r>
      <w:r>
        <w:t xml:space="preserve"> с теми же ключами и новой версией; отсутствие записи в частичной выгрузке не означает удаление. Для полной выгрузки необходимы границы набора и признак завершённости. Большая ссылка должна определять конкр</w:t>
      </w:r>
      <w:r>
        <w:t>етную версию, а не «текущий файл». При отсутствии событий используются периодические выгрузки со сверкой; период и допустимая задержка согласуются. Уведомление геолога не обязательно: минимальный сценарий — сравнение по запросу. Проверка источника и принят</w:t>
      </w:r>
      <w:r>
        <w:t>ый статус новой системы являются разными фактами.</w:t>
      </w:r>
    </w:p>
    <w:p w14:paraId="0C27D2BE" w14:textId="77777777" w:rsidR="009813BA" w:rsidRDefault="001A245E">
      <w:pPr>
        <w:pStyle w:val="1"/>
        <w:ind w:left="-5"/>
      </w:pPr>
      <w:r>
        <w:t>Блок 6.1. Проверка на уровне SQL</w:t>
      </w:r>
    </w:p>
    <w:p w14:paraId="6ECC7440" w14:textId="77777777" w:rsidR="009813BA" w:rsidRDefault="001A245E">
      <w:pPr>
        <w:pStyle w:val="2"/>
        <w:ind w:left="-5"/>
      </w:pPr>
      <w:r>
        <w:t>6.1.5. Срезы и ожидаемые результаты</w:t>
      </w:r>
    </w:p>
    <w:p w14:paraId="3494A20D" w14:textId="77777777" w:rsidR="009813BA" w:rsidRDefault="001A245E">
      <w:pPr>
        <w:ind w:left="-5" w:right="15"/>
      </w:pPr>
      <w:r>
        <w:t xml:space="preserve">Псевдо-SQL проверяет смысл сравнения, не предлагает физическую БД. </w:t>
      </w:r>
      <w:r>
        <w:rPr>
          <w:rFonts w:ascii="Courier New" w:eastAsia="Courier New" w:hAnsi="Courier New" w:cs="Courier New"/>
        </w:rPr>
        <w:t>snapshot_value</w:t>
      </w:r>
      <w:r>
        <w:t xml:space="preserve"> — логическое представление активных значений принятого </w:t>
      </w:r>
      <w:r>
        <w:t xml:space="preserve">среза. Поля: </w:t>
      </w:r>
      <w:r>
        <w:rPr>
          <w:rFonts w:ascii="Courier New" w:eastAsia="Courier New" w:hAnsi="Courier New" w:cs="Courier New"/>
        </w:rPr>
        <w:t>snapshot_id, well_id, unit_id, item_key, attribute, normalized_value, normalized_unit, value_state</w:t>
      </w:r>
      <w:r>
        <w:t xml:space="preserve">. Удалённые записи в активном представлении отсутствуют; история удаления сохраняется отдельно. </w:t>
      </w:r>
      <w:r>
        <w:rPr>
          <w:rFonts w:ascii="Courier New" w:eastAsia="Courier New" w:hAnsi="Courier New" w:cs="Courier New"/>
        </w:rPr>
        <w:t>interpretation</w:t>
      </w:r>
      <w:r>
        <w:t xml:space="preserve"> содержит </w:t>
      </w:r>
      <w:r>
        <w:rPr>
          <w:rFonts w:ascii="Courier New" w:eastAsia="Courier New" w:hAnsi="Courier New" w:cs="Courier New"/>
        </w:rPr>
        <w:t>baseline_snapshot_id</w:t>
      </w:r>
      <w:r>
        <w:t>: сре</w:t>
      </w:r>
      <w:r>
        <w:t>з фактически использованных входов, не всей скважины. Таблица области сравнения ограничивает данные заранее согласованными типами и интервалами; оба среза фильтруются одинаково.</w:t>
      </w:r>
    </w:p>
    <w:p w14:paraId="4519AEA7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>WITH b AS (</w:t>
      </w:r>
    </w:p>
    <w:p w14:paraId="054E2605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SELECT v.*, 1 AS present</w:t>
      </w:r>
    </w:p>
    <w:p w14:paraId="22155021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FROM snapshot_value v</w:t>
      </w:r>
    </w:p>
    <w:p w14:paraId="26AFD250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JOIN interpre</w:t>
      </w:r>
      <w:r>
        <w:rPr>
          <w:rFonts w:ascii="Courier New" w:eastAsia="Courier New" w:hAnsi="Courier New" w:cs="Courier New"/>
          <w:sz w:val="15"/>
        </w:rPr>
        <w:t>tation i</w:t>
      </w:r>
    </w:p>
    <w:p w14:paraId="4224161D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  ON i.baseline_snapshot_id = v.snapshot_id</w:t>
      </w:r>
    </w:p>
    <w:p w14:paraId="7D712236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WHERE i.interpretation_version_id = :interpretation_version</w:t>
      </w:r>
    </w:p>
    <w:p w14:paraId="783A5CFD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  AND v.well_id = i.well_id</w:t>
      </w:r>
    </w:p>
    <w:p w14:paraId="720E3AFC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  AND in_fixed_scope(v, i.scope_version) = TRUE</w:t>
      </w:r>
    </w:p>
    <w:p w14:paraId="26F9D71A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>), c AS (</w:t>
      </w:r>
    </w:p>
    <w:p w14:paraId="59BDB62B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SELECT v.*, 1 AS present</w:t>
      </w:r>
    </w:p>
    <w:p w14:paraId="5E027286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FROM snapshot_value </w:t>
      </w:r>
      <w:r>
        <w:rPr>
          <w:rFonts w:ascii="Courier New" w:eastAsia="Courier New" w:hAnsi="Courier New" w:cs="Courier New"/>
          <w:sz w:val="15"/>
        </w:rPr>
        <w:t>v</w:t>
      </w:r>
    </w:p>
    <w:p w14:paraId="1EF075E5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JOIN interpretation i ON v.well_id = i.well_id</w:t>
      </w:r>
    </w:p>
    <w:p w14:paraId="09E7854C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WHERE i.interpretation_version_id = :interpretation_version</w:t>
      </w:r>
    </w:p>
    <w:p w14:paraId="11F16371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  AND v.snapshot_id = :comparison_snapshot</w:t>
      </w:r>
    </w:p>
    <w:p w14:paraId="7480ADAE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  AND in_fixed_scope(v, i.scope_version) = TRUE</w:t>
      </w:r>
    </w:p>
    <w:p w14:paraId="0793DEEE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>), diff AS (</w:t>
      </w:r>
    </w:p>
    <w:p w14:paraId="4EDC0788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SELECT COALESCE(b.unit_id, c.unit_id) AS unit_id,</w:t>
      </w:r>
    </w:p>
    <w:p w14:paraId="6A19D9A6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       COALESCE(b.item_key, c.item_key) AS item_key,</w:t>
      </w:r>
    </w:p>
    <w:p w14:paraId="7CBFAF0F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       COALESCE(b.attribute, c.attribute) AS attribute,</w:t>
      </w:r>
    </w:p>
    <w:p w14:paraId="60ABD905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       b.normalized_value AS old_value,</w:t>
      </w:r>
    </w:p>
    <w:p w14:paraId="3BB17759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       c.normalized_value AS new_value,</w:t>
      </w:r>
    </w:p>
    <w:p w14:paraId="223C65B4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       CASE WHEN b.present IS NULL THEN 'ADDED'</w:t>
      </w:r>
    </w:p>
    <w:p w14:paraId="0216721A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            WHEN c.present IS NULL THEN 'DELETED'</w:t>
      </w:r>
    </w:p>
    <w:p w14:paraId="3223FC67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            ELSE 'CHANGED' END AS change_type</w:t>
      </w:r>
    </w:p>
    <w:p w14:paraId="2996D4A9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FROM b FULL OUTER JOIN c</w:t>
      </w:r>
    </w:p>
    <w:p w14:paraId="1A692EB0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  ON b.unit_id = c.unit_id</w:t>
      </w:r>
    </w:p>
    <w:p w14:paraId="5030E0DD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 AND b</w:t>
      </w:r>
      <w:r>
        <w:rPr>
          <w:rFonts w:ascii="Courier New" w:eastAsia="Courier New" w:hAnsi="Courier New" w:cs="Courier New"/>
          <w:sz w:val="15"/>
        </w:rPr>
        <w:t>.item_key = c.item_key</w:t>
      </w:r>
    </w:p>
    <w:p w14:paraId="7E2F70B2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 AND b.attribute = c.attribute</w:t>
      </w:r>
    </w:p>
    <w:p w14:paraId="7D036AE0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WHERE b.present IS NULL OR c.present IS NULL</w:t>
      </w:r>
    </w:p>
    <w:p w14:paraId="07280A4A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   OR b.normalized_value IS DISTINCT FROM c.normalized_value</w:t>
      </w:r>
    </w:p>
    <w:p w14:paraId="261F768D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   OR b.normalized_unit IS DISTINCT FROM c.normalized_unit</w:t>
      </w:r>
    </w:p>
    <w:p w14:paraId="2013C582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 xml:space="preserve">     OR b.value_state IS DIST</w:t>
      </w:r>
      <w:r>
        <w:rPr>
          <w:rFonts w:ascii="Courier New" w:eastAsia="Courier New" w:hAnsi="Courier New" w:cs="Courier New"/>
          <w:sz w:val="15"/>
        </w:rPr>
        <w:t>INCT FROM c.value_state</w:t>
      </w:r>
    </w:p>
    <w:p w14:paraId="318CCE3D" w14:textId="77777777" w:rsidR="009813BA" w:rsidRDefault="001A245E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15"/>
        </w:rPr>
        <w:t>)</w:t>
      </w:r>
    </w:p>
    <w:p w14:paraId="01D0D4FA" w14:textId="77777777" w:rsidR="009813BA" w:rsidRDefault="001A245E">
      <w:pPr>
        <w:spacing w:after="190" w:line="259" w:lineRule="auto"/>
        <w:ind w:left="-5"/>
      </w:pPr>
      <w:r>
        <w:rPr>
          <w:rFonts w:ascii="Courier New" w:eastAsia="Courier New" w:hAnsi="Courier New" w:cs="Courier New"/>
          <w:sz w:val="15"/>
        </w:rPr>
        <w:t>SELECT * FROM diff ORDER BY unit_id, item_key, attribute;</w:t>
      </w:r>
    </w:p>
    <w:p w14:paraId="438733FE" w14:textId="77777777" w:rsidR="009813BA" w:rsidRDefault="001A245E">
      <w:pPr>
        <w:ind w:left="-5" w:right="15"/>
      </w:pPr>
      <w:r>
        <w:rPr>
          <w:rFonts w:ascii="Courier New" w:eastAsia="Courier New" w:hAnsi="Courier New" w:cs="Courier New"/>
        </w:rPr>
        <w:t>in_fixed_scope</w:t>
      </w:r>
      <w:r>
        <w:t xml:space="preserve"> — обозначение согласованного предиката, не готовая SQL-функция. Ключи должны быть ненулевыми и уникальными внутри среза. Срез сравнения фиксируется один раз;</w:t>
      </w:r>
      <w:r>
        <w:t xml:space="preserve"> текущие версии не перечитываются отдельно по каждой строке.</w:t>
      </w:r>
    </w:p>
    <w:tbl>
      <w:tblPr>
        <w:tblStyle w:val="TableGrid"/>
        <w:tblW w:w="10186" w:type="dxa"/>
        <w:tblInd w:w="0" w:type="dxa"/>
        <w:tblCellMar>
          <w:top w:w="11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42"/>
        <w:gridCol w:w="5806"/>
        <w:gridCol w:w="3038"/>
      </w:tblGrid>
      <w:tr w:rsidR="009813BA" w14:paraId="6B029B4B" w14:textId="77777777">
        <w:trPr>
          <w:trHeight w:val="576"/>
        </w:trPr>
        <w:tc>
          <w:tcPr>
            <w:tcW w:w="1342" w:type="dxa"/>
            <w:tcBorders>
              <w:top w:val="nil"/>
              <w:left w:val="nil"/>
              <w:bottom w:val="single" w:sz="5" w:space="0" w:color="235F91"/>
              <w:right w:val="nil"/>
            </w:tcBorders>
            <w:shd w:val="clear" w:color="auto" w:fill="EDF3F8"/>
          </w:tcPr>
          <w:p w14:paraId="34E26175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b/>
                <w:sz w:val="16"/>
              </w:rPr>
              <w:t>Тестовая запись</w:t>
            </w:r>
          </w:p>
        </w:tc>
        <w:tc>
          <w:tcPr>
            <w:tcW w:w="5806" w:type="dxa"/>
            <w:tcBorders>
              <w:top w:val="nil"/>
              <w:left w:val="nil"/>
              <w:bottom w:val="single" w:sz="5" w:space="0" w:color="235F91"/>
              <w:right w:val="nil"/>
            </w:tcBorders>
            <w:shd w:val="clear" w:color="auto" w:fill="EDF3F8"/>
          </w:tcPr>
          <w:p w14:paraId="6BC1893D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База → текущий срез</w:t>
            </w:r>
          </w:p>
        </w:tc>
        <w:tc>
          <w:tcPr>
            <w:tcW w:w="3038" w:type="dxa"/>
            <w:tcBorders>
              <w:top w:val="nil"/>
              <w:left w:val="nil"/>
              <w:bottom w:val="single" w:sz="5" w:space="0" w:color="235F91"/>
              <w:right w:val="nil"/>
            </w:tcBorders>
            <w:shd w:val="clear" w:color="auto" w:fill="EDF3F8"/>
          </w:tcPr>
          <w:p w14:paraId="7ABACACA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Ожидается</w:t>
            </w:r>
          </w:p>
        </w:tc>
      </w:tr>
      <w:tr w:rsidR="009813BA" w14:paraId="0F353BBD" w14:textId="77777777">
        <w:trPr>
          <w:trHeight w:val="368"/>
        </w:trPr>
        <w:tc>
          <w:tcPr>
            <w:tcW w:w="1342" w:type="dxa"/>
            <w:tcBorders>
              <w:top w:val="single" w:sz="5" w:space="0" w:color="235F91"/>
              <w:left w:val="nil"/>
              <w:bottom w:val="single" w:sz="2" w:space="0" w:color="DAE2EA"/>
              <w:right w:val="nil"/>
            </w:tcBorders>
          </w:tcPr>
          <w:p w14:paraId="5E0C8C72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P1</w:t>
            </w:r>
          </w:p>
        </w:tc>
        <w:tc>
          <w:tcPr>
            <w:tcW w:w="5806" w:type="dxa"/>
            <w:tcBorders>
              <w:top w:val="single" w:sz="5" w:space="0" w:color="235F91"/>
              <w:left w:val="nil"/>
              <w:bottom w:val="single" w:sz="2" w:space="0" w:color="DAE2EA"/>
              <w:right w:val="nil"/>
            </w:tcBorders>
          </w:tcPr>
          <w:p w14:paraId="2274E987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100 → 101</w:t>
            </w:r>
          </w:p>
        </w:tc>
        <w:tc>
          <w:tcPr>
            <w:tcW w:w="3038" w:type="dxa"/>
            <w:tcBorders>
              <w:top w:val="single" w:sz="5" w:space="0" w:color="235F91"/>
              <w:left w:val="nil"/>
              <w:bottom w:val="single" w:sz="2" w:space="0" w:color="DAE2EA"/>
              <w:right w:val="nil"/>
            </w:tcBorders>
          </w:tcPr>
          <w:p w14:paraId="7A2F9A09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CHANGED</w:t>
            </w:r>
          </w:p>
        </w:tc>
      </w:tr>
      <w:tr w:rsidR="009813BA" w14:paraId="13304033" w14:textId="77777777">
        <w:trPr>
          <w:trHeight w:val="368"/>
        </w:trPr>
        <w:tc>
          <w:tcPr>
            <w:tcW w:w="13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8418DDE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P2</w:t>
            </w:r>
          </w:p>
        </w:tc>
        <w:tc>
          <w:tcPr>
            <w:tcW w:w="5806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5EC26B5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0 → NULL, состояние «нет значения»</w:t>
            </w:r>
          </w:p>
        </w:tc>
        <w:tc>
          <w:tcPr>
            <w:tcW w:w="3038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F95DC46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CHANGED; ноль не потерян</w:t>
            </w:r>
          </w:p>
        </w:tc>
      </w:tr>
      <w:tr w:rsidR="009813BA" w14:paraId="29297EE7" w14:textId="77777777">
        <w:trPr>
          <w:trHeight w:val="368"/>
        </w:trPr>
        <w:tc>
          <w:tcPr>
            <w:tcW w:w="13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D1BA50B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P3</w:t>
            </w:r>
          </w:p>
        </w:tc>
        <w:tc>
          <w:tcPr>
            <w:tcW w:w="5806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68975988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NULL → NULL, одинаковое состояние</w:t>
            </w:r>
          </w:p>
        </w:tc>
        <w:tc>
          <w:tcPr>
            <w:tcW w:w="3038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11529BA3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Нет различия</w:t>
            </w:r>
          </w:p>
        </w:tc>
      </w:tr>
      <w:tr w:rsidR="009813BA" w14:paraId="0F437D30" w14:textId="77777777">
        <w:trPr>
          <w:trHeight w:val="368"/>
        </w:trPr>
        <w:tc>
          <w:tcPr>
            <w:tcW w:w="13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7F630B8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P4</w:t>
            </w:r>
          </w:p>
        </w:tc>
        <w:tc>
          <w:tcPr>
            <w:tcW w:w="5806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7AB7E3A6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Есть → отсутствует</w:t>
            </w:r>
          </w:p>
        </w:tc>
        <w:tc>
          <w:tcPr>
            <w:tcW w:w="3038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7BA54B37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DELETED</w:t>
            </w:r>
          </w:p>
        </w:tc>
      </w:tr>
      <w:tr w:rsidR="009813BA" w14:paraId="6677BB58" w14:textId="77777777">
        <w:trPr>
          <w:trHeight w:val="368"/>
        </w:trPr>
        <w:tc>
          <w:tcPr>
            <w:tcW w:w="13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B2645D3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P5</w:t>
            </w:r>
          </w:p>
        </w:tc>
        <w:tc>
          <w:tcPr>
            <w:tcW w:w="5806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765169A5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Отсутствует → есть</w:t>
            </w:r>
          </w:p>
        </w:tc>
        <w:tc>
          <w:tcPr>
            <w:tcW w:w="3038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C4ECF69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ADDED</w:t>
            </w:r>
          </w:p>
        </w:tc>
      </w:tr>
      <w:tr w:rsidR="009813BA" w14:paraId="0123AB47" w14:textId="77777777">
        <w:trPr>
          <w:trHeight w:val="368"/>
        </w:trPr>
        <w:tc>
          <w:tcPr>
            <w:tcW w:w="13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1A5B14C2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P6</w:t>
            </w:r>
          </w:p>
        </w:tc>
        <w:tc>
          <w:tcPr>
            <w:tcW w:w="5806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3381EA2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 km → 1000 m после разрешённой нормализации</w:t>
            </w:r>
          </w:p>
        </w:tc>
        <w:tc>
          <w:tcPr>
            <w:tcW w:w="3038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AFC039F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Нет изменения содержания</w:t>
            </w:r>
          </w:p>
        </w:tc>
      </w:tr>
      <w:tr w:rsidR="009813BA" w14:paraId="043D37EC" w14:textId="77777777">
        <w:trPr>
          <w:trHeight w:val="368"/>
        </w:trPr>
        <w:tc>
          <w:tcPr>
            <w:tcW w:w="13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06E8554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P7</w:t>
            </w:r>
          </w:p>
        </w:tc>
        <w:tc>
          <w:tcPr>
            <w:tcW w:w="5806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AFDCCBF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Изменилось вне области интерпретации</w:t>
            </w:r>
          </w:p>
        </w:tc>
        <w:tc>
          <w:tcPr>
            <w:tcW w:w="3038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5A4898A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Нет строки в этом сравнении</w:t>
            </w:r>
          </w:p>
        </w:tc>
      </w:tr>
    </w:tbl>
    <w:p w14:paraId="3B970278" w14:textId="77777777" w:rsidR="009813BA" w:rsidRDefault="001A245E">
      <w:pPr>
        <w:ind w:left="-5" w:right="15"/>
      </w:pPr>
      <w:r>
        <w:t>Для P1–P7 ожидаю ровно четыре строки; проверяю совпадение ключей, типов и значений с ожидаемой таблицей через разность множеств в обе стороны. Отдельно сравниваю манифесты наборов: добавлени</w:t>
      </w:r>
      <w:r>
        <w:t>е</w:t>
      </w:r>
    </w:p>
    <w:p w14:paraId="2B46961A" w14:textId="77777777" w:rsidR="009813BA" w:rsidRDefault="001A245E">
      <w:pPr>
        <w:ind w:left="-5" w:right="15"/>
      </w:pPr>
      <w:r>
        <w:t>/ удаление пустого набора не видно в значениях. Происхождение и метаданные сравниваются отдельной категорией. Тесты повтора события, запоздалой версии и отклонённого изменения должны оставить принятый срез неизменным. Возврат 100→101→100 даёт «нет текуще</w:t>
      </w:r>
      <w:r>
        <w:t>го различия», но история показывает два изменения: обзор истории нужен отдельно, если эксперт подтвердит такую потребность.</w:t>
      </w:r>
    </w:p>
    <w:p w14:paraId="4DF93B7C" w14:textId="77777777" w:rsidR="009813BA" w:rsidRDefault="001A245E">
      <w:pPr>
        <w:pStyle w:val="1"/>
        <w:ind w:left="-5"/>
      </w:pPr>
      <w:r>
        <w:t>Блок 6.2. BPMN: подготовка данных к моделированию</w:t>
      </w:r>
    </w:p>
    <w:p w14:paraId="6D6BEE4B" w14:textId="77777777" w:rsidR="009813BA" w:rsidRDefault="001A245E">
      <w:pPr>
        <w:pStyle w:val="2"/>
        <w:ind w:left="-5"/>
      </w:pPr>
      <w:r>
        <w:t>6.2.1. Участники и границы</w:t>
      </w:r>
    </w:p>
    <w:p w14:paraId="60A1A2D0" w14:textId="77777777" w:rsidR="009813BA" w:rsidRDefault="001A245E">
      <w:pPr>
        <w:ind w:left="-5" w:right="15"/>
      </w:pPr>
      <w:r>
        <w:t>Допущение A13: внутренний процесс охватывает геолога, систему подготовки, куратора данных и специалиста по моделированию. На диаграмме они представлены дорожками одного пула. Источник данных — отдельный закрытый пул; взаимодействие с ним показано потоком с</w:t>
      </w:r>
      <w:r>
        <w:t>ообщений. Внутренние переходы между дорожками — потоки последовательности.</w:t>
      </w:r>
    </w:p>
    <w:p w14:paraId="33EFF13C" w14:textId="77777777" w:rsidR="009813BA" w:rsidRDefault="001A245E">
      <w:pPr>
        <w:spacing w:after="36"/>
        <w:ind w:left="-5" w:right="15"/>
      </w:pPr>
      <w:r>
        <w:t>Триггер: геолог получает задачу подготовить данные выбранной скважины. Успешный результат: специалист по моделированию подтвердил пригодность конкретной версии пакета для своего инс</w:t>
      </w:r>
      <w:r>
        <w:t>трумента. Это не означает, что 3D-модель уже построена или что одна скважина достаточна для неё.</w:t>
      </w:r>
    </w:p>
    <w:p w14:paraId="17066550" w14:textId="77777777" w:rsidR="009813BA" w:rsidRDefault="001A245E">
      <w:pPr>
        <w:pStyle w:val="2"/>
        <w:ind w:left="-5"/>
      </w:pPr>
      <w:r>
        <w:t>6.2.2. Основной поток</w:t>
      </w:r>
    </w:p>
    <w:p w14:paraId="6B6971B8" w14:textId="77777777" w:rsidR="009813BA" w:rsidRDefault="001A245E">
      <w:pPr>
        <w:numPr>
          <w:ilvl w:val="0"/>
          <w:numId w:val="8"/>
        </w:numPr>
        <w:ind w:right="15" w:hanging="229"/>
      </w:pPr>
      <w:r>
        <w:t>Геолог задаёт скважину, задачу и область подготовки.</w:t>
      </w:r>
    </w:p>
    <w:p w14:paraId="473CA0DF" w14:textId="77777777" w:rsidR="009813BA" w:rsidRDefault="001A245E">
      <w:pPr>
        <w:numPr>
          <w:ilvl w:val="0"/>
          <w:numId w:val="8"/>
        </w:numPr>
        <w:ind w:right="15" w:hanging="229"/>
      </w:pPr>
      <w:r>
        <w:t>Система получает / собирает доступные версии данных. Для источника применяются таймерожидания и обработка ошибки.</w:t>
      </w:r>
    </w:p>
    <w:p w14:paraId="7BF45CC1" w14:textId="77777777" w:rsidR="009813BA" w:rsidRDefault="001A245E">
      <w:pPr>
        <w:numPr>
          <w:ilvl w:val="0"/>
          <w:numId w:val="8"/>
        </w:numPr>
        <w:ind w:right="15" w:hanging="229"/>
      </w:pPr>
      <w:r>
        <w:t xml:space="preserve">Развёрнутый в отдельной диаграмме подпроцесс проверяет комплектность, качество и конфликты.4. Если подготовка невозможна, процесс завершается </w:t>
      </w:r>
      <w:r>
        <w:t>с зафиксированной причиной. Если возможна, геолог подтверждает состав входов, система фиксирует входной срез.</w:t>
      </w:r>
    </w:p>
    <w:p w14:paraId="68975ED5" w14:textId="77777777" w:rsidR="009813BA" w:rsidRDefault="001A245E">
      <w:pPr>
        <w:numPr>
          <w:ilvl w:val="0"/>
          <w:numId w:val="9"/>
        </w:numPr>
        <w:ind w:right="15" w:hanging="229"/>
      </w:pPr>
      <w:r>
        <w:t>Геолог выполняет интерпретацию, сохраняет результат и связь с входами.</w:t>
      </w:r>
    </w:p>
    <w:p w14:paraId="121E0200" w14:textId="77777777" w:rsidR="009813BA" w:rsidRDefault="001A245E">
      <w:pPr>
        <w:numPr>
          <w:ilvl w:val="0"/>
          <w:numId w:val="9"/>
        </w:numPr>
        <w:ind w:right="15" w:hanging="229"/>
      </w:pPr>
      <w:r>
        <w:t>Система проверяет изменения относительно входов. При наличии изменений кура</w:t>
      </w:r>
      <w:r>
        <w:t>тор оцениваетвлияние; роль куратора может выполнять уполномоченный геолог.</w:t>
      </w:r>
    </w:p>
    <w:p w14:paraId="243F6DB4" w14:textId="77777777" w:rsidR="009813BA" w:rsidRDefault="001A245E">
      <w:pPr>
        <w:numPr>
          <w:ilvl w:val="0"/>
          <w:numId w:val="9"/>
        </w:numPr>
        <w:ind w:right="15" w:hanging="229"/>
      </w:pPr>
      <w:r>
        <w:t>Если нужна повторная работа, процесс возвращается к сбору данных. Иначе куратор формирует всистеме пакет с манифестом; основание использования прежней интерпретации сохраняется.</w:t>
      </w:r>
    </w:p>
    <w:p w14:paraId="3060529B" w14:textId="77777777" w:rsidR="009813BA" w:rsidRDefault="001A245E">
      <w:pPr>
        <w:numPr>
          <w:ilvl w:val="0"/>
          <w:numId w:val="9"/>
        </w:numPr>
        <w:ind w:right="15" w:hanging="229"/>
      </w:pPr>
      <w:r>
        <w:t>Спе</w:t>
      </w:r>
      <w:r>
        <w:t>циалист по моделированию проверяет пакет. При отказе уточняет причину и возвращает еёгеологу; геолог корректирует задачу, после чего подготовка повторяется. При принятии — успешное завершение.</w:t>
      </w:r>
    </w:p>
    <w:p w14:paraId="7A4DD155" w14:textId="77777777" w:rsidR="009813BA" w:rsidRDefault="001A245E">
      <w:pPr>
        <w:spacing w:after="36"/>
        <w:ind w:left="-5" w:right="15"/>
      </w:pPr>
      <w:r>
        <w:t>Допущение A13: после оценки влияния фиксируется конкретный срез</w:t>
      </w:r>
      <w:r>
        <w:t>, а пакет содержит именно согласованные версии. Новые изменения не подменяют уже сформированный пакет. При изменении данных после передачи пакет получает признак необходимости новой оценки по правилам, которые ещё надо согласовать.</w:t>
      </w:r>
    </w:p>
    <w:p w14:paraId="16649F98" w14:textId="77777777" w:rsidR="009813BA" w:rsidRDefault="001A245E">
      <w:pPr>
        <w:pStyle w:val="2"/>
        <w:ind w:left="-5"/>
      </w:pPr>
      <w:r>
        <w:t>6.2.3. Исключения и подп</w:t>
      </w:r>
      <w:r>
        <w:t>роцесс качества</w:t>
      </w:r>
    </w:p>
    <w:p w14:paraId="2D4B4B7C" w14:textId="77777777" w:rsidR="009813BA" w:rsidRDefault="001A245E">
      <w:pPr>
        <w:ind w:left="-5" w:right="15"/>
      </w:pPr>
      <w:r>
        <w:t>Некорректный формат, отсутствие обязательных данных, неоднозначное сопоставление или неразрешённый конфликт приводят к разбору куратора. Он может получить исправления / дополнительные данные и повторить проверку; разрешить обоснованное искл</w:t>
      </w:r>
      <w:r>
        <w:t>ючение в пределах полномочий; либо признать подготовку невозможной. Проверки после исправления повторяются. Исключение не превращает некачественные данные в качественные: сохраняется статус и основание допуска.</w:t>
      </w:r>
    </w:p>
    <w:p w14:paraId="3C9B8F8A" w14:textId="77777777" w:rsidR="009813BA" w:rsidRDefault="001A245E">
      <w:pPr>
        <w:ind w:left="-5" w:right="15"/>
      </w:pPr>
      <w:r>
        <w:t>Технический сбой или таймаут сбора приводит к</w:t>
      </w:r>
      <w:r>
        <w:t xml:space="preserve"> задаче решения: повторить попытку либо завершить подготовку без пакета. Бесконечный автоматический цикл не предполагается; политику повторов и эскалации необходимо согласовать.</w:t>
      </w:r>
    </w:p>
    <w:p w14:paraId="36DE8384" w14:textId="77777777" w:rsidR="009813BA" w:rsidRDefault="001A245E">
      <w:pPr>
        <w:ind w:left="-5" w:right="15"/>
      </w:pPr>
      <w:r>
        <w:t xml:space="preserve">Диаграммы на следующих страницах используют элементы BPMN 2.0: события начала </w:t>
      </w:r>
      <w:r>
        <w:t>/ конца, пользовательские и сервисные задачи, исключающие шлюзы, подпроцесс и граничные события. Это аналитическая модель TO-BE для проверки, а не исполняемый процесс.</w:t>
      </w:r>
    </w:p>
    <w:p w14:paraId="11682564" w14:textId="77777777" w:rsidR="009813BA" w:rsidRDefault="001A245E">
      <w:pPr>
        <w:pStyle w:val="1"/>
        <w:ind w:left="-5"/>
      </w:pPr>
      <w:r>
        <w:t>Блок 6.2. Проверка модели и сводные допущения</w:t>
      </w:r>
    </w:p>
    <w:p w14:paraId="636F16E9" w14:textId="77777777" w:rsidR="009813BA" w:rsidRDefault="001A245E">
      <w:pPr>
        <w:pStyle w:val="2"/>
        <w:ind w:left="-5"/>
      </w:pPr>
      <w:r>
        <w:t>6.2.4. Вопросы и наименее надёжные места</w:t>
      </w:r>
    </w:p>
    <w:p w14:paraId="37CEE194" w14:textId="77777777" w:rsidR="009813BA" w:rsidRDefault="001A245E">
      <w:pPr>
        <w:ind w:left="-5" w:right="15"/>
      </w:pPr>
      <w:r>
        <w:t>Э</w:t>
      </w:r>
      <w:r>
        <w:t>кспертам: как запускается задача; нужны ли несколько скважин; всегда ли нужна интерпретация; каковы проверки и допустимые исключения; кто оценивает влияние изменений; что входит в пакет; как оформляется принятие; как пересматриваются переданные пакеты; кто</w:t>
      </w:r>
      <w:r>
        <w:t xml:space="preserve"> определяет повторы, сроки и остановку?</w:t>
      </w:r>
    </w:p>
    <w:p w14:paraId="16B0CB0D" w14:textId="77777777" w:rsidR="009813BA" w:rsidRDefault="001A245E">
      <w:pPr>
        <w:ind w:left="-5" w:right="15"/>
      </w:pPr>
      <w:r>
        <w:t>Наименее надёжны проверка качества (нет предметных критериев), оценка влияния (нет полномочий и правил значимости), маршрут интерпретации (предполагается обязательным) и принятие пакета (неизвестны инструмент и контр</w:t>
      </w:r>
      <w:r>
        <w:t>акт). Начало процесса и межскважинные зависимости также требуют проверки.</w:t>
      </w:r>
    </w:p>
    <w:p w14:paraId="176A74DC" w14:textId="77777777" w:rsidR="009813BA" w:rsidRDefault="001A245E">
      <w:pPr>
        <w:spacing w:after="3"/>
        <w:ind w:left="-5" w:right="-7"/>
        <w:jc w:val="both"/>
      </w:pPr>
      <w:r>
        <w:t>Проверка модели: пройти с исполнителями один штатный случай, один конфликт, один неполный набор, один сбой источника, одно изменение во время интерпретации и один отказ моделировщика</w:t>
      </w:r>
      <w:r>
        <w:t xml:space="preserve">. По каждому случаю проверить входы, действия, ответственность и выход. После этого уточнить шлюзы, полномочия и границы подпроцессов. </w:t>
      </w:r>
      <w:r>
        <w:rPr>
          <w:b/>
          <w:color w:val="235F91"/>
          <w:sz w:val="21"/>
        </w:rPr>
        <w:t>7. Сводный реестр допущений</w:t>
      </w:r>
    </w:p>
    <w:tbl>
      <w:tblPr>
        <w:tblStyle w:val="TableGrid"/>
        <w:tblW w:w="10186" w:type="dxa"/>
        <w:tblInd w:w="0" w:type="dxa"/>
        <w:tblCellMar>
          <w:top w:w="11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53"/>
        <w:gridCol w:w="8233"/>
      </w:tblGrid>
      <w:tr w:rsidR="009813BA" w14:paraId="68A787F9" w14:textId="77777777">
        <w:trPr>
          <w:trHeight w:val="368"/>
        </w:trPr>
        <w:tc>
          <w:tcPr>
            <w:tcW w:w="1953" w:type="dxa"/>
            <w:tcBorders>
              <w:top w:val="nil"/>
              <w:left w:val="nil"/>
              <w:bottom w:val="single" w:sz="5" w:space="0" w:color="235F91"/>
              <w:right w:val="nil"/>
            </w:tcBorders>
            <w:shd w:val="clear" w:color="auto" w:fill="EDF3F8"/>
          </w:tcPr>
          <w:p w14:paraId="6A11EC2B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8232" w:type="dxa"/>
            <w:tcBorders>
              <w:top w:val="nil"/>
              <w:left w:val="nil"/>
              <w:bottom w:val="single" w:sz="5" w:space="0" w:color="235F91"/>
              <w:right w:val="nil"/>
            </w:tcBorders>
            <w:shd w:val="clear" w:color="auto" w:fill="EDF3F8"/>
          </w:tcPr>
          <w:p w14:paraId="4C9E1C11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Допущение; кто подтверждает</w:t>
            </w:r>
          </w:p>
        </w:tc>
      </w:tr>
      <w:tr w:rsidR="009813BA" w14:paraId="1AE03A96" w14:textId="77777777">
        <w:trPr>
          <w:trHeight w:val="576"/>
        </w:trPr>
        <w:tc>
          <w:tcPr>
            <w:tcW w:w="1953" w:type="dxa"/>
            <w:tcBorders>
              <w:top w:val="single" w:sz="5" w:space="0" w:color="235F91"/>
              <w:left w:val="nil"/>
              <w:bottom w:val="single" w:sz="2" w:space="0" w:color="DAE2EA"/>
              <w:right w:val="nil"/>
            </w:tcBorders>
          </w:tcPr>
          <w:p w14:paraId="7E184673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A01</w:t>
            </w:r>
          </w:p>
        </w:tc>
        <w:tc>
          <w:tcPr>
            <w:tcW w:w="8232" w:type="dxa"/>
            <w:tcBorders>
              <w:top w:val="single" w:sz="5" w:space="0" w:color="235F91"/>
              <w:left w:val="nil"/>
              <w:bottom w:val="single" w:sz="2" w:space="0" w:color="DAE2EA"/>
              <w:right w:val="nil"/>
            </w:tcBorders>
          </w:tcPr>
          <w:p w14:paraId="0453B8AB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Интерпретация — отдельная работа с фиксируемыми входами и результатом; предметный эксперт.</w:t>
            </w:r>
          </w:p>
        </w:tc>
      </w:tr>
      <w:tr w:rsidR="009813BA" w14:paraId="2D574625" w14:textId="77777777">
        <w:trPr>
          <w:trHeight w:val="368"/>
        </w:trPr>
        <w:tc>
          <w:tcPr>
            <w:tcW w:w="1953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7344464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A02</w:t>
            </w:r>
          </w:p>
        </w:tc>
        <w:tc>
          <w:tcPr>
            <w:tcW w:w="823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1B307723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Первая очередь готовит данные к внешнему моделированию; владелец продукта.</w:t>
            </w:r>
          </w:p>
        </w:tc>
      </w:tr>
      <w:tr w:rsidR="009813BA" w14:paraId="29D6B914" w14:textId="77777777">
        <w:trPr>
          <w:trHeight w:val="368"/>
        </w:trPr>
        <w:tc>
          <w:tcPr>
            <w:tcW w:w="1953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82AB769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A03</w:t>
            </w:r>
          </w:p>
        </w:tc>
        <w:tc>
          <w:tcPr>
            <w:tcW w:w="823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69CAF2EF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Назначаются владельцы продукта, данных и правил; спонсор.</w:t>
            </w:r>
          </w:p>
        </w:tc>
      </w:tr>
      <w:tr w:rsidR="009813BA" w14:paraId="0E813578" w14:textId="77777777">
        <w:trPr>
          <w:trHeight w:val="576"/>
        </w:trPr>
        <w:tc>
          <w:tcPr>
            <w:tcW w:w="1953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D871094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A04</w:t>
            </w:r>
          </w:p>
        </w:tc>
        <w:tc>
          <w:tcPr>
            <w:tcW w:w="823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193CF37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Предложенные роли и вспомогательные блоки соответствуют работе; руководители подразделений.</w:t>
            </w:r>
          </w:p>
        </w:tc>
      </w:tr>
      <w:tr w:rsidR="009813BA" w14:paraId="784877E9" w14:textId="77777777">
        <w:trPr>
          <w:trHeight w:val="368"/>
        </w:trPr>
        <w:tc>
          <w:tcPr>
            <w:tcW w:w="1953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DECF0D2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A05</w:t>
            </w:r>
          </w:p>
        </w:tc>
        <w:tc>
          <w:tcPr>
            <w:tcW w:w="823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5DF72EB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Цели включают сокращение времени и повторных работ; Заказчик.</w:t>
            </w:r>
          </w:p>
        </w:tc>
      </w:tr>
      <w:tr w:rsidR="009813BA" w14:paraId="5443CA79" w14:textId="77777777">
        <w:trPr>
          <w:trHeight w:val="576"/>
        </w:trPr>
        <w:tc>
          <w:tcPr>
            <w:tcW w:w="1953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F2D1DFC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A06</w:t>
            </w:r>
          </w:p>
        </w:tc>
        <w:tc>
          <w:tcPr>
            <w:tcW w:w="823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0E3F53B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Сохраняются происхождение, исходные представления и состояния качества; владелец данных.</w:t>
            </w:r>
          </w:p>
        </w:tc>
      </w:tr>
      <w:tr w:rsidR="009813BA" w14:paraId="3FC19876" w14:textId="77777777">
        <w:trPr>
          <w:trHeight w:val="576"/>
        </w:trPr>
        <w:tc>
          <w:tcPr>
            <w:tcW w:w="1953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47BB6F54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A07</w:t>
            </w:r>
          </w:p>
        </w:tc>
        <w:tc>
          <w:tcPr>
            <w:tcW w:w="823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7CAACE84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Фиксируются входные версии и область сравнения; различия и влияние разделяются; геолог / владелец данных.</w:t>
            </w:r>
          </w:p>
        </w:tc>
      </w:tr>
      <w:tr w:rsidR="009813BA" w14:paraId="071B2CDE" w14:textId="77777777">
        <w:trPr>
          <w:trHeight w:val="576"/>
        </w:trPr>
        <w:tc>
          <w:tcPr>
            <w:tcW w:w="1953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102C01C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A08</w:t>
            </w:r>
          </w:p>
        </w:tc>
        <w:tc>
          <w:tcPr>
            <w:tcW w:w="823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6190B275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Доступ проверяется по объектам и разделам без раскрытия недоступного объекта; ИБ / Заказчик.</w:t>
            </w:r>
          </w:p>
        </w:tc>
      </w:tr>
      <w:tr w:rsidR="009813BA" w14:paraId="67567A97" w14:textId="77777777">
        <w:trPr>
          <w:trHeight w:val="576"/>
        </w:trPr>
        <w:tc>
          <w:tcPr>
            <w:tcW w:w="1953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894F0FA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A09</w:t>
            </w:r>
          </w:p>
        </w:tc>
        <w:tc>
          <w:tcPr>
            <w:tcW w:w="823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44ED86BB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Производительность принимается на измеримом про</w:t>
            </w:r>
            <w:r>
              <w:rPr>
                <w:sz w:val="16"/>
              </w:rPr>
              <w:t>филе с согласованным порогом; владелец продукта / техкоманда.</w:t>
            </w:r>
          </w:p>
        </w:tc>
      </w:tr>
      <w:tr w:rsidR="009813BA" w14:paraId="4F827CA2" w14:textId="77777777">
        <w:trPr>
          <w:trHeight w:val="576"/>
        </w:trPr>
        <w:tc>
          <w:tcPr>
            <w:tcW w:w="1953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7BA9D7B5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A10</w:t>
            </w:r>
          </w:p>
        </w:tc>
        <w:tc>
          <w:tcPr>
            <w:tcW w:w="823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DC52753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Контракт поддерживает версии, повторы, удаления, сверку и отдельное принятие; владельцы источников / техкоманда.</w:t>
            </w:r>
          </w:p>
        </w:tc>
      </w:tr>
      <w:tr w:rsidR="009813BA" w14:paraId="74E1E93E" w14:textId="77777777">
        <w:trPr>
          <w:trHeight w:val="368"/>
        </w:trPr>
        <w:tc>
          <w:tcPr>
            <w:tcW w:w="1953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BF438C1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A11</w:t>
            </w:r>
          </w:p>
        </w:tc>
        <w:tc>
          <w:tcPr>
            <w:tcW w:w="823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43321F27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Минимальный состав и поведение карточки приняты как проект; геолог / владелец продукта.</w:t>
            </w:r>
          </w:p>
        </w:tc>
      </w:tr>
      <w:tr w:rsidR="009813BA" w14:paraId="28DC44AD" w14:textId="77777777">
        <w:trPr>
          <w:trHeight w:val="368"/>
        </w:trPr>
        <w:tc>
          <w:tcPr>
            <w:tcW w:w="1953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19BDD3B5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A12</w:t>
            </w:r>
          </w:p>
        </w:tc>
        <w:tc>
          <w:tcPr>
            <w:tcW w:w="823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26F74B0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Автовыбор ограничен утверждёнными таблицами решений; владелец данных.</w:t>
            </w:r>
          </w:p>
        </w:tc>
      </w:tr>
      <w:tr w:rsidR="009813BA" w14:paraId="19E69490" w14:textId="77777777">
        <w:trPr>
          <w:trHeight w:val="576"/>
        </w:trPr>
        <w:tc>
          <w:tcPr>
            <w:tcW w:w="1953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543784A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A13</w:t>
            </w:r>
          </w:p>
        </w:tc>
        <w:tc>
          <w:tcPr>
            <w:tcW w:w="823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86A87C0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Предложенный маршрут BPMN, роли и передача пакета соответствуют процессу; участники проц</w:t>
            </w:r>
            <w:r>
              <w:rPr>
                <w:sz w:val="16"/>
              </w:rPr>
              <w:t>есса.</w:t>
            </w:r>
          </w:p>
        </w:tc>
      </w:tr>
    </w:tbl>
    <w:p w14:paraId="3DDE1A8D" w14:textId="77777777" w:rsidR="009813BA" w:rsidRDefault="001A245E">
      <w:pPr>
        <w:pStyle w:val="1"/>
        <w:ind w:left="-5"/>
      </w:pPr>
      <w:r>
        <w:t>Сводные открытые вопросы и порядок закрытия</w:t>
      </w:r>
    </w:p>
    <w:p w14:paraId="0CAD5C95" w14:textId="77777777" w:rsidR="009813BA" w:rsidRDefault="001A245E">
      <w:pPr>
        <w:pStyle w:val="2"/>
        <w:ind w:left="-5"/>
      </w:pPr>
      <w:r>
        <w:t>8. Реестр вопросов</w:t>
      </w:r>
    </w:p>
    <w:p w14:paraId="71C56CEF" w14:textId="77777777" w:rsidR="009813BA" w:rsidRDefault="001A245E">
      <w:pPr>
        <w:ind w:left="-5" w:right="15"/>
      </w:pPr>
      <w:r>
        <w:t>Вопросы B01–B12, E01–E14, T01–T10 — перечни для обследования. Ниже собраны вопросы, без которых нельзя подтвердить предложенное решение.</w:t>
      </w:r>
    </w:p>
    <w:tbl>
      <w:tblPr>
        <w:tblStyle w:val="TableGrid"/>
        <w:tblW w:w="10186" w:type="dxa"/>
        <w:tblInd w:w="0" w:type="dxa"/>
        <w:tblCellMar>
          <w:top w:w="11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42"/>
        <w:gridCol w:w="5806"/>
        <w:gridCol w:w="3038"/>
      </w:tblGrid>
      <w:tr w:rsidR="009813BA" w14:paraId="5D46974A" w14:textId="77777777">
        <w:trPr>
          <w:trHeight w:val="368"/>
        </w:trPr>
        <w:tc>
          <w:tcPr>
            <w:tcW w:w="1342" w:type="dxa"/>
            <w:tcBorders>
              <w:top w:val="nil"/>
              <w:left w:val="nil"/>
              <w:bottom w:val="single" w:sz="5" w:space="0" w:color="235F91"/>
              <w:right w:val="nil"/>
            </w:tcBorders>
            <w:shd w:val="clear" w:color="auto" w:fill="EDF3F8"/>
          </w:tcPr>
          <w:p w14:paraId="3DF0FE7E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5806" w:type="dxa"/>
            <w:tcBorders>
              <w:top w:val="nil"/>
              <w:left w:val="nil"/>
              <w:bottom w:val="single" w:sz="5" w:space="0" w:color="235F91"/>
              <w:right w:val="nil"/>
            </w:tcBorders>
            <w:shd w:val="clear" w:color="auto" w:fill="EDF3F8"/>
          </w:tcPr>
          <w:p w14:paraId="615FF061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Открытый вопрос / ответственный</w:t>
            </w:r>
          </w:p>
        </w:tc>
        <w:tc>
          <w:tcPr>
            <w:tcW w:w="3038" w:type="dxa"/>
            <w:tcBorders>
              <w:top w:val="nil"/>
              <w:left w:val="nil"/>
              <w:bottom w:val="single" w:sz="5" w:space="0" w:color="235F91"/>
              <w:right w:val="nil"/>
            </w:tcBorders>
            <w:shd w:val="clear" w:color="auto" w:fill="EDF3F8"/>
          </w:tcPr>
          <w:p w14:paraId="38959374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Что блокирует</w:t>
            </w:r>
          </w:p>
        </w:tc>
      </w:tr>
      <w:tr w:rsidR="009813BA" w14:paraId="0D71FCED" w14:textId="77777777">
        <w:trPr>
          <w:trHeight w:val="576"/>
        </w:trPr>
        <w:tc>
          <w:tcPr>
            <w:tcW w:w="1342" w:type="dxa"/>
            <w:tcBorders>
              <w:top w:val="single" w:sz="5" w:space="0" w:color="235F91"/>
              <w:left w:val="nil"/>
              <w:bottom w:val="single" w:sz="2" w:space="0" w:color="DAE2EA"/>
              <w:right w:val="nil"/>
            </w:tcBorders>
          </w:tcPr>
          <w:p w14:paraId="7826DD07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Q01</w:t>
            </w:r>
          </w:p>
        </w:tc>
        <w:tc>
          <w:tcPr>
            <w:tcW w:w="5806" w:type="dxa"/>
            <w:tcBorders>
              <w:top w:val="single" w:sz="5" w:space="0" w:color="235F91"/>
              <w:left w:val="nil"/>
              <w:bottom w:val="single" w:sz="2" w:space="0" w:color="DAE2EA"/>
              <w:right w:val="nil"/>
            </w:tcBorders>
          </w:tcPr>
          <w:p w14:paraId="05FA4C02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Состав полей и наборов карточки; геолог</w:t>
            </w:r>
          </w:p>
        </w:tc>
        <w:tc>
          <w:tcPr>
            <w:tcW w:w="3038" w:type="dxa"/>
            <w:tcBorders>
              <w:top w:val="single" w:sz="5" w:space="0" w:color="235F91"/>
              <w:left w:val="nil"/>
              <w:bottom w:val="single" w:sz="2" w:space="0" w:color="DAE2EA"/>
              <w:right w:val="nil"/>
            </w:tcBorders>
          </w:tcPr>
          <w:p w14:paraId="6E42A2F1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Схему выдачи и финальную приёмку WELL-01.</w:t>
            </w:r>
          </w:p>
        </w:tc>
      </w:tr>
      <w:tr w:rsidR="009813BA" w14:paraId="2F0846BA" w14:textId="77777777">
        <w:trPr>
          <w:trHeight w:val="576"/>
        </w:trPr>
        <w:tc>
          <w:tcPr>
            <w:tcW w:w="13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6900CFDC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Q02</w:t>
            </w:r>
          </w:p>
        </w:tc>
        <w:tc>
          <w:tcPr>
            <w:tcW w:w="5806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F331ADD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Матрица прав и архивные объекты; Заказчик / ИБ</w:t>
            </w:r>
          </w:p>
        </w:tc>
        <w:tc>
          <w:tcPr>
            <w:tcW w:w="3038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469A785C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Выдачу данных и поведение ограниченного доступа.</w:t>
            </w:r>
          </w:p>
        </w:tc>
      </w:tr>
      <w:tr w:rsidR="009813BA" w14:paraId="1DEB1C99" w14:textId="77777777">
        <w:trPr>
          <w:trHeight w:val="368"/>
        </w:trPr>
        <w:tc>
          <w:tcPr>
            <w:tcW w:w="13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6B8E1739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Q03</w:t>
            </w:r>
          </w:p>
        </w:tc>
        <w:tc>
          <w:tcPr>
            <w:tcW w:w="5806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451DD4C0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Качество, конфликты и состояния отсутствия; владелец данных</w:t>
            </w:r>
          </w:p>
        </w:tc>
        <w:tc>
          <w:tcPr>
            <w:tcW w:w="3038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477AB15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Выбор и отображение значений.</w:t>
            </w:r>
          </w:p>
        </w:tc>
      </w:tr>
      <w:tr w:rsidR="009813BA" w14:paraId="4BD56E71" w14:textId="77777777">
        <w:trPr>
          <w:trHeight w:val="576"/>
        </w:trPr>
        <w:tc>
          <w:tcPr>
            <w:tcW w:w="13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FB4D67F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Q04</w:t>
            </w:r>
          </w:p>
        </w:tc>
        <w:tc>
          <w:tcPr>
            <w:tcW w:w="5806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795B9D4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Объёмы, нагрузка, время ответа и размер порции; продукт / техкоманда</w:t>
            </w:r>
          </w:p>
        </w:tc>
        <w:tc>
          <w:tcPr>
            <w:tcW w:w="3038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606BEE1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НФТ и нагрузочную приёмку.</w:t>
            </w:r>
          </w:p>
        </w:tc>
      </w:tr>
      <w:tr w:rsidR="009813BA" w14:paraId="5F43BCF2" w14:textId="77777777">
        <w:trPr>
          <w:trHeight w:val="576"/>
        </w:trPr>
        <w:tc>
          <w:tcPr>
            <w:tcW w:w="13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5FAC170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Q05</w:t>
            </w:r>
          </w:p>
        </w:tc>
        <w:tc>
          <w:tcPr>
            <w:tcW w:w="5806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FDBBE1B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Уровень объекта, внешние ID и стволы; эксперт / владельцы источников</w:t>
            </w:r>
          </w:p>
        </w:tc>
        <w:tc>
          <w:tcPr>
            <w:tcW w:w="3038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7C18D22B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Сопоставление и миграцию.</w:t>
            </w:r>
          </w:p>
        </w:tc>
      </w:tr>
      <w:tr w:rsidR="009813BA" w14:paraId="3D17C9E7" w14:textId="77777777">
        <w:trPr>
          <w:trHeight w:val="576"/>
        </w:trPr>
        <w:tc>
          <w:tcPr>
            <w:tcW w:w="13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44B47D89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Q06</w:t>
            </w:r>
          </w:p>
        </w:tc>
        <w:tc>
          <w:tcPr>
            <w:tcW w:w="5806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B40C0A4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Состав первой очереди и границы интерпретации / 3D; спонсор</w:t>
            </w:r>
          </w:p>
        </w:tc>
        <w:tc>
          <w:tcPr>
            <w:tcW w:w="3038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E2B458B" w14:textId="77777777" w:rsidR="009813BA" w:rsidRDefault="001A245E">
            <w:pPr>
              <w:spacing w:after="0" w:line="259" w:lineRule="auto"/>
              <w:ind w:left="0" w:right="12" w:firstLine="0"/>
            </w:pPr>
            <w:r>
              <w:rPr>
                <w:sz w:val="16"/>
              </w:rPr>
              <w:t>План работ и обещания по объёму.</w:t>
            </w:r>
          </w:p>
        </w:tc>
      </w:tr>
      <w:tr w:rsidR="009813BA" w14:paraId="5B09BCF0" w14:textId="77777777">
        <w:trPr>
          <w:trHeight w:val="576"/>
        </w:trPr>
        <w:tc>
          <w:tcPr>
            <w:tcW w:w="13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4A965AE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Q07</w:t>
            </w:r>
          </w:p>
        </w:tc>
        <w:tc>
          <w:tcPr>
            <w:tcW w:w="5806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1AE97FC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Единицы, координаты, глубины, методики и нормализация; экс</w:t>
            </w:r>
            <w:r>
              <w:rPr>
                <w:sz w:val="16"/>
              </w:rPr>
              <w:t>перт</w:t>
            </w:r>
          </w:p>
        </w:tc>
        <w:tc>
          <w:tcPr>
            <w:tcW w:w="3038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20954DF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Предметную корректность сравнения и преобразований.</w:t>
            </w:r>
          </w:p>
        </w:tc>
      </w:tr>
      <w:tr w:rsidR="009813BA" w14:paraId="31FF6941" w14:textId="77777777">
        <w:trPr>
          <w:trHeight w:val="576"/>
        </w:trPr>
        <w:tc>
          <w:tcPr>
            <w:tcW w:w="13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1FA2306F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Q08</w:t>
            </w:r>
          </w:p>
        </w:tc>
        <w:tc>
          <w:tcPr>
            <w:tcW w:w="5806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C28E5B9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Входы интерпретации, область и детализация сравнения; геолог</w:t>
            </w:r>
          </w:p>
        </w:tc>
        <w:tc>
          <w:tcPr>
            <w:tcW w:w="3038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801A40D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Манифест, алгоритм различий и тестовые ожидания.</w:t>
            </w:r>
          </w:p>
        </w:tc>
      </w:tr>
      <w:tr w:rsidR="009813BA" w14:paraId="0C8DAB11" w14:textId="77777777">
        <w:trPr>
          <w:trHeight w:val="576"/>
        </w:trPr>
        <w:tc>
          <w:tcPr>
            <w:tcW w:w="13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E75B6FC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Q09</w:t>
            </w:r>
          </w:p>
        </w:tc>
        <w:tc>
          <w:tcPr>
            <w:tcW w:w="5806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74F9A940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Возможности обмена, версии, удаления и доставка; владельцы источников</w:t>
            </w:r>
          </w:p>
        </w:tc>
        <w:tc>
          <w:tcPr>
            <w:tcW w:w="3038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8DEF5EF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Контракт блока 6.1 и контроль полноты.</w:t>
            </w:r>
          </w:p>
        </w:tc>
      </w:tr>
      <w:tr w:rsidR="009813BA" w14:paraId="65481F88" w14:textId="77777777">
        <w:trPr>
          <w:trHeight w:val="576"/>
        </w:trPr>
        <w:tc>
          <w:tcPr>
            <w:tcW w:w="13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1E86B77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Q10</w:t>
            </w:r>
          </w:p>
        </w:tc>
        <w:tc>
          <w:tcPr>
            <w:tcW w:w="5806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C6F883A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Значимость изменений, полномочия и сроки оценки; владелец данных</w:t>
            </w:r>
          </w:p>
        </w:tc>
        <w:tc>
          <w:tcPr>
            <w:tcW w:w="3038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1DC9E44D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Признак актуальности и повторную интерпретацию.</w:t>
            </w:r>
          </w:p>
        </w:tc>
      </w:tr>
      <w:tr w:rsidR="009813BA" w14:paraId="5D2DFBF4" w14:textId="77777777">
        <w:trPr>
          <w:trHeight w:val="576"/>
        </w:trPr>
        <w:tc>
          <w:tcPr>
            <w:tcW w:w="13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1AEEA223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Q11</w:t>
            </w:r>
          </w:p>
        </w:tc>
        <w:tc>
          <w:tcPr>
            <w:tcW w:w="5806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4FCEEA9C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Формат пакета и критерии принятия моделировщиком; эксперт</w:t>
            </w:r>
          </w:p>
        </w:tc>
        <w:tc>
          <w:tcPr>
            <w:tcW w:w="3038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500B50F7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Завершение BPMN и интеграцию моделирования.</w:t>
            </w:r>
          </w:p>
        </w:tc>
      </w:tr>
      <w:tr w:rsidR="009813BA" w14:paraId="514A87BD" w14:textId="77777777">
        <w:trPr>
          <w:trHeight w:val="576"/>
        </w:trPr>
        <w:tc>
          <w:tcPr>
            <w:tcW w:w="13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4827B2E1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Q12</w:t>
            </w:r>
          </w:p>
        </w:tc>
        <w:tc>
          <w:tcPr>
            <w:tcW w:w="5806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6064984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Срок хранения, восстановление и размещение; Заказчик / ИБ / инфраструктура</w:t>
            </w:r>
          </w:p>
        </w:tc>
        <w:tc>
          <w:tcPr>
            <w:tcW w:w="3038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A3F1662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Историю, воспроизводимость и эксплуатационные НФТ.</w:t>
            </w:r>
          </w:p>
        </w:tc>
      </w:tr>
      <w:tr w:rsidR="009813BA" w14:paraId="53CEB66D" w14:textId="77777777">
        <w:trPr>
          <w:trHeight w:val="576"/>
        </w:trPr>
        <w:tc>
          <w:tcPr>
            <w:tcW w:w="13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3464B35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Q13</w:t>
            </w:r>
          </w:p>
        </w:tc>
        <w:tc>
          <w:tcPr>
            <w:tcW w:w="5806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ABFF929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Реальный процесс, повторы, эскалации и исключения; владелец процесса</w:t>
            </w:r>
          </w:p>
        </w:tc>
        <w:tc>
          <w:tcPr>
            <w:tcW w:w="3038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21C6699F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Утверждение TO-BE и ответственность.</w:t>
            </w:r>
          </w:p>
        </w:tc>
      </w:tr>
      <w:tr w:rsidR="009813BA" w14:paraId="16EDE1B0" w14:textId="77777777">
        <w:trPr>
          <w:trHeight w:val="576"/>
        </w:trPr>
        <w:tc>
          <w:tcPr>
            <w:tcW w:w="1342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3C39603F" w14:textId="77777777" w:rsidR="009813BA" w:rsidRDefault="001A245E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Q14</w:t>
            </w:r>
          </w:p>
        </w:tc>
        <w:tc>
          <w:tcPr>
            <w:tcW w:w="5806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02E12E7" w14:textId="77777777" w:rsidR="009813BA" w:rsidRDefault="001A245E">
            <w:pPr>
              <w:spacing w:after="0" w:line="259" w:lineRule="auto"/>
              <w:ind w:left="0" w:right="113" w:firstLine="0"/>
            </w:pPr>
            <w:r>
              <w:rPr>
                <w:sz w:val="16"/>
              </w:rPr>
              <w:t>Нужны ли все исторические изменения, уведомления и пересмотр переданных пакетов; геолог / моделировщик</w:t>
            </w:r>
          </w:p>
        </w:tc>
        <w:tc>
          <w:tcPr>
            <w:tcW w:w="3038" w:type="dxa"/>
            <w:tcBorders>
              <w:top w:val="single" w:sz="2" w:space="0" w:color="DAE2EA"/>
              <w:left w:val="nil"/>
              <w:bottom w:val="single" w:sz="2" w:space="0" w:color="DAE2EA"/>
              <w:right w:val="nil"/>
            </w:tcBorders>
          </w:tcPr>
          <w:p w14:paraId="0297DC5F" w14:textId="77777777" w:rsidR="009813BA" w:rsidRDefault="001A245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Расширение сравнения до мониторинга и истории.</w:t>
            </w:r>
          </w:p>
        </w:tc>
      </w:tr>
    </w:tbl>
    <w:p w14:paraId="3EF7CF21" w14:textId="77777777" w:rsidR="009813BA" w:rsidRDefault="001A245E">
      <w:pPr>
        <w:pStyle w:val="3"/>
        <w:ind w:left="-5"/>
      </w:pPr>
      <w:r>
        <w:t>8.1. Предлагаемый первый согласуемый срез</w:t>
      </w:r>
    </w:p>
    <w:p w14:paraId="43D1F367" w14:textId="77777777" w:rsidR="009813BA" w:rsidRDefault="001A245E">
      <w:pPr>
        <w:ind w:left="-5" w:right="15"/>
      </w:pPr>
      <w:r>
        <w:t>Одна группа пользователей, один подтверждённый источник, выбран</w:t>
      </w:r>
      <w:r>
        <w:t>ный тип данных и небольшой репрезентативный набор скважин. Сквозной сценарий: получить данные → открыть карточку → зафиксировать входы интерпретации → принять исправление → показать конкретные различия. Такой срез проверяет основные риски до расширения кол</w:t>
      </w:r>
      <w:r>
        <w:t>ичества источников и типов данных.</w:t>
      </w:r>
    </w:p>
    <w:p w14:paraId="68738072" w14:textId="77777777" w:rsidR="009813BA" w:rsidRDefault="001A245E">
      <w:pPr>
        <w:spacing w:after="36"/>
        <w:ind w:left="-5" w:right="15"/>
      </w:pPr>
      <w:r>
        <w:t>Допущение: это предложение по организации пилота, а не согласованный объём первой очереди. Набор должен включать конфликтные и исторические случаи; иначе пилот не проверит ключевые риски кейса.</w:t>
      </w:r>
    </w:p>
    <w:p w14:paraId="321380F0" w14:textId="77777777" w:rsidR="009813BA" w:rsidRDefault="001A245E">
      <w:pPr>
        <w:pStyle w:val="3"/>
        <w:ind w:left="-5"/>
      </w:pPr>
      <w:r>
        <w:t>8.2. Недостаточная определё</w:t>
      </w:r>
      <w:r>
        <w:t>нность задания</w:t>
      </w:r>
    </w:p>
    <w:p w14:paraId="314643C4" w14:textId="77777777" w:rsidR="009813BA" w:rsidRDefault="001A245E">
      <w:pPr>
        <w:numPr>
          <w:ilvl w:val="0"/>
          <w:numId w:val="10"/>
        </w:numPr>
        <w:ind w:right="15"/>
      </w:pPr>
      <w:r>
        <w:t>Формулировка блока 6.1 не различает «входные данные интерпретации» и «любые данныескважины». Предлагаю основной режим по зафиксированной области входов и отдельный обзор всей скважины после уточнения Q08 и Q14.</w:t>
      </w:r>
    </w:p>
    <w:p w14:paraId="6FA2821A" w14:textId="77777777" w:rsidR="009813BA" w:rsidRDefault="001A245E">
      <w:pPr>
        <w:numPr>
          <w:ilvl w:val="0"/>
          <w:numId w:val="10"/>
        </w:numPr>
        <w:ind w:right="15"/>
      </w:pPr>
      <w:r>
        <w:t xml:space="preserve">«Правильные данные» в блоке 5 </w:t>
      </w:r>
      <w:r>
        <w:t>не имеют проверяемого определения. В проекте превращаю этопожелание в конкретные правила и ручные решения, не обещаю определять истинность без критериев. 3. Нельзя считать WELL-01 окончательно готовой к реализации без ответов о полях, правах и смысле конфл</w:t>
      </w:r>
      <w:r>
        <w:t>иктов. Представлена проверяемая проектная постановка с явными условиями старта. Дальнейший шаг — предметный разбор вопросов Q05–Q11 на реальных данных, затем согласование среза и постановок. Геологические алгоритмы, архитектура и физическая модель БД намер</w:t>
      </w:r>
      <w:r>
        <w:t>енно не входят в решение в соответствии с границами задания.</w:t>
      </w:r>
    </w:p>
    <w:p w14:paraId="48661FB9" w14:textId="77777777" w:rsidR="009813BA" w:rsidRDefault="009813BA">
      <w:pPr>
        <w:sectPr w:rsidR="009813BA">
          <w:footerReference w:type="even" r:id="rId7"/>
          <w:footerReference w:type="default" r:id="rId8"/>
          <w:footerReference w:type="first" r:id="rId9"/>
          <w:pgSz w:w="11906" w:h="16838"/>
          <w:pgMar w:top="972" w:right="860" w:bottom="1043" w:left="860" w:header="720" w:footer="446" w:gutter="0"/>
          <w:cols w:space="720"/>
        </w:sectPr>
      </w:pPr>
    </w:p>
    <w:p w14:paraId="10DBD4DA" w14:textId="77777777" w:rsidR="009813BA" w:rsidRDefault="001A245E">
      <w:pPr>
        <w:spacing w:after="0" w:line="259" w:lineRule="auto"/>
        <w:ind w:left="0" w:firstLine="0"/>
      </w:pPr>
      <w:r>
        <w:rPr>
          <w:b/>
          <w:color w:val="235F91"/>
          <w:sz w:val="36"/>
        </w:rPr>
        <w:t>BPMN 2.0 · Подготовка данных по скважине для 3D-модели</w:t>
      </w:r>
    </w:p>
    <w:p w14:paraId="5C815E19" w14:textId="77777777" w:rsidR="009813BA" w:rsidRDefault="001A245E">
      <w:pPr>
        <w:spacing w:after="279" w:line="259" w:lineRule="auto"/>
        <w:ind w:left="0" w:firstLine="0"/>
      </w:pPr>
      <w:r>
        <w:rPr>
          <w:color w:val="235F91"/>
        </w:rPr>
        <w:t>Допущение A13. TO-BE для обсуждения. Подпроцесс качества раскрыт на следующей странице.</w:t>
      </w:r>
    </w:p>
    <w:p w14:paraId="6A03DA0B" w14:textId="77777777" w:rsidR="009813BA" w:rsidRDefault="001A245E">
      <w:pPr>
        <w:spacing w:after="549" w:line="259" w:lineRule="auto"/>
        <w:ind w:left="-182" w:right="-167" w:firstLine="0"/>
      </w:pPr>
      <w:r>
        <w:rPr>
          <w:noProof/>
        </w:rPr>
        <w:drawing>
          <wp:inline distT="0" distB="0" distL="0" distR="0" wp14:anchorId="1653A5D0" wp14:editId="220CEB04">
            <wp:extent cx="14249400" cy="8250937"/>
            <wp:effectExtent l="0" t="0" r="0" b="0"/>
            <wp:docPr id="27750" name="Picture 27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0" name="Picture 2775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49400" cy="825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C697" w14:textId="77777777" w:rsidR="009813BA" w:rsidRDefault="001A245E">
      <w:pPr>
        <w:spacing w:after="691" w:line="259" w:lineRule="auto"/>
        <w:ind w:left="0" w:firstLine="0"/>
        <w:jc w:val="center"/>
      </w:pPr>
      <w:r>
        <w:t>Круг: событие · толстый круг: конец · ромб X: исключающий шлюз · [+]: подпроцесс · пунктир: сообщение</w:t>
      </w:r>
    </w:p>
    <w:p w14:paraId="545F6C97" w14:textId="77777777" w:rsidR="009813BA" w:rsidRDefault="001A245E">
      <w:pPr>
        <w:tabs>
          <w:tab w:val="right" w:pos="22091"/>
        </w:tabs>
        <w:spacing w:after="223" w:line="259" w:lineRule="auto"/>
        <w:ind w:left="-15" w:right="-15" w:firstLine="0"/>
      </w:pPr>
      <w:r>
        <w:rPr>
          <w:color w:val="536274"/>
          <w:sz w:val="14"/>
        </w:rPr>
        <w:t>BPMN · аналитическая модель · правила и полномочия требуют проверки</w:t>
      </w:r>
      <w:r>
        <w:rPr>
          <w:color w:val="536274"/>
          <w:sz w:val="14"/>
        </w:rPr>
        <w:tab/>
        <w:t>17</w:t>
      </w:r>
    </w:p>
    <w:p w14:paraId="6BD5BF9C" w14:textId="77777777" w:rsidR="009813BA" w:rsidRDefault="009813BA">
      <w:pPr>
        <w:sectPr w:rsidR="009813BA">
          <w:footerReference w:type="even" r:id="rId11"/>
          <w:footerReference w:type="default" r:id="rId12"/>
          <w:footerReference w:type="first" r:id="rId13"/>
          <w:pgSz w:w="23811" w:h="16838" w:orient="landscape"/>
          <w:pgMar w:top="1440" w:right="860" w:bottom="1440" w:left="860" w:header="720" w:footer="720" w:gutter="0"/>
          <w:cols w:space="720"/>
        </w:sectPr>
      </w:pPr>
    </w:p>
    <w:p w14:paraId="0224ACF3" w14:textId="77777777" w:rsidR="009813BA" w:rsidRDefault="001A245E">
      <w:pPr>
        <w:spacing w:after="0" w:line="259" w:lineRule="auto"/>
        <w:ind w:left="0" w:firstLine="0"/>
      </w:pPr>
      <w:r>
        <w:rPr>
          <w:b/>
          <w:color w:val="235F91"/>
          <w:sz w:val="32"/>
        </w:rPr>
        <w:t>BPMN 2.0 · Подпроцесс «Проверить качество»</w:t>
      </w:r>
    </w:p>
    <w:p w14:paraId="540BA1B2" w14:textId="77777777" w:rsidR="009813BA" w:rsidRDefault="001A245E">
      <w:pPr>
        <w:spacing w:after="396" w:line="259" w:lineRule="auto"/>
        <w:ind w:left="0" w:firstLine="0"/>
      </w:pPr>
      <w:r>
        <w:rPr>
          <w:color w:val="235F91"/>
          <w:sz w:val="17"/>
        </w:rPr>
        <w:t>Результат подпроцесса: «подготовка возможна» или «невозможна». Исключения сохраняют статус и основание.</w:t>
      </w:r>
    </w:p>
    <w:p w14:paraId="5D470514" w14:textId="77777777" w:rsidR="009813BA" w:rsidRDefault="001A245E">
      <w:pPr>
        <w:spacing w:after="371" w:line="259" w:lineRule="auto"/>
        <w:ind w:left="-160" w:right="-16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4A0B2BF" wp14:editId="03F62F5E">
                <wp:extent cx="9803000" cy="5147000"/>
                <wp:effectExtent l="0" t="0" r="0" b="0"/>
                <wp:docPr id="21092" name="Group 210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03000" cy="5147000"/>
                          <a:chOff x="0" y="0"/>
                          <a:chExt cx="9803000" cy="5147000"/>
                        </a:xfrm>
                      </wpg:grpSpPr>
                      <wps:wsp>
                        <wps:cNvPr id="1703" name="Shape 1703"/>
                        <wps:cNvSpPr/>
                        <wps:spPr>
                          <a:xfrm>
                            <a:off x="0" y="0"/>
                            <a:ext cx="9803000" cy="514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03000" h="5147000">
                                <a:moveTo>
                                  <a:pt x="0" y="5147000"/>
                                </a:moveTo>
                                <a:lnTo>
                                  <a:pt x="9803000" y="5147000"/>
                                </a:lnTo>
                                <a:lnTo>
                                  <a:pt x="9803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AABAC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4" name="Shape 1704"/>
                        <wps:cNvSpPr/>
                        <wps:spPr>
                          <a:xfrm>
                            <a:off x="317500" y="0"/>
                            <a:ext cx="0" cy="514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47000">
                                <a:moveTo>
                                  <a:pt x="0" y="5147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AABAC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5" name="Shape 1705"/>
                        <wps:cNvSpPr/>
                        <wps:spPr>
                          <a:xfrm>
                            <a:off x="1270000" y="0"/>
                            <a:ext cx="0" cy="514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47000">
                                <a:moveTo>
                                  <a:pt x="0" y="5147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AABAC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6" name="Rectangle 1706"/>
                        <wps:cNvSpPr/>
                        <wps:spPr>
                          <a:xfrm rot="-5399999">
                            <a:off x="-673605" y="2279891"/>
                            <a:ext cx="1756681" cy="151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75CF1" w14:textId="77777777" w:rsidR="009813BA" w:rsidRDefault="001A245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Подготовка</w:t>
                              </w:r>
                              <w:r>
                                <w:rPr>
                                  <w:b/>
                                  <w:spacing w:val="-2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данных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7" name="Rectangle 1707"/>
                        <wps:cNvSpPr/>
                        <wps:spPr>
                          <a:xfrm>
                            <a:off x="557411" y="1082558"/>
                            <a:ext cx="645553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C4CD2" w14:textId="77777777" w:rsidR="009813BA" w:rsidRDefault="001A245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36"/>
                                  <w:sz w:val="16"/>
                                </w:rPr>
                                <w:t>Система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8" name="Shape 1708"/>
                        <wps:cNvSpPr/>
                        <wps:spPr>
                          <a:xfrm>
                            <a:off x="317500" y="2573500"/>
                            <a:ext cx="9485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85500">
                                <a:moveTo>
                                  <a:pt x="0" y="0"/>
                                </a:moveTo>
                                <a:lnTo>
                                  <a:pt x="94855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AABAC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9" name="Rectangle 1709"/>
                        <wps:cNvSpPr/>
                        <wps:spPr>
                          <a:xfrm>
                            <a:off x="554112" y="3656058"/>
                            <a:ext cx="654328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BC257" w14:textId="77777777" w:rsidR="009813BA" w:rsidRDefault="001A245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42"/>
                                  <w:sz w:val="16"/>
                                </w:rPr>
                                <w:t>Куратор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0" name="Rectangle 1710"/>
                        <wps:cNvSpPr/>
                        <wps:spPr>
                          <a:xfrm>
                            <a:off x="575890" y="3795758"/>
                            <a:ext cx="596397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84472" w14:textId="77777777" w:rsidR="009813BA" w:rsidRDefault="001A245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40"/>
                                  <w:sz w:val="16"/>
                                </w:rPr>
                                <w:t>данных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1" name="Shape 1711"/>
                        <wps:cNvSpPr/>
                        <wps:spPr>
                          <a:xfrm>
                            <a:off x="1524000" y="1121650"/>
                            <a:ext cx="3302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200" h="330200">
                                <a:moveTo>
                                  <a:pt x="165100" y="0"/>
                                </a:moveTo>
                                <a:cubicBezTo>
                                  <a:pt x="256282" y="0"/>
                                  <a:pt x="330200" y="73918"/>
                                  <a:pt x="330200" y="165100"/>
                                </a:cubicBezTo>
                                <a:cubicBezTo>
                                  <a:pt x="330200" y="256282"/>
                                  <a:pt x="256282" y="330200"/>
                                  <a:pt x="165100" y="330200"/>
                                </a:cubicBezTo>
                                <a:cubicBezTo>
                                  <a:pt x="73918" y="330200"/>
                                  <a:pt x="0" y="256282"/>
                                  <a:pt x="0" y="165100"/>
                                </a:cubicBezTo>
                                <a:cubicBezTo>
                                  <a:pt x="0" y="73918"/>
                                  <a:pt x="73918" y="0"/>
                                  <a:pt x="165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0334A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" name="Rectangle 1712"/>
                        <wps:cNvSpPr/>
                        <wps:spPr>
                          <a:xfrm>
                            <a:off x="1557983" y="1539758"/>
                            <a:ext cx="348773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84D1F" w14:textId="77777777" w:rsidR="009813BA" w:rsidRDefault="001A245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  <w:sz w:val="16"/>
                                </w:rPr>
                                <w:t>Вход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" name="Shape 1713"/>
                        <wps:cNvSpPr/>
                        <wps:spPr>
                          <a:xfrm>
                            <a:off x="2317750" y="804150"/>
                            <a:ext cx="184150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1500" h="965200">
                                <a:moveTo>
                                  <a:pt x="76200" y="0"/>
                                </a:moveTo>
                                <a:lnTo>
                                  <a:pt x="1765300" y="0"/>
                                </a:lnTo>
                                <a:cubicBezTo>
                                  <a:pt x="1807423" y="0"/>
                                  <a:pt x="1841500" y="34077"/>
                                  <a:pt x="1841500" y="76200"/>
                                </a:cubicBezTo>
                                <a:lnTo>
                                  <a:pt x="1841500" y="889000"/>
                                </a:lnTo>
                                <a:cubicBezTo>
                                  <a:pt x="1841500" y="931123"/>
                                  <a:pt x="1807423" y="965200"/>
                                  <a:pt x="1765300" y="965200"/>
                                </a:cubicBezTo>
                                <a:lnTo>
                                  <a:pt x="76200" y="965200"/>
                                </a:lnTo>
                                <a:cubicBezTo>
                                  <a:pt x="34077" y="965200"/>
                                  <a:pt x="0" y="931123"/>
                                  <a:pt x="0" y="8890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35F91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4" name="Shape 1714"/>
                        <wps:cNvSpPr/>
                        <wps:spPr>
                          <a:xfrm>
                            <a:off x="2432050" y="93115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76200" y="38100"/>
                                </a:moveTo>
                                <a:cubicBezTo>
                                  <a:pt x="76200" y="17059"/>
                                  <a:pt x="59143" y="0"/>
                                  <a:pt x="38100" y="0"/>
                                </a:cubicBezTo>
                                <a:cubicBezTo>
                                  <a:pt x="17057" y="0"/>
                                  <a:pt x="0" y="17059"/>
                                  <a:pt x="0" y="38100"/>
                                </a:cubicBezTo>
                                <a:cubicBezTo>
                                  <a:pt x="0" y="59143"/>
                                  <a:pt x="17057" y="76200"/>
                                  <a:pt x="38100" y="76200"/>
                                </a:cubicBezTo>
                                <a:cubicBezTo>
                                  <a:pt x="59143" y="76200"/>
                                  <a:pt x="76200" y="59143"/>
                                  <a:pt x="76200" y="38100"/>
                                </a:cubicBez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35F9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5" name="Shape 1715"/>
                        <wps:cNvSpPr/>
                        <wps:spPr>
                          <a:xfrm>
                            <a:off x="2508250" y="969250"/>
                            <a:ext cx="25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>
                                <a:moveTo>
                                  <a:pt x="0" y="0"/>
                                </a:moveTo>
                                <a:lnTo>
                                  <a:pt x="25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35F9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6" name="Shape 1716"/>
                        <wps:cNvSpPr/>
                        <wps:spPr>
                          <a:xfrm>
                            <a:off x="2497091" y="924349"/>
                            <a:ext cx="17960" cy="1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60" h="17960">
                                <a:moveTo>
                                  <a:pt x="0" y="17960"/>
                                </a:moveTo>
                                <a:lnTo>
                                  <a:pt x="1796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35F9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" name="Shape 1717"/>
                        <wps:cNvSpPr/>
                        <wps:spPr>
                          <a:xfrm>
                            <a:off x="2470150" y="905750"/>
                            <a:ext cx="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400">
                                <a:moveTo>
                                  <a:pt x="0" y="25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35F9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" name="Shape 1718"/>
                        <wps:cNvSpPr/>
                        <wps:spPr>
                          <a:xfrm>
                            <a:off x="2425249" y="924349"/>
                            <a:ext cx="17960" cy="1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60" h="17960">
                                <a:moveTo>
                                  <a:pt x="17960" y="179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35F9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" name="Shape 1719"/>
                        <wps:cNvSpPr/>
                        <wps:spPr>
                          <a:xfrm>
                            <a:off x="2406650" y="969250"/>
                            <a:ext cx="25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>
                                <a:moveTo>
                                  <a:pt x="25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35F9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" name="Shape 1720"/>
                        <wps:cNvSpPr/>
                        <wps:spPr>
                          <a:xfrm>
                            <a:off x="2425249" y="996191"/>
                            <a:ext cx="17960" cy="1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60" h="17960">
                                <a:moveTo>
                                  <a:pt x="17960" y="0"/>
                                </a:moveTo>
                                <a:lnTo>
                                  <a:pt x="0" y="1796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35F9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1" name="Shape 1721"/>
                        <wps:cNvSpPr/>
                        <wps:spPr>
                          <a:xfrm>
                            <a:off x="2470150" y="1007350"/>
                            <a:ext cx="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400">
                                <a:moveTo>
                                  <a:pt x="0" y="0"/>
                                </a:moveTo>
                                <a:lnTo>
                                  <a:pt x="0" y="254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35F9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2" name="Shape 1722"/>
                        <wps:cNvSpPr/>
                        <wps:spPr>
                          <a:xfrm>
                            <a:off x="2497091" y="996191"/>
                            <a:ext cx="17960" cy="1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60" h="17960">
                                <a:moveTo>
                                  <a:pt x="0" y="0"/>
                                </a:moveTo>
                                <a:lnTo>
                                  <a:pt x="17960" y="1796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35F9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" name="Rectangle 1723"/>
                        <wps:cNvSpPr/>
                        <wps:spPr>
                          <a:xfrm>
                            <a:off x="2647187" y="1085609"/>
                            <a:ext cx="1572892" cy="151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EAD7F" w14:textId="77777777" w:rsidR="009813BA" w:rsidRDefault="001A245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Проверить</w:t>
                              </w:r>
                              <w:r>
                                <w:rPr>
                                  <w:spacing w:val="17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формат,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4" name="Rectangle 1724"/>
                        <wps:cNvSpPr/>
                        <wps:spPr>
                          <a:xfrm>
                            <a:off x="2760148" y="1238009"/>
                            <a:ext cx="1272417" cy="151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258D3" w14:textId="77777777" w:rsidR="009813BA" w:rsidRDefault="001A245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комплектность,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5" name="Rectangle 1725"/>
                        <wps:cNvSpPr/>
                        <wps:spPr>
                          <a:xfrm>
                            <a:off x="2896186" y="1390409"/>
                            <a:ext cx="910555" cy="151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D30C0" w14:textId="77777777" w:rsidR="009813BA" w:rsidRDefault="001A245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конфликты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25" name="Shape 29225"/>
                        <wps:cNvSpPr/>
                        <wps:spPr>
                          <a:xfrm>
                            <a:off x="5016500" y="1032750"/>
                            <a:ext cx="508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0" h="508000">
                                <a:moveTo>
                                  <a:pt x="254000" y="0"/>
                                </a:moveTo>
                                <a:lnTo>
                                  <a:pt x="508000" y="254000"/>
                                </a:lnTo>
                                <a:lnTo>
                                  <a:pt x="254000" y="508000"/>
                                </a:lnTo>
                                <a:lnTo>
                                  <a:pt x="0" y="254000"/>
                                </a:lnTo>
                                <a:lnTo>
                                  <a:pt x="254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35F91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7" name="Shape 1727"/>
                        <wps:cNvSpPr/>
                        <wps:spPr>
                          <a:xfrm>
                            <a:off x="5207000" y="1223250"/>
                            <a:ext cx="127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127000">
                                <a:moveTo>
                                  <a:pt x="0" y="127000"/>
                                </a:moveTo>
                                <a:lnTo>
                                  <a:pt x="127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35F9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8" name="Shape 1728"/>
                        <wps:cNvSpPr/>
                        <wps:spPr>
                          <a:xfrm>
                            <a:off x="5207000" y="1223250"/>
                            <a:ext cx="127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127000">
                                <a:moveTo>
                                  <a:pt x="0" y="0"/>
                                </a:moveTo>
                                <a:lnTo>
                                  <a:pt x="127000" y="1270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35F9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9" name="Rectangle 1729"/>
                        <wps:cNvSpPr/>
                        <wps:spPr>
                          <a:xfrm>
                            <a:off x="4766717" y="777758"/>
                            <a:ext cx="1340063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4AD8B" w14:textId="77777777" w:rsidR="009813BA" w:rsidRDefault="001A245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  <w:sz w:val="16"/>
                                </w:rPr>
                                <w:t>Есть</w:t>
                              </w:r>
                              <w:r>
                                <w:rPr>
                                  <w:spacing w:val="15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6"/>
                                </w:rPr>
                                <w:t>препятствия?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0" name="Shape 1730"/>
                        <wps:cNvSpPr/>
                        <wps:spPr>
                          <a:xfrm>
                            <a:off x="7454900" y="1121650"/>
                            <a:ext cx="3302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200" h="330200">
                                <a:moveTo>
                                  <a:pt x="165100" y="0"/>
                                </a:moveTo>
                                <a:cubicBezTo>
                                  <a:pt x="256282" y="0"/>
                                  <a:pt x="330200" y="73918"/>
                                  <a:pt x="330200" y="165100"/>
                                </a:cubicBezTo>
                                <a:cubicBezTo>
                                  <a:pt x="330200" y="256282"/>
                                  <a:pt x="256282" y="330200"/>
                                  <a:pt x="165100" y="330200"/>
                                </a:cubicBezTo>
                                <a:cubicBezTo>
                                  <a:pt x="73918" y="330200"/>
                                  <a:pt x="0" y="256282"/>
                                  <a:pt x="0" y="165100"/>
                                </a:cubicBezTo>
                                <a:cubicBezTo>
                                  <a:pt x="0" y="73918"/>
                                  <a:pt x="73918" y="0"/>
                                  <a:pt x="165100" y="0"/>
                                </a:cubicBezTo>
                                <a:close/>
                              </a:path>
                            </a:pathLst>
                          </a:custGeom>
                          <a:ln w="34290" cap="flat">
                            <a:miter lim="127000"/>
                          </a:ln>
                        </wps:spPr>
                        <wps:style>
                          <a:lnRef idx="1">
                            <a:srgbClr val="20334A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1" name="Rectangle 1731"/>
                        <wps:cNvSpPr/>
                        <wps:spPr>
                          <a:xfrm>
                            <a:off x="7347546" y="1539758"/>
                            <a:ext cx="724730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914FB" w14:textId="77777777" w:rsidR="009813BA" w:rsidRDefault="001A245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  <w:sz w:val="16"/>
                                </w:rPr>
                                <w:t>Возможна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2" name="Shape 1732"/>
                        <wps:cNvSpPr/>
                        <wps:spPr>
                          <a:xfrm>
                            <a:off x="4381500" y="3466550"/>
                            <a:ext cx="177800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0" h="787400">
                                <a:moveTo>
                                  <a:pt x="76200" y="0"/>
                                </a:moveTo>
                                <a:lnTo>
                                  <a:pt x="1701800" y="0"/>
                                </a:lnTo>
                                <a:cubicBezTo>
                                  <a:pt x="1743923" y="0"/>
                                  <a:pt x="1778000" y="34077"/>
                                  <a:pt x="1778000" y="76200"/>
                                </a:cubicBezTo>
                                <a:lnTo>
                                  <a:pt x="1778000" y="711200"/>
                                </a:lnTo>
                                <a:cubicBezTo>
                                  <a:pt x="1778000" y="753323"/>
                                  <a:pt x="1743923" y="787400"/>
                                  <a:pt x="1701800" y="787400"/>
                                </a:cubicBezTo>
                                <a:lnTo>
                                  <a:pt x="76200" y="787400"/>
                                </a:lnTo>
                                <a:cubicBezTo>
                                  <a:pt x="34077" y="787400"/>
                                  <a:pt x="0" y="753323"/>
                                  <a:pt x="0" y="7112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35F91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3" name="Shape 1733"/>
                        <wps:cNvSpPr/>
                        <wps:spPr>
                          <a:xfrm>
                            <a:off x="4508500" y="356815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50800" y="25400"/>
                                </a:moveTo>
                                <a:cubicBezTo>
                                  <a:pt x="50800" y="11372"/>
                                  <a:pt x="39429" y="0"/>
                                  <a:pt x="25400" y="0"/>
                                </a:cubicBezTo>
                                <a:cubicBezTo>
                                  <a:pt x="11371" y="0"/>
                                  <a:pt x="0" y="11372"/>
                                  <a:pt x="0" y="25400"/>
                                </a:cubicBezTo>
                                <a:cubicBezTo>
                                  <a:pt x="0" y="39429"/>
                                  <a:pt x="11371" y="50800"/>
                                  <a:pt x="25400" y="50800"/>
                                </a:cubicBezTo>
                                <a:cubicBezTo>
                                  <a:pt x="39429" y="50800"/>
                                  <a:pt x="50800" y="39429"/>
                                  <a:pt x="50800" y="25400"/>
                                </a:cubicBez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35F9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4" name="Shape 1734"/>
                        <wps:cNvSpPr/>
                        <wps:spPr>
                          <a:xfrm>
                            <a:off x="4533900" y="3618950"/>
                            <a:ext cx="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35F9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5" name="Shape 1735"/>
                        <wps:cNvSpPr/>
                        <wps:spPr>
                          <a:xfrm>
                            <a:off x="4495800" y="3644350"/>
                            <a:ext cx="76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35F9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6" name="Shape 1736"/>
                        <wps:cNvSpPr/>
                        <wps:spPr>
                          <a:xfrm>
                            <a:off x="4495800" y="36951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381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35F9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7" name="Shape 1737"/>
                        <wps:cNvSpPr/>
                        <wps:spPr>
                          <a:xfrm>
                            <a:off x="4533900" y="36951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381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35F9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8" name="Rectangle 1738"/>
                        <wps:cNvSpPr/>
                        <wps:spPr>
                          <a:xfrm>
                            <a:off x="4651506" y="3659109"/>
                            <a:ext cx="1646526" cy="151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F1399" w14:textId="77777777" w:rsidR="009813BA" w:rsidRDefault="001A245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Разобрать</w:t>
                              </w:r>
                              <w:r>
                                <w:rPr>
                                  <w:spacing w:val="17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проблему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36" name="Shape 29236"/>
                        <wps:cNvSpPr/>
                        <wps:spPr>
                          <a:xfrm>
                            <a:off x="6921500" y="3606250"/>
                            <a:ext cx="508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0" h="508000">
                                <a:moveTo>
                                  <a:pt x="254000" y="0"/>
                                </a:moveTo>
                                <a:lnTo>
                                  <a:pt x="508000" y="254000"/>
                                </a:lnTo>
                                <a:lnTo>
                                  <a:pt x="254000" y="508000"/>
                                </a:lnTo>
                                <a:lnTo>
                                  <a:pt x="0" y="254000"/>
                                </a:lnTo>
                                <a:lnTo>
                                  <a:pt x="254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35F91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0" name="Shape 1740"/>
                        <wps:cNvSpPr/>
                        <wps:spPr>
                          <a:xfrm>
                            <a:off x="7112000" y="3796750"/>
                            <a:ext cx="127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127000">
                                <a:moveTo>
                                  <a:pt x="0" y="127000"/>
                                </a:moveTo>
                                <a:lnTo>
                                  <a:pt x="127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35F9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1" name="Shape 1741"/>
                        <wps:cNvSpPr/>
                        <wps:spPr>
                          <a:xfrm>
                            <a:off x="7112000" y="3796750"/>
                            <a:ext cx="127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127000">
                                <a:moveTo>
                                  <a:pt x="0" y="0"/>
                                </a:moveTo>
                                <a:lnTo>
                                  <a:pt x="127000" y="1270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35F9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2" name="Rectangle 1742"/>
                        <wps:cNvSpPr/>
                        <wps:spPr>
                          <a:xfrm>
                            <a:off x="6911429" y="3351258"/>
                            <a:ext cx="702428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92C90" w14:textId="77777777" w:rsidR="009813BA" w:rsidRDefault="001A245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  <w:sz w:val="16"/>
                                </w:rPr>
                                <w:t>Решение?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3" name="Shape 1743"/>
                        <wps:cNvSpPr/>
                        <wps:spPr>
                          <a:xfrm>
                            <a:off x="2254250" y="3466550"/>
                            <a:ext cx="184150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1500" h="787400">
                                <a:moveTo>
                                  <a:pt x="76200" y="0"/>
                                </a:moveTo>
                                <a:lnTo>
                                  <a:pt x="1765300" y="0"/>
                                </a:lnTo>
                                <a:cubicBezTo>
                                  <a:pt x="1807423" y="0"/>
                                  <a:pt x="1841500" y="34077"/>
                                  <a:pt x="1841500" y="76200"/>
                                </a:cubicBezTo>
                                <a:lnTo>
                                  <a:pt x="1841500" y="711200"/>
                                </a:lnTo>
                                <a:cubicBezTo>
                                  <a:pt x="1841500" y="753323"/>
                                  <a:pt x="1807423" y="787400"/>
                                  <a:pt x="1765300" y="787400"/>
                                </a:cubicBezTo>
                                <a:lnTo>
                                  <a:pt x="76200" y="787400"/>
                                </a:lnTo>
                                <a:cubicBezTo>
                                  <a:pt x="34077" y="787400"/>
                                  <a:pt x="0" y="753323"/>
                                  <a:pt x="0" y="7112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35F91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4" name="Shape 1744"/>
                        <wps:cNvSpPr/>
                        <wps:spPr>
                          <a:xfrm>
                            <a:off x="2381250" y="356815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50800" y="25400"/>
                                </a:moveTo>
                                <a:cubicBezTo>
                                  <a:pt x="50800" y="11372"/>
                                  <a:pt x="39428" y="0"/>
                                  <a:pt x="25400" y="0"/>
                                </a:cubicBezTo>
                                <a:cubicBezTo>
                                  <a:pt x="11372" y="0"/>
                                  <a:pt x="0" y="11372"/>
                                  <a:pt x="0" y="25400"/>
                                </a:cubicBezTo>
                                <a:cubicBezTo>
                                  <a:pt x="0" y="39429"/>
                                  <a:pt x="11372" y="50800"/>
                                  <a:pt x="25400" y="50800"/>
                                </a:cubicBezTo>
                                <a:cubicBezTo>
                                  <a:pt x="39428" y="50800"/>
                                  <a:pt x="50800" y="39429"/>
                                  <a:pt x="50800" y="25400"/>
                                </a:cubicBez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35F9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5" name="Shape 1745"/>
                        <wps:cNvSpPr/>
                        <wps:spPr>
                          <a:xfrm>
                            <a:off x="2406650" y="3618950"/>
                            <a:ext cx="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35F9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6" name="Shape 1746"/>
                        <wps:cNvSpPr/>
                        <wps:spPr>
                          <a:xfrm>
                            <a:off x="2368550" y="3644350"/>
                            <a:ext cx="76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35F9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7" name="Shape 1747"/>
                        <wps:cNvSpPr/>
                        <wps:spPr>
                          <a:xfrm>
                            <a:off x="2368550" y="36951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381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35F9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8" name="Shape 1748"/>
                        <wps:cNvSpPr/>
                        <wps:spPr>
                          <a:xfrm>
                            <a:off x="2406650" y="36951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381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35F9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9" name="Rectangle 1749"/>
                        <wps:cNvSpPr/>
                        <wps:spPr>
                          <a:xfrm>
                            <a:off x="2625183" y="3659109"/>
                            <a:ext cx="1462515" cy="151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2D3AC" w14:textId="77777777" w:rsidR="009813BA" w:rsidRDefault="001A245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Получить</w:t>
                              </w:r>
                              <w:r>
                                <w:rPr>
                                  <w:spacing w:val="17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/</w:t>
                              </w:r>
                              <w:r>
                                <w:rPr>
                                  <w:spacing w:val="17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внести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0" name="Rectangle 1750"/>
                        <wps:cNvSpPr/>
                        <wps:spPr>
                          <a:xfrm>
                            <a:off x="2783518" y="3811509"/>
                            <a:ext cx="1041345" cy="151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D47E8" w14:textId="77777777" w:rsidR="009813BA" w:rsidRDefault="001A245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исправления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1" name="Shape 1751"/>
                        <wps:cNvSpPr/>
                        <wps:spPr>
                          <a:xfrm>
                            <a:off x="8750300" y="3149050"/>
                            <a:ext cx="3302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200" h="330200">
                                <a:moveTo>
                                  <a:pt x="165100" y="0"/>
                                </a:moveTo>
                                <a:cubicBezTo>
                                  <a:pt x="256282" y="0"/>
                                  <a:pt x="330200" y="73918"/>
                                  <a:pt x="330200" y="165100"/>
                                </a:cubicBezTo>
                                <a:cubicBezTo>
                                  <a:pt x="330200" y="256282"/>
                                  <a:pt x="256282" y="330200"/>
                                  <a:pt x="165100" y="330200"/>
                                </a:cubicBezTo>
                                <a:cubicBezTo>
                                  <a:pt x="73918" y="330200"/>
                                  <a:pt x="0" y="256282"/>
                                  <a:pt x="0" y="165100"/>
                                </a:cubicBezTo>
                                <a:cubicBezTo>
                                  <a:pt x="0" y="73918"/>
                                  <a:pt x="73918" y="0"/>
                                  <a:pt x="165100" y="0"/>
                                </a:cubicBezTo>
                                <a:close/>
                              </a:path>
                            </a:pathLst>
                          </a:custGeom>
                          <a:ln w="34290" cap="flat">
                            <a:miter lim="127000"/>
                          </a:ln>
                        </wps:spPr>
                        <wps:style>
                          <a:lnRef idx="1">
                            <a:srgbClr val="20334A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2" name="Rectangle 1752"/>
                        <wps:cNvSpPr/>
                        <wps:spPr>
                          <a:xfrm>
                            <a:off x="8642945" y="3567158"/>
                            <a:ext cx="724730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F6001" w14:textId="77777777" w:rsidR="009813BA" w:rsidRDefault="001A245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  <w:sz w:val="16"/>
                                </w:rPr>
                                <w:t>Возможна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3" name="Rectangle 1753"/>
                        <wps:cNvSpPr/>
                        <wps:spPr>
                          <a:xfrm>
                            <a:off x="8507387" y="3706858"/>
                            <a:ext cx="1085313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0492E" w14:textId="77777777" w:rsidR="009813BA" w:rsidRDefault="001A245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  <w:sz w:val="16"/>
                                </w:rPr>
                                <w:t>с</w:t>
                              </w:r>
                              <w:r>
                                <w:rPr>
                                  <w:spacing w:val="15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исключением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4" name="Shape 1754"/>
                        <wps:cNvSpPr/>
                        <wps:spPr>
                          <a:xfrm>
                            <a:off x="8750300" y="4355550"/>
                            <a:ext cx="3302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200" h="330200">
                                <a:moveTo>
                                  <a:pt x="165100" y="0"/>
                                </a:moveTo>
                                <a:cubicBezTo>
                                  <a:pt x="256282" y="0"/>
                                  <a:pt x="330200" y="73918"/>
                                  <a:pt x="330200" y="165100"/>
                                </a:cubicBezTo>
                                <a:cubicBezTo>
                                  <a:pt x="330200" y="256282"/>
                                  <a:pt x="256282" y="330200"/>
                                  <a:pt x="165100" y="330200"/>
                                </a:cubicBezTo>
                                <a:cubicBezTo>
                                  <a:pt x="73918" y="330200"/>
                                  <a:pt x="0" y="256282"/>
                                  <a:pt x="0" y="165100"/>
                                </a:cubicBezTo>
                                <a:cubicBezTo>
                                  <a:pt x="0" y="73918"/>
                                  <a:pt x="73918" y="0"/>
                                  <a:pt x="165100" y="0"/>
                                </a:cubicBezTo>
                                <a:close/>
                              </a:path>
                            </a:pathLst>
                          </a:custGeom>
                          <a:ln w="34290" cap="flat">
                            <a:miter lim="127000"/>
                          </a:ln>
                        </wps:spPr>
                        <wps:style>
                          <a:lnRef idx="1">
                            <a:srgbClr val="20334A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" name="Rectangle 1755"/>
                        <wps:cNvSpPr/>
                        <wps:spPr>
                          <a:xfrm>
                            <a:off x="8578403" y="4773658"/>
                            <a:ext cx="896411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5B2B1" w14:textId="77777777" w:rsidR="009813BA" w:rsidRDefault="001A245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  <w:sz w:val="16"/>
                                </w:rPr>
                                <w:t>Невозможна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6" name="Shape 1756"/>
                        <wps:cNvSpPr/>
                        <wps:spPr>
                          <a:xfrm>
                            <a:off x="1854200" y="1286750"/>
                            <a:ext cx="457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>
                                <a:moveTo>
                                  <a:pt x="0" y="0"/>
                                </a:moveTo>
                                <a:lnTo>
                                  <a:pt x="457200" y="0"/>
                                </a:lnTo>
                              </a:path>
                            </a:pathLst>
                          </a:custGeom>
                          <a:ln w="10795" cap="flat">
                            <a:miter lim="127000"/>
                          </a:ln>
                        </wps:spPr>
                        <wps:style>
                          <a:lnRef idx="1">
                            <a:srgbClr val="53627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7" name="Shape 1757"/>
                        <wps:cNvSpPr/>
                        <wps:spPr>
                          <a:xfrm>
                            <a:off x="2242786" y="1253606"/>
                            <a:ext cx="68614" cy="66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14" h="66289">
                                <a:moveTo>
                                  <a:pt x="0" y="0"/>
                                </a:moveTo>
                                <a:lnTo>
                                  <a:pt x="68614" y="33144"/>
                                </a:lnTo>
                                <a:lnTo>
                                  <a:pt x="0" y="662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795" cap="flat">
                            <a:miter lim="127000"/>
                          </a:ln>
                        </wps:spPr>
                        <wps:style>
                          <a:lnRef idx="1">
                            <a:srgbClr val="536274"/>
                          </a:lnRef>
                          <a:fillRef idx="1">
                            <a:srgbClr val="53627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8" name="Shape 1758"/>
                        <wps:cNvSpPr/>
                        <wps:spPr>
                          <a:xfrm>
                            <a:off x="4165600" y="1286750"/>
                            <a:ext cx="850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0900">
                                <a:moveTo>
                                  <a:pt x="0" y="0"/>
                                </a:moveTo>
                                <a:lnTo>
                                  <a:pt x="850900" y="0"/>
                                </a:lnTo>
                              </a:path>
                            </a:pathLst>
                          </a:custGeom>
                          <a:ln w="10795" cap="flat">
                            <a:miter lim="127000"/>
                          </a:ln>
                        </wps:spPr>
                        <wps:style>
                          <a:lnRef idx="1">
                            <a:srgbClr val="53627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9" name="Shape 1759"/>
                        <wps:cNvSpPr/>
                        <wps:spPr>
                          <a:xfrm>
                            <a:off x="4947886" y="1253606"/>
                            <a:ext cx="68614" cy="66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14" h="66289">
                                <a:moveTo>
                                  <a:pt x="0" y="0"/>
                                </a:moveTo>
                                <a:lnTo>
                                  <a:pt x="68614" y="33144"/>
                                </a:lnTo>
                                <a:lnTo>
                                  <a:pt x="0" y="662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795" cap="flat">
                            <a:miter lim="127000"/>
                          </a:ln>
                        </wps:spPr>
                        <wps:style>
                          <a:lnRef idx="1">
                            <a:srgbClr val="536274"/>
                          </a:lnRef>
                          <a:fillRef idx="1">
                            <a:srgbClr val="53627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0" name="Shape 1760"/>
                        <wps:cNvSpPr/>
                        <wps:spPr>
                          <a:xfrm>
                            <a:off x="5524500" y="1286750"/>
                            <a:ext cx="1930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0400">
                                <a:moveTo>
                                  <a:pt x="0" y="0"/>
                                </a:moveTo>
                                <a:lnTo>
                                  <a:pt x="1930400" y="0"/>
                                </a:lnTo>
                              </a:path>
                            </a:pathLst>
                          </a:custGeom>
                          <a:ln w="10795" cap="flat">
                            <a:miter lim="127000"/>
                          </a:ln>
                        </wps:spPr>
                        <wps:style>
                          <a:lnRef idx="1">
                            <a:srgbClr val="53627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1" name="Shape 1761"/>
                        <wps:cNvSpPr/>
                        <wps:spPr>
                          <a:xfrm>
                            <a:off x="7386286" y="1253606"/>
                            <a:ext cx="68614" cy="66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14" h="66289">
                                <a:moveTo>
                                  <a:pt x="0" y="0"/>
                                </a:moveTo>
                                <a:lnTo>
                                  <a:pt x="68614" y="33144"/>
                                </a:lnTo>
                                <a:lnTo>
                                  <a:pt x="0" y="662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795" cap="flat">
                            <a:miter lim="127000"/>
                          </a:ln>
                        </wps:spPr>
                        <wps:style>
                          <a:lnRef idx="1">
                            <a:srgbClr val="536274"/>
                          </a:lnRef>
                          <a:fillRef idx="1">
                            <a:srgbClr val="53627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2" name="Rectangle 1762"/>
                        <wps:cNvSpPr/>
                        <wps:spPr>
                          <a:xfrm>
                            <a:off x="6377955" y="1069858"/>
                            <a:ext cx="263460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E83BF" w14:textId="77777777" w:rsidR="009813BA" w:rsidRDefault="001A245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  <w:sz w:val="16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3" name="Shape 1763"/>
                        <wps:cNvSpPr/>
                        <wps:spPr>
                          <a:xfrm>
                            <a:off x="5270500" y="1540750"/>
                            <a:ext cx="0" cy="192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5800">
                                <a:moveTo>
                                  <a:pt x="0" y="0"/>
                                </a:moveTo>
                                <a:lnTo>
                                  <a:pt x="0" y="1925800"/>
                                </a:lnTo>
                              </a:path>
                            </a:pathLst>
                          </a:custGeom>
                          <a:ln w="10795" cap="flat">
                            <a:miter lim="127000"/>
                          </a:ln>
                        </wps:spPr>
                        <wps:style>
                          <a:lnRef idx="1">
                            <a:srgbClr val="53627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4" name="Shape 1764"/>
                        <wps:cNvSpPr/>
                        <wps:spPr>
                          <a:xfrm>
                            <a:off x="5237356" y="3397936"/>
                            <a:ext cx="66289" cy="68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89" h="68614">
                                <a:moveTo>
                                  <a:pt x="0" y="0"/>
                                </a:moveTo>
                                <a:lnTo>
                                  <a:pt x="66289" y="0"/>
                                </a:lnTo>
                                <a:lnTo>
                                  <a:pt x="33144" y="686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795" cap="flat">
                            <a:miter lim="127000"/>
                          </a:ln>
                        </wps:spPr>
                        <wps:style>
                          <a:lnRef idx="1">
                            <a:srgbClr val="536274"/>
                          </a:lnRef>
                          <a:fillRef idx="1">
                            <a:srgbClr val="53627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5" name="Rectangle 1765"/>
                        <wps:cNvSpPr/>
                        <wps:spPr>
                          <a:xfrm>
                            <a:off x="5466382" y="2496308"/>
                            <a:ext cx="188374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7ED12" w14:textId="77777777" w:rsidR="009813BA" w:rsidRDefault="001A245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  <w:sz w:val="16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6" name="Shape 1766"/>
                        <wps:cNvSpPr/>
                        <wps:spPr>
                          <a:xfrm>
                            <a:off x="6159500" y="3860250"/>
                            <a:ext cx="76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0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</a:path>
                            </a:pathLst>
                          </a:custGeom>
                          <a:ln w="10795" cap="flat">
                            <a:miter lim="127000"/>
                          </a:ln>
                        </wps:spPr>
                        <wps:style>
                          <a:lnRef idx="1">
                            <a:srgbClr val="53627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7" name="Shape 1767"/>
                        <wps:cNvSpPr/>
                        <wps:spPr>
                          <a:xfrm>
                            <a:off x="6852886" y="3827106"/>
                            <a:ext cx="68614" cy="66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14" h="66289">
                                <a:moveTo>
                                  <a:pt x="0" y="0"/>
                                </a:moveTo>
                                <a:lnTo>
                                  <a:pt x="68614" y="33144"/>
                                </a:lnTo>
                                <a:lnTo>
                                  <a:pt x="0" y="662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795" cap="flat">
                            <a:miter lim="127000"/>
                          </a:ln>
                        </wps:spPr>
                        <wps:style>
                          <a:lnRef idx="1">
                            <a:srgbClr val="536274"/>
                          </a:lnRef>
                          <a:fillRef idx="1">
                            <a:srgbClr val="53627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8" name="Shape 1768"/>
                        <wps:cNvSpPr/>
                        <wps:spPr>
                          <a:xfrm>
                            <a:off x="3175000" y="4114250"/>
                            <a:ext cx="40005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0" h="711200">
                                <a:moveTo>
                                  <a:pt x="4000500" y="0"/>
                                </a:moveTo>
                                <a:lnTo>
                                  <a:pt x="4000500" y="711200"/>
                                </a:lnTo>
                                <a:lnTo>
                                  <a:pt x="0" y="711200"/>
                                </a:lnTo>
                                <a:lnTo>
                                  <a:pt x="0" y="139700"/>
                                </a:lnTo>
                              </a:path>
                            </a:pathLst>
                          </a:custGeom>
                          <a:ln w="10795" cap="flat">
                            <a:miter lim="127000"/>
                          </a:ln>
                        </wps:spPr>
                        <wps:style>
                          <a:lnRef idx="1">
                            <a:srgbClr val="53627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9" name="Shape 1769"/>
                        <wps:cNvSpPr/>
                        <wps:spPr>
                          <a:xfrm>
                            <a:off x="3141856" y="4253950"/>
                            <a:ext cx="66289" cy="68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89" h="68614">
                                <a:moveTo>
                                  <a:pt x="33144" y="0"/>
                                </a:moveTo>
                                <a:lnTo>
                                  <a:pt x="66289" y="68614"/>
                                </a:lnTo>
                                <a:lnTo>
                                  <a:pt x="0" y="68614"/>
                                </a:lnTo>
                                <a:lnTo>
                                  <a:pt x="33144" y="0"/>
                                </a:lnTo>
                                <a:close/>
                              </a:path>
                            </a:pathLst>
                          </a:custGeom>
                          <a:ln w="10795" cap="flat">
                            <a:miter lim="127000"/>
                          </a:ln>
                        </wps:spPr>
                        <wps:style>
                          <a:lnRef idx="1">
                            <a:srgbClr val="536274"/>
                          </a:lnRef>
                          <a:fillRef idx="1">
                            <a:srgbClr val="53627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0" name="Rectangle 1770"/>
                        <wps:cNvSpPr/>
                        <wps:spPr>
                          <a:xfrm>
                            <a:off x="4985494" y="4621258"/>
                            <a:ext cx="758116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C914A" w14:textId="77777777" w:rsidR="009813BA" w:rsidRDefault="001A245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  <w:sz w:val="16"/>
                                </w:rPr>
                                <w:t>Исправить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1" name="Shape 1771"/>
                        <wps:cNvSpPr/>
                        <wps:spPr>
                          <a:xfrm>
                            <a:off x="3175000" y="1769350"/>
                            <a:ext cx="0" cy="169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97200">
                                <a:moveTo>
                                  <a:pt x="0" y="1697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795" cap="flat">
                            <a:miter lim="127000"/>
                          </a:ln>
                        </wps:spPr>
                        <wps:style>
                          <a:lnRef idx="1">
                            <a:srgbClr val="53627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2" name="Shape 1772"/>
                        <wps:cNvSpPr/>
                        <wps:spPr>
                          <a:xfrm>
                            <a:off x="3141856" y="1769350"/>
                            <a:ext cx="66289" cy="68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89" h="68614">
                                <a:moveTo>
                                  <a:pt x="33144" y="0"/>
                                </a:moveTo>
                                <a:lnTo>
                                  <a:pt x="66289" y="68614"/>
                                </a:lnTo>
                                <a:lnTo>
                                  <a:pt x="0" y="68614"/>
                                </a:lnTo>
                                <a:lnTo>
                                  <a:pt x="33144" y="0"/>
                                </a:lnTo>
                                <a:close/>
                              </a:path>
                            </a:pathLst>
                          </a:custGeom>
                          <a:ln w="10795" cap="flat">
                            <a:miter lim="127000"/>
                          </a:ln>
                        </wps:spPr>
                        <wps:style>
                          <a:lnRef idx="1">
                            <a:srgbClr val="536274"/>
                          </a:lnRef>
                          <a:fillRef idx="1">
                            <a:srgbClr val="53627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3" name="Shape 1773"/>
                        <wps:cNvSpPr/>
                        <wps:spPr>
                          <a:xfrm>
                            <a:off x="7175500" y="3314150"/>
                            <a:ext cx="157480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4800" h="292100">
                                <a:moveTo>
                                  <a:pt x="0" y="292100"/>
                                </a:moveTo>
                                <a:lnTo>
                                  <a:pt x="0" y="0"/>
                                </a:lnTo>
                                <a:lnTo>
                                  <a:pt x="1574800" y="0"/>
                                </a:lnTo>
                              </a:path>
                            </a:pathLst>
                          </a:custGeom>
                          <a:ln w="10795" cap="flat">
                            <a:miter lim="127000"/>
                          </a:ln>
                        </wps:spPr>
                        <wps:style>
                          <a:lnRef idx="1">
                            <a:srgbClr val="53627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4" name="Shape 1774"/>
                        <wps:cNvSpPr/>
                        <wps:spPr>
                          <a:xfrm>
                            <a:off x="8681686" y="3281006"/>
                            <a:ext cx="68614" cy="66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14" h="66289">
                                <a:moveTo>
                                  <a:pt x="0" y="0"/>
                                </a:moveTo>
                                <a:lnTo>
                                  <a:pt x="68614" y="33144"/>
                                </a:lnTo>
                                <a:lnTo>
                                  <a:pt x="0" y="662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795" cap="flat">
                            <a:miter lim="127000"/>
                          </a:ln>
                        </wps:spPr>
                        <wps:style>
                          <a:lnRef idx="1">
                            <a:srgbClr val="536274"/>
                          </a:lnRef>
                          <a:fillRef idx="1">
                            <a:srgbClr val="53627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5" name="Rectangle 1775"/>
                        <wps:cNvSpPr/>
                        <wps:spPr>
                          <a:xfrm>
                            <a:off x="7602587" y="3084558"/>
                            <a:ext cx="755740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993C4" w14:textId="77777777" w:rsidR="009813BA" w:rsidRDefault="001A245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  <w:sz w:val="16"/>
                                </w:rPr>
                                <w:t>Допустить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" name="Shape 1776"/>
                        <wps:cNvSpPr/>
                        <wps:spPr>
                          <a:xfrm>
                            <a:off x="7429500" y="3860250"/>
                            <a:ext cx="1320800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0800" h="660400">
                                <a:moveTo>
                                  <a:pt x="0" y="0"/>
                                </a:moveTo>
                                <a:lnTo>
                                  <a:pt x="825500" y="0"/>
                                </a:lnTo>
                                <a:lnTo>
                                  <a:pt x="825500" y="660400"/>
                                </a:lnTo>
                                <a:lnTo>
                                  <a:pt x="1320800" y="660400"/>
                                </a:lnTo>
                              </a:path>
                            </a:pathLst>
                          </a:custGeom>
                          <a:ln w="10795" cap="flat">
                            <a:miter lim="127000"/>
                          </a:ln>
                        </wps:spPr>
                        <wps:style>
                          <a:lnRef idx="1">
                            <a:srgbClr val="53627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7" name="Shape 1777"/>
                        <wps:cNvSpPr/>
                        <wps:spPr>
                          <a:xfrm>
                            <a:off x="8681686" y="4487506"/>
                            <a:ext cx="68614" cy="66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14" h="66289">
                                <a:moveTo>
                                  <a:pt x="0" y="0"/>
                                </a:moveTo>
                                <a:lnTo>
                                  <a:pt x="68614" y="33144"/>
                                </a:lnTo>
                                <a:lnTo>
                                  <a:pt x="0" y="662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795" cap="flat">
                            <a:miter lim="127000"/>
                          </a:ln>
                        </wps:spPr>
                        <wps:style>
                          <a:lnRef idx="1">
                            <a:srgbClr val="536274"/>
                          </a:lnRef>
                          <a:fillRef idx="1">
                            <a:srgbClr val="53627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8" name="Rectangle 1778"/>
                        <wps:cNvSpPr/>
                        <wps:spPr>
                          <a:xfrm>
                            <a:off x="7952285" y="4011658"/>
                            <a:ext cx="839008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7140D" w14:textId="77777777" w:rsidR="009813BA" w:rsidRDefault="001A245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  <w:sz w:val="16"/>
                                </w:rPr>
                                <w:t>Остановить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92" style="width:771.89pt;height:405.276pt;mso-position-horizontal-relative:char;mso-position-vertical-relative:line" coordsize="98030,51470">
                <v:shape id="Shape 1703" style="position:absolute;width:98030;height:51470;left:0;top:0;" coordsize="9803000,5147000" path="m0,5147000l9803000,5147000l9803000,0l0,0x">
                  <v:stroke weight="0.8pt" endcap="flat" joinstyle="miter" miterlimit="10" on="true" color="#aabaca"/>
                  <v:fill on="false" color="#000000" opacity="0"/>
                </v:shape>
                <v:shape id="Shape 1704" style="position:absolute;width:0;height:51470;left:3175;top:0;" coordsize="0,5147000" path="m0,5147000l0,0">
                  <v:stroke weight="0.8pt" endcap="flat" joinstyle="miter" miterlimit="10" on="true" color="#aabaca"/>
                  <v:fill on="false" color="#000000" opacity="0"/>
                </v:shape>
                <v:shape id="Shape 1705" style="position:absolute;width:0;height:51470;left:12700;top:0;" coordsize="0,5147000" path="m0,5147000l0,0">
                  <v:stroke weight="0.8pt" endcap="flat" joinstyle="miter" miterlimit="10" on="true" color="#aabaca"/>
                  <v:fill on="false" color="#000000" opacity="0"/>
                </v:shape>
                <v:rect id="Rectangle 1706" style="position:absolute;width:17566;height:1513;left:-6736;top:22798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Подготовка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2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данных</w:t>
                        </w:r>
                      </w:p>
                    </w:txbxContent>
                  </v:textbox>
                </v:rect>
                <v:rect id="Rectangle 1707" style="position:absolute;width:6455;height:1345;left:5574;top:108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36"/>
                            <w:sz w:val="16"/>
                          </w:rPr>
                          <w:t xml:space="preserve">Система</w:t>
                        </w:r>
                      </w:p>
                    </w:txbxContent>
                  </v:textbox>
                </v:rect>
                <v:shape id="Shape 1708" style="position:absolute;width:94855;height:0;left:3175;top:25735;" coordsize="9485500,0" path="m0,0l9485500,0">
                  <v:stroke weight="0.8pt" endcap="flat" joinstyle="miter" miterlimit="10" on="true" color="#aabaca"/>
                  <v:fill on="false" color="#000000" opacity="0"/>
                </v:shape>
                <v:rect id="Rectangle 1709" style="position:absolute;width:6543;height:1345;left:5541;top:36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42"/>
                            <w:sz w:val="16"/>
                          </w:rPr>
                          <w:t xml:space="preserve">Куратор</w:t>
                        </w:r>
                      </w:p>
                    </w:txbxContent>
                  </v:textbox>
                </v:rect>
                <v:rect id="Rectangle 1710" style="position:absolute;width:5963;height:1345;left:5758;top:379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40"/>
                            <w:sz w:val="16"/>
                          </w:rPr>
                          <w:t xml:space="preserve">данных</w:t>
                        </w:r>
                      </w:p>
                    </w:txbxContent>
                  </v:textbox>
                </v:rect>
                <v:shape id="Shape 1711" style="position:absolute;width:3302;height:3302;left:15240;top:11216;" coordsize="330200,330200" path="m165100,0c256282,0,330200,73918,330200,165100c330200,256282,256282,330200,165100,330200c73918,330200,0,256282,0,165100c0,73918,73918,0,165100,0x">
                  <v:stroke weight="1pt" endcap="flat" joinstyle="miter" miterlimit="10" on="true" color="#20334a"/>
                  <v:fill on="true" color="#ffffff"/>
                </v:shape>
                <v:rect id="Rectangle 1712" style="position:absolute;width:3487;height:1345;left:15579;top:153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  <w:sz w:val="16"/>
                          </w:rPr>
                          <w:t xml:space="preserve">Вход</w:t>
                        </w:r>
                      </w:p>
                    </w:txbxContent>
                  </v:textbox>
                </v:rect>
                <v:shape id="Shape 1713" style="position:absolute;width:18415;height:9652;left:23177;top:8041;" coordsize="1841500,965200" path="m76200,0l1765300,0c1807423,0,1841500,34077,1841500,76200l1841500,889000c1841500,931123,1807423,965200,1765300,965200l76200,965200c34077,965200,0,931123,0,889000l0,76200c0,34077,34077,0,76200,0x">
                  <v:stroke weight="1pt" endcap="flat" joinstyle="miter" miterlimit="10" on="true" color="#235f91"/>
                  <v:fill on="true" color="#ffffff"/>
                </v:shape>
                <v:shape id="Shape 1714" style="position:absolute;width:762;height:762;left:24320;top:9311;" coordsize="76200,76200" path="m76200,38100c76200,17059,59143,0,38100,0c17057,0,0,17059,0,38100c0,59143,17057,76200,38100,76200c59143,76200,76200,59143,76200,38100">
                  <v:stroke weight="1pt" endcap="flat" joinstyle="miter" miterlimit="10" on="true" color="#235f91"/>
                  <v:fill on="false" color="#000000" opacity="0"/>
                </v:shape>
                <v:shape id="Shape 1715" style="position:absolute;width:254;height:0;left:25082;top:9692;" coordsize="25400,0" path="m0,0l25400,0">
                  <v:stroke weight="1pt" endcap="flat" joinstyle="miter" miterlimit="10" on="true" color="#235f91"/>
                  <v:fill on="false" color="#000000" opacity="0"/>
                </v:shape>
                <v:shape id="Shape 1716" style="position:absolute;width:179;height:179;left:24970;top:9243;" coordsize="17960,17960" path="m0,17960l17960,0">
                  <v:stroke weight="1pt" endcap="flat" joinstyle="miter" miterlimit="10" on="true" color="#235f91"/>
                  <v:fill on="false" color="#000000" opacity="0"/>
                </v:shape>
                <v:shape id="Shape 1717" style="position:absolute;width:0;height:254;left:24701;top:9057;" coordsize="0,25400" path="m0,25400l0,0">
                  <v:stroke weight="1pt" endcap="flat" joinstyle="miter" miterlimit="10" on="true" color="#235f91"/>
                  <v:fill on="false" color="#000000" opacity="0"/>
                </v:shape>
                <v:shape id="Shape 1718" style="position:absolute;width:179;height:179;left:24252;top:9243;" coordsize="17960,17960" path="m17960,17960l0,0">
                  <v:stroke weight="1pt" endcap="flat" joinstyle="miter" miterlimit="10" on="true" color="#235f91"/>
                  <v:fill on="false" color="#000000" opacity="0"/>
                </v:shape>
                <v:shape id="Shape 1719" style="position:absolute;width:254;height:0;left:24066;top:9692;" coordsize="25400,0" path="m25400,0l0,0">
                  <v:stroke weight="1pt" endcap="flat" joinstyle="miter" miterlimit="10" on="true" color="#235f91"/>
                  <v:fill on="false" color="#000000" opacity="0"/>
                </v:shape>
                <v:shape id="Shape 1720" style="position:absolute;width:179;height:179;left:24252;top:9961;" coordsize="17960,17960" path="m17960,0l0,17960">
                  <v:stroke weight="1pt" endcap="flat" joinstyle="miter" miterlimit="10" on="true" color="#235f91"/>
                  <v:fill on="false" color="#000000" opacity="0"/>
                </v:shape>
                <v:shape id="Shape 1721" style="position:absolute;width:0;height:254;left:24701;top:10073;" coordsize="0,25400" path="m0,0l0,25400">
                  <v:stroke weight="1pt" endcap="flat" joinstyle="miter" miterlimit="10" on="true" color="#235f91"/>
                  <v:fill on="false" color="#000000" opacity="0"/>
                </v:shape>
                <v:shape id="Shape 1722" style="position:absolute;width:179;height:179;left:24970;top:9961;" coordsize="17960,17960" path="m0,0l17960,17960">
                  <v:stroke weight="1pt" endcap="flat" joinstyle="miter" miterlimit="10" on="true" color="#235f91"/>
                  <v:fill on="false" color="#000000" opacity="0"/>
                </v:shape>
                <v:rect id="Rectangle 1723" style="position:absolute;width:15728;height:1513;left:26471;top:108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Проверить</w:t>
                        </w:r>
                        <w:r>
                          <w:rPr>
                            <w:spacing w:val="17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формат,</w:t>
                        </w:r>
                      </w:p>
                    </w:txbxContent>
                  </v:textbox>
                </v:rect>
                <v:rect id="Rectangle 1724" style="position:absolute;width:12724;height:1513;left:27601;top:123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комплектность,</w:t>
                        </w:r>
                      </w:p>
                    </w:txbxContent>
                  </v:textbox>
                </v:rect>
                <v:rect id="Rectangle 1725" style="position:absolute;width:9105;height:1513;left:28961;top:13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конфликты</w:t>
                        </w:r>
                      </w:p>
                    </w:txbxContent>
                  </v:textbox>
                </v:rect>
                <v:shape id="Shape 29285" style="position:absolute;width:5080;height:5080;left:50165;top:10327;" coordsize="508000,508000" path="m254000,0l508000,254000l254000,508000l0,254000l254000,0">
                  <v:stroke weight="1pt" endcap="flat" joinstyle="miter" miterlimit="10" on="true" color="#235f91"/>
                  <v:fill on="true" color="#ffffff"/>
                </v:shape>
                <v:shape id="Shape 1727" style="position:absolute;width:1270;height:1270;left:52070;top:12232;" coordsize="127000,127000" path="m0,127000l127000,0">
                  <v:stroke weight="1pt" endcap="flat" joinstyle="miter" miterlimit="10" on="true" color="#235f91"/>
                  <v:fill on="false" color="#000000" opacity="0"/>
                </v:shape>
                <v:shape id="Shape 1728" style="position:absolute;width:1270;height:1270;left:52070;top:12232;" coordsize="127000,127000" path="m0,0l127000,127000">
                  <v:stroke weight="1pt" endcap="flat" joinstyle="miter" miterlimit="10" on="true" color="#235f91"/>
                  <v:fill on="false" color="#000000" opacity="0"/>
                </v:shape>
                <v:rect id="Rectangle 1729" style="position:absolute;width:13400;height:1345;left:47667;top:7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  <w:sz w:val="16"/>
                          </w:rPr>
                          <w:t xml:space="preserve">Есть</w:t>
                        </w:r>
                        <w:r>
                          <w:rPr>
                            <w:spacing w:val="15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6"/>
                          </w:rPr>
                          <w:t xml:space="preserve">препятствия?</w:t>
                        </w:r>
                      </w:p>
                    </w:txbxContent>
                  </v:textbox>
                </v:rect>
                <v:shape id="Shape 1730" style="position:absolute;width:3302;height:3302;left:74549;top:11216;" coordsize="330200,330200" path="m165100,0c256282,0,330200,73918,330200,165100c330200,256282,256282,330200,165100,330200c73918,330200,0,256282,0,165100c0,73918,73918,0,165100,0x">
                  <v:stroke weight="2.7pt" endcap="flat" joinstyle="miter" miterlimit="10" on="true" color="#20334a"/>
                  <v:fill on="true" color="#ffffff"/>
                </v:shape>
                <v:rect id="Rectangle 1731" style="position:absolute;width:7247;height:1345;left:73475;top:153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  <w:sz w:val="16"/>
                          </w:rPr>
                          <w:t xml:space="preserve">Возможна</w:t>
                        </w:r>
                      </w:p>
                    </w:txbxContent>
                  </v:textbox>
                </v:rect>
                <v:shape id="Shape 1732" style="position:absolute;width:17780;height:7874;left:43815;top:34665;" coordsize="1778000,787400" path="m76200,0l1701800,0c1743923,0,1778000,34077,1778000,76200l1778000,711200c1778000,753323,1743923,787400,1701800,787400l76200,787400c34077,787400,0,753323,0,711200l0,76200c0,34077,34077,0,76200,0x">
                  <v:stroke weight="1pt" endcap="flat" joinstyle="miter" miterlimit="10" on="true" color="#235f91"/>
                  <v:fill on="true" color="#ffffff"/>
                </v:shape>
                <v:shape id="Shape 1733" style="position:absolute;width:508;height:508;left:45085;top:35681;" coordsize="50800,50800" path="m50800,25400c50800,11372,39429,0,25400,0c11371,0,0,11372,0,25400c0,39429,11371,50800,25400,50800c39429,50800,50800,39429,50800,25400">
                  <v:stroke weight="1pt" endcap="flat" joinstyle="miter" miterlimit="10" on="true" color="#235f91"/>
                  <v:fill on="false" color="#000000" opacity="0"/>
                </v:shape>
                <v:shape id="Shape 1734" style="position:absolute;width:0;height:762;left:45339;top:36189;" coordsize="0,76200" path="m0,0l0,76200">
                  <v:stroke weight="1pt" endcap="flat" joinstyle="miter" miterlimit="10" on="true" color="#235f91"/>
                  <v:fill on="false" color="#000000" opacity="0"/>
                </v:shape>
                <v:shape id="Shape 1735" style="position:absolute;width:762;height:0;left:44958;top:36443;" coordsize="76200,0" path="m0,0l76200,0">
                  <v:stroke weight="1pt" endcap="flat" joinstyle="miter" miterlimit="10" on="true" color="#235f91"/>
                  <v:fill on="false" color="#000000" opacity="0"/>
                </v:shape>
                <v:shape id="Shape 1736" style="position:absolute;width:381;height:381;left:44958;top:36951;" coordsize="38100,38100" path="m38100,0l0,38100">
                  <v:stroke weight="1pt" endcap="flat" joinstyle="miter" miterlimit="10" on="true" color="#235f91"/>
                  <v:fill on="false" color="#000000" opacity="0"/>
                </v:shape>
                <v:shape id="Shape 1737" style="position:absolute;width:381;height:381;left:45339;top:36951;" coordsize="38100,38100" path="m0,0l38100,38100">
                  <v:stroke weight="1pt" endcap="flat" joinstyle="miter" miterlimit="10" on="true" color="#235f91"/>
                  <v:fill on="false" color="#000000" opacity="0"/>
                </v:shape>
                <v:rect id="Rectangle 1738" style="position:absolute;width:16465;height:1513;left:46515;top:365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Разобрать</w:t>
                        </w:r>
                        <w:r>
                          <w:rPr>
                            <w:spacing w:val="17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проблему</w:t>
                        </w:r>
                      </w:p>
                    </w:txbxContent>
                  </v:textbox>
                </v:rect>
                <v:shape id="Shape 29296" style="position:absolute;width:5080;height:5080;left:69215;top:36062;" coordsize="508000,508000" path="m254000,0l508000,254000l254000,508000l0,254000l254000,0">
                  <v:stroke weight="1pt" endcap="flat" joinstyle="miter" miterlimit="10" on="true" color="#235f91"/>
                  <v:fill on="true" color="#ffffff"/>
                </v:shape>
                <v:shape id="Shape 1740" style="position:absolute;width:1270;height:1270;left:71120;top:37967;" coordsize="127000,127000" path="m0,127000l127000,0">
                  <v:stroke weight="1pt" endcap="flat" joinstyle="miter" miterlimit="10" on="true" color="#235f91"/>
                  <v:fill on="false" color="#000000" opacity="0"/>
                </v:shape>
                <v:shape id="Shape 1741" style="position:absolute;width:1270;height:1270;left:71120;top:37967;" coordsize="127000,127000" path="m0,0l127000,127000">
                  <v:stroke weight="1pt" endcap="flat" joinstyle="miter" miterlimit="10" on="true" color="#235f91"/>
                  <v:fill on="false" color="#000000" opacity="0"/>
                </v:shape>
                <v:rect id="Rectangle 1742" style="position:absolute;width:7024;height:1345;left:69114;top:335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  <w:sz w:val="16"/>
                          </w:rPr>
                          <w:t xml:space="preserve">Решение?</w:t>
                        </w:r>
                      </w:p>
                    </w:txbxContent>
                  </v:textbox>
                </v:rect>
                <v:shape id="Shape 1743" style="position:absolute;width:18415;height:7874;left:22542;top:34665;" coordsize="1841500,787400" path="m76200,0l1765300,0c1807423,0,1841500,34077,1841500,76200l1841500,711200c1841500,753323,1807423,787400,1765300,787400l76200,787400c34077,787400,0,753323,0,711200l0,76200c0,34077,34077,0,76200,0x">
                  <v:stroke weight="1pt" endcap="flat" joinstyle="miter" miterlimit="10" on="true" color="#235f91"/>
                  <v:fill on="true" color="#ffffff"/>
                </v:shape>
                <v:shape id="Shape 1744" style="position:absolute;width:508;height:508;left:23812;top:35681;" coordsize="50800,50800" path="m50800,25400c50800,11372,39428,0,25400,0c11372,0,0,11372,0,25400c0,39429,11372,50800,25400,50800c39428,50800,50800,39429,50800,25400">
                  <v:stroke weight="1pt" endcap="flat" joinstyle="miter" miterlimit="10" on="true" color="#235f91"/>
                  <v:fill on="false" color="#000000" opacity="0"/>
                </v:shape>
                <v:shape id="Shape 1745" style="position:absolute;width:0;height:762;left:24066;top:36189;" coordsize="0,76200" path="m0,0l0,76200">
                  <v:stroke weight="1pt" endcap="flat" joinstyle="miter" miterlimit="10" on="true" color="#235f91"/>
                  <v:fill on="false" color="#000000" opacity="0"/>
                </v:shape>
                <v:shape id="Shape 1746" style="position:absolute;width:762;height:0;left:23685;top:36443;" coordsize="76200,0" path="m0,0l76200,0">
                  <v:stroke weight="1pt" endcap="flat" joinstyle="miter" miterlimit="10" on="true" color="#235f91"/>
                  <v:fill on="false" color="#000000" opacity="0"/>
                </v:shape>
                <v:shape id="Shape 1747" style="position:absolute;width:381;height:381;left:23685;top:36951;" coordsize="38100,38100" path="m38100,0l0,38100">
                  <v:stroke weight="1pt" endcap="flat" joinstyle="miter" miterlimit="10" on="true" color="#235f91"/>
                  <v:fill on="false" color="#000000" opacity="0"/>
                </v:shape>
                <v:shape id="Shape 1748" style="position:absolute;width:381;height:381;left:24066;top:36951;" coordsize="38100,38100" path="m0,0l38100,38100">
                  <v:stroke weight="1pt" endcap="flat" joinstyle="miter" miterlimit="10" on="true" color="#235f91"/>
                  <v:fill on="false" color="#000000" opacity="0"/>
                </v:shape>
                <v:rect id="Rectangle 1749" style="position:absolute;width:14625;height:1513;left:26251;top:365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Получить</w:t>
                        </w:r>
                        <w:r>
                          <w:rPr>
                            <w:spacing w:val="17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/</w:t>
                        </w:r>
                        <w:r>
                          <w:rPr>
                            <w:spacing w:val="17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внести</w:t>
                        </w:r>
                      </w:p>
                    </w:txbxContent>
                  </v:textbox>
                </v:rect>
                <v:rect id="Rectangle 1750" style="position:absolute;width:10413;height:1513;left:27835;top:381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исправления</w:t>
                        </w:r>
                      </w:p>
                    </w:txbxContent>
                  </v:textbox>
                </v:rect>
                <v:shape id="Shape 1751" style="position:absolute;width:3302;height:3302;left:87503;top:31490;" coordsize="330200,330200" path="m165100,0c256282,0,330200,73918,330200,165100c330200,256282,256282,330200,165100,330200c73918,330200,0,256282,0,165100c0,73918,73918,0,165100,0x">
                  <v:stroke weight="2.7pt" endcap="flat" joinstyle="miter" miterlimit="10" on="true" color="#20334a"/>
                  <v:fill on="true" color="#ffffff"/>
                </v:shape>
                <v:rect id="Rectangle 1752" style="position:absolute;width:7247;height:1345;left:86429;top:356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  <w:sz w:val="16"/>
                          </w:rPr>
                          <w:t xml:space="preserve">Возможна</w:t>
                        </w:r>
                      </w:p>
                    </w:txbxContent>
                  </v:textbox>
                </v:rect>
                <v:rect id="Rectangle 1753" style="position:absolute;width:10853;height:1345;left:85073;top:370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  <w:sz w:val="16"/>
                          </w:rPr>
                          <w:t xml:space="preserve">с</w:t>
                        </w:r>
                        <w:r>
                          <w:rPr>
                            <w:spacing w:val="15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6"/>
                          </w:rPr>
                          <w:t xml:space="preserve">исключением</w:t>
                        </w:r>
                      </w:p>
                    </w:txbxContent>
                  </v:textbox>
                </v:rect>
                <v:shape id="Shape 1754" style="position:absolute;width:3302;height:3302;left:87503;top:43555;" coordsize="330200,330200" path="m165100,0c256282,0,330200,73918,330200,165100c330200,256282,256282,330200,165100,330200c73918,330200,0,256282,0,165100c0,73918,73918,0,165100,0x">
                  <v:stroke weight="2.7pt" endcap="flat" joinstyle="miter" miterlimit="10" on="true" color="#20334a"/>
                  <v:fill on="true" color="#ffffff"/>
                </v:shape>
                <v:rect id="Rectangle 1755" style="position:absolute;width:8964;height:1345;left:85784;top:477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  <w:sz w:val="16"/>
                          </w:rPr>
                          <w:t xml:space="preserve">Невозможна</w:t>
                        </w:r>
                      </w:p>
                    </w:txbxContent>
                  </v:textbox>
                </v:rect>
                <v:shape id="Shape 1756" style="position:absolute;width:4572;height:0;left:18542;top:12867;" coordsize="457200,0" path="m0,0l457200,0">
                  <v:stroke weight="0.85pt" endcap="flat" joinstyle="miter" miterlimit="10" on="true" color="#536274"/>
                  <v:fill on="false" color="#000000" opacity="0"/>
                </v:shape>
                <v:shape id="Shape 1757" style="position:absolute;width:686;height:662;left:22427;top:12536;" coordsize="68614,66289" path="m0,0l68614,33144l0,66289l0,0x">
                  <v:stroke weight="0.85pt" endcap="flat" joinstyle="miter" miterlimit="10" on="true" color="#536274"/>
                  <v:fill on="true" color="#536274"/>
                </v:shape>
                <v:shape id="Shape 1758" style="position:absolute;width:8509;height:0;left:41656;top:12867;" coordsize="850900,0" path="m0,0l850900,0">
                  <v:stroke weight="0.85pt" endcap="flat" joinstyle="miter" miterlimit="10" on="true" color="#536274"/>
                  <v:fill on="false" color="#000000" opacity="0"/>
                </v:shape>
                <v:shape id="Shape 1759" style="position:absolute;width:686;height:662;left:49478;top:12536;" coordsize="68614,66289" path="m0,0l68614,33144l0,66289l0,0x">
                  <v:stroke weight="0.85pt" endcap="flat" joinstyle="miter" miterlimit="10" on="true" color="#536274"/>
                  <v:fill on="true" color="#536274"/>
                </v:shape>
                <v:shape id="Shape 1760" style="position:absolute;width:19304;height:0;left:55245;top:12867;" coordsize="1930400,0" path="m0,0l1930400,0">
                  <v:stroke weight="0.85pt" endcap="flat" joinstyle="miter" miterlimit="10" on="true" color="#536274"/>
                  <v:fill on="false" color="#000000" opacity="0"/>
                </v:shape>
                <v:shape id="Shape 1761" style="position:absolute;width:686;height:662;left:73862;top:12536;" coordsize="68614,66289" path="m0,0l68614,33144l0,66289l0,0x">
                  <v:stroke weight="0.85pt" endcap="flat" joinstyle="miter" miterlimit="10" on="true" color="#536274"/>
                  <v:fill on="true" color="#536274"/>
                </v:shape>
                <v:rect id="Rectangle 1762" style="position:absolute;width:2634;height:1345;left:63779;top:106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  <w:sz w:val="16"/>
                          </w:rPr>
                          <w:t xml:space="preserve">Нет</w:t>
                        </w:r>
                      </w:p>
                    </w:txbxContent>
                  </v:textbox>
                </v:rect>
                <v:shape id="Shape 1763" style="position:absolute;width:0;height:19258;left:52705;top:15407;" coordsize="0,1925800" path="m0,0l0,1925800">
                  <v:stroke weight="0.85pt" endcap="flat" joinstyle="miter" miterlimit="10" on="true" color="#536274"/>
                  <v:fill on="false" color="#000000" opacity="0"/>
                </v:shape>
                <v:shape id="Shape 1764" style="position:absolute;width:662;height:686;left:52373;top:33979;" coordsize="66289,68614" path="m0,0l66289,0l33144,68614l0,0x">
                  <v:stroke weight="0.85pt" endcap="flat" joinstyle="miter" miterlimit="10" on="true" color="#536274"/>
                  <v:fill on="true" color="#536274"/>
                </v:shape>
                <v:rect id="Rectangle 1765" style="position:absolute;width:1883;height:1345;left:54663;top:24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  <w:sz w:val="16"/>
                          </w:rPr>
                          <w:t xml:space="preserve">Да</w:t>
                        </w:r>
                      </w:p>
                    </w:txbxContent>
                  </v:textbox>
                </v:rect>
                <v:shape id="Shape 1766" style="position:absolute;width:7620;height:0;left:61595;top:38602;" coordsize="762000,0" path="m0,0l762000,0">
                  <v:stroke weight="0.85pt" endcap="flat" joinstyle="miter" miterlimit="10" on="true" color="#536274"/>
                  <v:fill on="false" color="#000000" opacity="0"/>
                </v:shape>
                <v:shape id="Shape 1767" style="position:absolute;width:686;height:662;left:68528;top:38271;" coordsize="68614,66289" path="m0,0l68614,33144l0,66289l0,0x">
                  <v:stroke weight="0.85pt" endcap="flat" joinstyle="miter" miterlimit="10" on="true" color="#536274"/>
                  <v:fill on="true" color="#536274"/>
                </v:shape>
                <v:shape id="Shape 1768" style="position:absolute;width:40005;height:7112;left:31750;top:41142;" coordsize="4000500,711200" path="m4000500,0l4000500,711200l0,711200l0,139700">
                  <v:stroke weight="0.85pt" endcap="flat" joinstyle="miter" miterlimit="10" on="true" color="#536274"/>
                  <v:fill on="false" color="#000000" opacity="0"/>
                </v:shape>
                <v:shape id="Shape 1769" style="position:absolute;width:662;height:686;left:31418;top:42539;" coordsize="66289,68614" path="m33144,0l66289,68614l0,68614l33144,0x">
                  <v:stroke weight="0.85pt" endcap="flat" joinstyle="miter" miterlimit="10" on="true" color="#536274"/>
                  <v:fill on="true" color="#536274"/>
                </v:shape>
                <v:rect id="Rectangle 1770" style="position:absolute;width:7581;height:1345;left:49854;top:462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  <w:sz w:val="16"/>
                          </w:rPr>
                          <w:t xml:space="preserve">Исправить</w:t>
                        </w:r>
                      </w:p>
                    </w:txbxContent>
                  </v:textbox>
                </v:rect>
                <v:shape id="Shape 1771" style="position:absolute;width:0;height:16972;left:31750;top:17693;" coordsize="0,1697200" path="m0,1697200l0,0">
                  <v:stroke weight="0.85pt" endcap="flat" joinstyle="miter" miterlimit="10" on="true" color="#536274"/>
                  <v:fill on="false" color="#000000" opacity="0"/>
                </v:shape>
                <v:shape id="Shape 1772" style="position:absolute;width:662;height:686;left:31418;top:17693;" coordsize="66289,68614" path="m33144,0l66289,68614l0,68614l33144,0x">
                  <v:stroke weight="0.85pt" endcap="flat" joinstyle="miter" miterlimit="10" on="true" color="#536274"/>
                  <v:fill on="true" color="#536274"/>
                </v:shape>
                <v:shape id="Shape 1773" style="position:absolute;width:15748;height:2921;left:71755;top:33141;" coordsize="1574800,292100" path="m0,292100l0,0l1574800,0">
                  <v:stroke weight="0.85pt" endcap="flat" joinstyle="miter" miterlimit="10" on="true" color="#536274"/>
                  <v:fill on="false" color="#000000" opacity="0"/>
                </v:shape>
                <v:shape id="Shape 1774" style="position:absolute;width:686;height:662;left:86816;top:32810;" coordsize="68614,66289" path="m0,0l68614,33144l0,66289l0,0x">
                  <v:stroke weight="0.85pt" endcap="flat" joinstyle="miter" miterlimit="10" on="true" color="#536274"/>
                  <v:fill on="true" color="#536274"/>
                </v:shape>
                <v:rect id="Rectangle 1775" style="position:absolute;width:7557;height:1345;left:76025;top:308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  <w:sz w:val="16"/>
                          </w:rPr>
                          <w:t xml:space="preserve">Допустить</w:t>
                        </w:r>
                      </w:p>
                    </w:txbxContent>
                  </v:textbox>
                </v:rect>
                <v:shape id="Shape 1776" style="position:absolute;width:13208;height:6604;left:74295;top:38602;" coordsize="1320800,660400" path="m0,0l825500,0l825500,660400l1320800,660400">
                  <v:stroke weight="0.85pt" endcap="flat" joinstyle="miter" miterlimit="10" on="true" color="#536274"/>
                  <v:fill on="false" color="#000000" opacity="0"/>
                </v:shape>
                <v:shape id="Shape 1777" style="position:absolute;width:686;height:662;left:86816;top:44875;" coordsize="68614,66289" path="m0,0l68614,33144l0,66289l0,0x">
                  <v:stroke weight="0.85pt" endcap="flat" joinstyle="miter" miterlimit="10" on="true" color="#536274"/>
                  <v:fill on="true" color="#536274"/>
                </v:shape>
                <v:rect id="Rectangle 1778" style="position:absolute;width:8390;height:1345;left:79522;top:40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  <w:sz w:val="16"/>
                          </w:rPr>
                          <w:t xml:space="preserve">Остановить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89AB1D3" w14:textId="77777777" w:rsidR="009813BA" w:rsidRDefault="001A245E">
      <w:pPr>
        <w:spacing w:after="804" w:line="259" w:lineRule="auto"/>
        <w:ind w:left="0" w:firstLine="0"/>
        <w:jc w:val="center"/>
      </w:pPr>
      <w:r>
        <w:rPr>
          <w:sz w:val="17"/>
        </w:rPr>
        <w:t>«Допустить» доступно только уполномоченному куратору по согласованным правилам и с обоснованием.</w:t>
      </w:r>
    </w:p>
    <w:p w14:paraId="31A4B229" w14:textId="77777777" w:rsidR="009813BA" w:rsidRDefault="001A245E">
      <w:pPr>
        <w:tabs>
          <w:tab w:val="right" w:pos="15118"/>
        </w:tabs>
        <w:spacing w:after="223" w:line="259" w:lineRule="auto"/>
        <w:ind w:left="-15" w:right="-15" w:firstLine="0"/>
      </w:pPr>
      <w:r>
        <w:rPr>
          <w:color w:val="536274"/>
          <w:sz w:val="14"/>
        </w:rPr>
        <w:t>BPMN · аналитическая модель · внутренняя проверка качества</w:t>
      </w:r>
      <w:r>
        <w:rPr>
          <w:color w:val="536274"/>
          <w:sz w:val="14"/>
        </w:rPr>
        <w:tab/>
        <w:t>18</w:t>
      </w:r>
    </w:p>
    <w:sectPr w:rsidR="009813BA">
      <w:footerReference w:type="even" r:id="rId14"/>
      <w:footerReference w:type="default" r:id="rId15"/>
      <w:footerReference w:type="first" r:id="rId16"/>
      <w:pgSz w:w="16838" w:h="11906" w:orient="landscape"/>
      <w:pgMar w:top="1440" w:right="860" w:bottom="1440" w:left="8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B808B" w14:textId="77777777" w:rsidR="00000000" w:rsidRDefault="001A245E">
      <w:pPr>
        <w:spacing w:after="0" w:line="240" w:lineRule="auto"/>
      </w:pPr>
      <w:r>
        <w:separator/>
      </w:r>
    </w:p>
  </w:endnote>
  <w:endnote w:type="continuationSeparator" w:id="0">
    <w:p w14:paraId="08EB64B6" w14:textId="77777777" w:rsidR="00000000" w:rsidRDefault="001A24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31CC1" w14:textId="77777777" w:rsidR="009813BA" w:rsidRDefault="001A245E">
    <w:pPr>
      <w:tabs>
        <w:tab w:val="right" w:pos="10186"/>
      </w:tabs>
      <w:spacing w:after="0" w:line="259" w:lineRule="auto"/>
      <w:ind w:left="0" w:firstLine="0"/>
    </w:pPr>
    <w:r>
      <w:rPr>
        <w:color w:val="536274"/>
        <w:sz w:val="14"/>
      </w:rPr>
      <w:t>Проект решения • Требования требуют согласования</w:t>
    </w:r>
    <w:r>
      <w:rPr>
        <w:color w:val="536274"/>
        <w:sz w:val="1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36274"/>
        <w:sz w:val="14"/>
      </w:rPr>
      <w:t>1</w:t>
    </w:r>
    <w:r>
      <w:rPr>
        <w:color w:val="536274"/>
        <w:sz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A2E89" w14:textId="77777777" w:rsidR="009813BA" w:rsidRDefault="001A245E">
    <w:pPr>
      <w:tabs>
        <w:tab w:val="right" w:pos="10186"/>
      </w:tabs>
      <w:spacing w:after="0" w:line="259" w:lineRule="auto"/>
      <w:ind w:left="0" w:firstLine="0"/>
    </w:pPr>
    <w:r>
      <w:rPr>
        <w:color w:val="536274"/>
        <w:sz w:val="14"/>
      </w:rPr>
      <w:t>Проект решения • Требования требуют согласования</w:t>
    </w:r>
    <w:r>
      <w:rPr>
        <w:color w:val="536274"/>
        <w:sz w:val="1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36274"/>
        <w:sz w:val="14"/>
      </w:rPr>
      <w:t>1</w:t>
    </w:r>
    <w:r>
      <w:rPr>
        <w:color w:val="536274"/>
        <w:sz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87694" w14:textId="77777777" w:rsidR="009813BA" w:rsidRDefault="001A245E">
    <w:pPr>
      <w:tabs>
        <w:tab w:val="right" w:pos="10186"/>
      </w:tabs>
      <w:spacing w:after="0" w:line="259" w:lineRule="auto"/>
      <w:ind w:left="0" w:firstLine="0"/>
    </w:pPr>
    <w:r>
      <w:rPr>
        <w:color w:val="536274"/>
        <w:sz w:val="14"/>
      </w:rPr>
      <w:t>Проект решения • Требования требуют согласования</w:t>
    </w:r>
    <w:r>
      <w:rPr>
        <w:color w:val="536274"/>
        <w:sz w:val="1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36274"/>
        <w:sz w:val="14"/>
      </w:rPr>
      <w:t>1</w:t>
    </w:r>
    <w:r>
      <w:rPr>
        <w:color w:val="536274"/>
        <w:sz w:val="1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2B568" w14:textId="77777777" w:rsidR="009813BA" w:rsidRDefault="009813BA">
    <w:pPr>
      <w:spacing w:after="160" w:line="259" w:lineRule="auto"/>
      <w:ind w:lef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CC9DB" w14:textId="77777777" w:rsidR="009813BA" w:rsidRDefault="009813BA">
    <w:pPr>
      <w:spacing w:after="160" w:line="259" w:lineRule="auto"/>
      <w:ind w:lef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AFB0A" w14:textId="77777777" w:rsidR="009813BA" w:rsidRDefault="009813BA">
    <w:pPr>
      <w:spacing w:after="160" w:line="259" w:lineRule="auto"/>
      <w:ind w:left="0" w:firstLine="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BCFAC" w14:textId="77777777" w:rsidR="009813BA" w:rsidRDefault="009813BA">
    <w:pPr>
      <w:spacing w:after="160" w:line="259" w:lineRule="auto"/>
      <w:ind w:left="0" w:firstLine="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5DEB0" w14:textId="77777777" w:rsidR="009813BA" w:rsidRDefault="009813BA">
    <w:pPr>
      <w:spacing w:after="160" w:line="259" w:lineRule="auto"/>
      <w:ind w:left="0" w:firstLine="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C7A50" w14:textId="77777777" w:rsidR="009813BA" w:rsidRDefault="009813BA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3E4CB" w14:textId="77777777" w:rsidR="00000000" w:rsidRDefault="001A245E">
      <w:pPr>
        <w:spacing w:after="0" w:line="240" w:lineRule="auto"/>
      </w:pPr>
      <w:r>
        <w:separator/>
      </w:r>
    </w:p>
  </w:footnote>
  <w:footnote w:type="continuationSeparator" w:id="0">
    <w:p w14:paraId="0C99FC96" w14:textId="77777777" w:rsidR="00000000" w:rsidRDefault="001A24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E3E46"/>
    <w:multiLevelType w:val="hybridMultilevel"/>
    <w:tmpl w:val="766C99B2"/>
    <w:lvl w:ilvl="0" w:tplc="F2788AF4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5A8C93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414FC7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690159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F445B5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440D64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A226A3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674777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A5E5F6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3442E9"/>
    <w:multiLevelType w:val="hybridMultilevel"/>
    <w:tmpl w:val="42506096"/>
    <w:lvl w:ilvl="0" w:tplc="D046BAC0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4E216A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58CD86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544920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AE021E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B5E2B1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35EBC6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92C039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B5CEA2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4A3567"/>
    <w:multiLevelType w:val="hybridMultilevel"/>
    <w:tmpl w:val="E3AE0B54"/>
    <w:lvl w:ilvl="0" w:tplc="D32836A8">
      <w:start w:val="5"/>
      <w:numFmt w:val="decimal"/>
      <w:lvlText w:val="%1."/>
      <w:lvlJc w:val="left"/>
      <w:pPr>
        <w:ind w:left="229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2C2FA7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9B8B35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26ABF0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C24266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BE0751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13A87D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478DD6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EEEB28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8A0179"/>
    <w:multiLevelType w:val="hybridMultilevel"/>
    <w:tmpl w:val="5CB04B06"/>
    <w:lvl w:ilvl="0" w:tplc="99C00440">
      <w:start w:val="1"/>
      <w:numFmt w:val="decimal"/>
      <w:lvlText w:val="%1."/>
      <w:lvlJc w:val="left"/>
      <w:pPr>
        <w:ind w:left="229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FB8775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6605A8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814340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83890F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D7E883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7A8C85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5AC28C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09A946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8C119F"/>
    <w:multiLevelType w:val="hybridMultilevel"/>
    <w:tmpl w:val="747AEA4E"/>
    <w:lvl w:ilvl="0" w:tplc="75D62C80">
      <w:start w:val="5"/>
      <w:numFmt w:val="decimal"/>
      <w:lvlText w:val="%1."/>
      <w:lvlJc w:val="left"/>
      <w:pPr>
        <w:ind w:left="229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A002B2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924241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EECE5B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4DA901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31206C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EB8E66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97875B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74014C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59298A"/>
    <w:multiLevelType w:val="hybridMultilevel"/>
    <w:tmpl w:val="8E4A0FDC"/>
    <w:lvl w:ilvl="0" w:tplc="C6DC7D6A">
      <w:start w:val="1"/>
      <w:numFmt w:val="bullet"/>
      <w:lvlText w:val="-"/>
      <w:lvlJc w:val="left"/>
      <w:pPr>
        <w:ind w:left="122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BDE8C2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DDCA4B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FA0D14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37A37D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B5EDAF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8F0684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FB2267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976609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8BF0A7E"/>
    <w:multiLevelType w:val="hybridMultilevel"/>
    <w:tmpl w:val="6D3E6B08"/>
    <w:lvl w:ilvl="0" w:tplc="961C150C">
      <w:start w:val="1"/>
      <w:numFmt w:val="bullet"/>
      <w:lvlText w:val="-"/>
      <w:lvlJc w:val="left"/>
      <w:pPr>
        <w:ind w:left="122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C8828E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5AEDFC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C544AD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99A23B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016AEE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30AE13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3CA48F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91CAB0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0E80B80"/>
    <w:multiLevelType w:val="hybridMultilevel"/>
    <w:tmpl w:val="C62050FC"/>
    <w:lvl w:ilvl="0" w:tplc="40DCCA78">
      <w:start w:val="1"/>
      <w:numFmt w:val="decimal"/>
      <w:lvlText w:val="%1."/>
      <w:lvlJc w:val="left"/>
      <w:pPr>
        <w:ind w:left="229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75E60D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25EB9B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C04ED2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D0EDEC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480E17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03639F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5349BB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05281D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8C13C4"/>
    <w:multiLevelType w:val="hybridMultilevel"/>
    <w:tmpl w:val="113687C0"/>
    <w:lvl w:ilvl="0" w:tplc="71B46C5C">
      <w:start w:val="1"/>
      <w:numFmt w:val="decimal"/>
      <w:lvlText w:val="%1."/>
      <w:lvlJc w:val="left"/>
      <w:pPr>
        <w:ind w:left="229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96819B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7FC293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63A5C1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C2E497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59091F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566651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0E0C88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2D2657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8F83EB0"/>
    <w:multiLevelType w:val="hybridMultilevel"/>
    <w:tmpl w:val="3790074C"/>
    <w:lvl w:ilvl="0" w:tplc="43B26796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16015B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10642A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C7EFA2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914F4C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C100F2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3FC9DD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358604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DB83FF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033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2"/>
  </w:num>
  <w:num w:numId="5">
    <w:abstractNumId w:val="3"/>
  </w:num>
  <w:num w:numId="6">
    <w:abstractNumId w:val="5"/>
  </w:num>
  <w:num w:numId="7">
    <w:abstractNumId w:val="9"/>
  </w:num>
  <w:num w:numId="8">
    <w:abstractNumId w:val="7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3BA"/>
    <w:rsid w:val="001A245E"/>
    <w:rsid w:val="00981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F8492"/>
  <w15:docId w15:val="{255C7512-8A2D-4C3D-8F21-5E586F3CE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KZ" w:eastAsia="ru-K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9" w:line="267" w:lineRule="auto"/>
      <w:ind w:left="10" w:hanging="10"/>
    </w:pPr>
    <w:rPr>
      <w:rFonts w:ascii="Calibri" w:eastAsia="Calibri" w:hAnsi="Calibri" w:cs="Calibri"/>
      <w:color w:val="20334A"/>
      <w:sz w:val="1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" w:line="254" w:lineRule="auto"/>
      <w:ind w:left="10" w:hanging="10"/>
      <w:outlineLvl w:val="0"/>
    </w:pPr>
    <w:rPr>
      <w:rFonts w:ascii="Calibri" w:eastAsia="Calibri" w:hAnsi="Calibri" w:cs="Calibri"/>
      <w:b/>
      <w:color w:val="235F91"/>
      <w:sz w:val="3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235F91"/>
      <w:sz w:val="21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0"/>
      <w:ind w:left="10" w:hanging="10"/>
      <w:outlineLvl w:val="2"/>
    </w:pPr>
    <w:rPr>
      <w:rFonts w:ascii="Calibri" w:eastAsia="Calibri" w:hAnsi="Calibri" w:cs="Calibri"/>
      <w:b/>
      <w:color w:val="235F91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235F91"/>
      <w:sz w:val="30"/>
    </w:rPr>
  </w:style>
  <w:style w:type="character" w:customStyle="1" w:styleId="20">
    <w:name w:val="Заголовок 2 Знак"/>
    <w:link w:val="2"/>
    <w:rPr>
      <w:rFonts w:ascii="Calibri" w:eastAsia="Calibri" w:hAnsi="Calibri" w:cs="Calibri"/>
      <w:b/>
      <w:color w:val="235F91"/>
      <w:sz w:val="21"/>
    </w:rPr>
  </w:style>
  <w:style w:type="character" w:customStyle="1" w:styleId="30">
    <w:name w:val="Заголовок 3 Знак"/>
    <w:link w:val="3"/>
    <w:rPr>
      <w:rFonts w:ascii="Calibri" w:eastAsia="Calibri" w:hAnsi="Calibri" w:cs="Calibri"/>
      <w:b/>
      <w:color w:val="235F91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6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5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9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footer" Target="footer8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6926</Words>
  <Characters>39479</Characters>
  <Application>Microsoft Office Word</Application>
  <DocSecurity>0</DocSecurity>
  <Lines>328</Lines>
  <Paragraphs>92</Paragraphs>
  <ScaleCrop>false</ScaleCrop>
  <Company/>
  <LinksUpToDate>false</LinksUpToDate>
  <CharactersWithSpaces>46313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cp:lastModifiedBy>Акмарал</cp:lastModifiedBy>
  <cp:revision>2</cp:revision>
  <dcterms:created xsi:type="dcterms:W3CDTF">2026-10-14T11:07:00Z</dcterms:created>
  <dcterms:modified xsi:type="dcterms:W3CDTF">2026-10-14T11:07:00Z</dcterms:modified>
</cp:coreProperties>
</file>