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45370" w14:textId="77777777" w:rsidR="00000000" w:rsidRDefault="00FE7E90" w:rsidP="00FE7E9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70A1B48B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Bereketov Ansar (Берекетов Ансар)</w:t>
      </w:r>
    </w:p>
    <w:p w14:paraId="069835EE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1859A1A3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419AAA34" w14:textId="77777777" w:rsidR="00000000" w:rsidRDefault="00FE7E9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ТОО «Ертумар» (2 года): системный аналитик, пакет BRD/FRD/NFR/ТЗ, BPMN/UML, REST API, SQL/ERD.</w:t>
      </w:r>
    </w:p>
    <w:p w14:paraId="65806B60" w14:textId="77777777" w:rsidR="00000000" w:rsidRDefault="00FE7E9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KMF Банк (5 мес.): требования к банковским процессам (скоринг, AML), мобильное приложение, интеграции (ПКБ, ГБД ФЛ/ЮЛ, Kafka/RabbitMQ), Camunda/DMN.</w:t>
      </w:r>
    </w:p>
    <w:p w14:paraId="0AA41D97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оны:</w:t>
      </w:r>
    </w:p>
    <w:p w14:paraId="550FE9EB" w14:textId="77777777" w:rsidR="00000000" w:rsidRDefault="00FE7E9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Широкий и современный стек: Swagger, Camunda, DMN, PostgreSQL, Grafana, Jira/Confluence.</w:t>
      </w:r>
    </w:p>
    <w:p w14:paraId="5E8DC1D3" w14:textId="77777777" w:rsidR="00000000" w:rsidRDefault="00FE7E9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банковский домен и опыт работы с внешними интеграциями.</w:t>
      </w:r>
    </w:p>
    <w:p w14:paraId="7F51933D" w14:textId="77777777" w:rsidR="00000000" w:rsidRDefault="00FE7E9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Хорошо структурированное резюме.</w:t>
      </w:r>
    </w:p>
    <w:p w14:paraId="778A9852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1B028A16" w14:textId="77777777" w:rsidR="00000000" w:rsidRDefault="00FE7E9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Общий опыт около 2,5 лет, это меньше требуемых 3. К</w:t>
      </w:r>
      <w:r>
        <w:rPr>
          <w:rFonts w:ascii="Calibri" w:eastAsia="Times New Roman" w:hAnsi="Calibri" w:cs="Calibri"/>
          <w:color w:val="1F1F1F"/>
          <w:sz w:val="22"/>
          <w:szCs w:val="22"/>
        </w:rPr>
        <w:t>андидату 22 года, совмещал работу с учёбой (диплом в 2026).</w:t>
      </w:r>
    </w:p>
    <w:p w14:paraId="4B78310D" w14:textId="77777777" w:rsidR="00000000" w:rsidRDefault="00FE7E9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Список навыков очень широкий для такого стажа. Нужно проверить, что сделано лично, а что по шаблону.</w:t>
      </w:r>
    </w:p>
    <w:p w14:paraId="5CFEAF5D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319A755A" w14:textId="77777777" w:rsidR="00000000" w:rsidRDefault="00FE7E9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Перспективный аналитик уров</w:t>
      </w:r>
      <w:r>
        <w:rPr>
          <w:rFonts w:ascii="Calibri" w:hAnsi="Calibri" w:cs="Calibri"/>
          <w:color w:val="1F1F1F"/>
          <w:sz w:val="22"/>
          <w:szCs w:val="22"/>
        </w:rPr>
        <w:t>ня Middle с правильным набором инструментов. Опыта и масштаба самостоятельных решений для Senior пока недостаточно.</w:t>
      </w:r>
    </w:p>
    <w:sectPr w:rsidR="00000000" w:rsidSect="00FE7E9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53CB8"/>
    <w:multiLevelType w:val="multilevel"/>
    <w:tmpl w:val="203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35FF"/>
    <w:multiLevelType w:val="multilevel"/>
    <w:tmpl w:val="907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D7D3C"/>
    <w:multiLevelType w:val="multilevel"/>
    <w:tmpl w:val="5EA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90"/>
    <w:rsid w:val="00FE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8DE66B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