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FF6AE" w14:textId="77777777" w:rsidR="00000000" w:rsidRDefault="00607096" w:rsidP="00607096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76271998" w14:textId="77777777" w:rsidR="00000000" w:rsidRDefault="006070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Фёдоров Владислав Юрьевич</w:t>
      </w:r>
    </w:p>
    <w:p w14:paraId="550DD8C0" w14:textId="77777777" w:rsidR="00000000" w:rsidRDefault="006070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0F411365" w14:textId="77777777" w:rsidR="00000000" w:rsidRDefault="006070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4E91D4C5" w14:textId="77777777" w:rsidR="00000000" w:rsidRDefault="0060709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STOMODOMO GROUP (10 мес.): системный аналитик интеграций и внутренних сервисов. Обмен данными между CRM и внешними сервисами: вебхуки, маппинг, сквозная идентификация по внешним ID, дедупликация, правила разрешения конфликтов. ER-модели, BPMN, sequence- и </w:t>
      </w:r>
      <w:r>
        <w:rPr>
          <w:rFonts w:ascii="Calibri" w:eastAsia="Times New Roman" w:hAnsi="Calibri" w:cs="Calibri"/>
          <w:color w:val="1F1F1F"/>
          <w:sz w:val="22"/>
          <w:szCs w:val="22"/>
        </w:rPr>
        <w:t>state-диаграммы.</w:t>
      </w:r>
    </w:p>
    <w:p w14:paraId="4B9C638E" w14:textId="77777777" w:rsidR="00000000" w:rsidRDefault="0060709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7waysconsult (5 мес.): аналитик платёжных систем. API-контракты провайдеров, тестирование нештатных ситуаций, разбор инцидентов.</w:t>
      </w:r>
    </w:p>
    <w:p w14:paraId="49A41E32" w14:textId="77777777" w:rsidR="00000000" w:rsidRDefault="0060709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ЛИСМО ТУСУР (11 мес.): младший системный аналитик. Требования к доработкам LMS, состояния экранов, критерии пр</w:t>
      </w:r>
      <w:r>
        <w:rPr>
          <w:rFonts w:ascii="Calibri" w:eastAsia="Times New Roman" w:hAnsi="Calibri" w:cs="Calibri"/>
          <w:color w:val="1F1F1F"/>
          <w:sz w:val="22"/>
          <w:szCs w:val="22"/>
        </w:rPr>
        <w:t>иёмки, приёмка.</w:t>
      </w:r>
    </w:p>
    <w:p w14:paraId="38273550" w14:textId="77777777" w:rsidR="00000000" w:rsidRDefault="006070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53350D09" w14:textId="77777777" w:rsidR="00000000" w:rsidRDefault="0060709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Зрелое для своего стажа мышление: идемпотентность, дедупликация, конфликты синхронизации, карантин ошибок, ограничения платформы до проектирования.</w:t>
      </w:r>
    </w:p>
    <w:p w14:paraId="3541FD58" w14:textId="77777777" w:rsidR="00000000" w:rsidRDefault="0060709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Описания предметные, с измеримыми результатами. Ведёт публичное портфолио к</w:t>
      </w:r>
      <w:r>
        <w:rPr>
          <w:rFonts w:ascii="Calibri" w:eastAsia="Times New Roman" w:hAnsi="Calibri" w:cs="Calibri"/>
          <w:color w:val="1F1F1F"/>
          <w:sz w:val="22"/>
          <w:szCs w:val="22"/>
        </w:rPr>
        <w:t>ейсов.</w:t>
      </w:r>
    </w:p>
    <w:p w14:paraId="3FA0E219" w14:textId="77777777" w:rsidR="00000000" w:rsidRDefault="0060709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Сам реализует часть решений (Python, SQL), английский C1.</w:t>
      </w:r>
    </w:p>
    <w:p w14:paraId="1A0EBDB7" w14:textId="77777777" w:rsidR="00000000" w:rsidRDefault="006070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4290C6C9" w14:textId="77777777" w:rsidR="00000000" w:rsidRDefault="0060709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системным аналитиком около 2 лет 2 месяцев, это меньше требуемых 3.</w:t>
      </w:r>
    </w:p>
    <w:p w14:paraId="4726D46D" w14:textId="77777777" w:rsidR="00000000" w:rsidRDefault="0060709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Масштаб проектов небольшой: внутренние сервисы, low-code. Опыта с крупными ИС и формальными внешними </w:t>
      </w:r>
      <w:r>
        <w:rPr>
          <w:rFonts w:ascii="Calibri" w:eastAsia="Times New Roman" w:hAnsi="Calibri" w:cs="Calibri"/>
          <w:color w:val="1F1F1F"/>
          <w:sz w:val="22"/>
          <w:szCs w:val="22"/>
        </w:rPr>
        <w:t>Заказчиками нет.</w:t>
      </w:r>
    </w:p>
    <w:p w14:paraId="37B03769" w14:textId="77777777" w:rsidR="00000000" w:rsidRDefault="0060709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Нужно проверить, не уходит ли он в реализацию вместо аналитики.</w:t>
      </w:r>
    </w:p>
    <w:p w14:paraId="7E4A7A80" w14:textId="77777777" w:rsidR="00000000" w:rsidRDefault="006070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0A4A8C05" w14:textId="77777777" w:rsidR="00000000" w:rsidRDefault="006070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По стажу и масштабу кандидат не дотягивает до Senior, но по качеству аналитического мышления выделяется. Тестовое зада</w:t>
      </w:r>
      <w:r>
        <w:rPr>
          <w:rFonts w:ascii="Calibri" w:hAnsi="Calibri" w:cs="Calibri"/>
          <w:color w:val="1F1F1F"/>
          <w:sz w:val="22"/>
          <w:szCs w:val="22"/>
        </w:rPr>
        <w:t>ние покажет, способен ли он работать на уровне крупного проекта.</w:t>
      </w:r>
    </w:p>
    <w:sectPr w:rsidR="00000000" w:rsidSect="00607096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23C1A"/>
    <w:multiLevelType w:val="multilevel"/>
    <w:tmpl w:val="C9E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8166F"/>
    <w:multiLevelType w:val="multilevel"/>
    <w:tmpl w:val="B000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31988"/>
    <w:multiLevelType w:val="multilevel"/>
    <w:tmpl w:val="520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96"/>
    <w:rsid w:val="0060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32B370"/>
  <w15:chartTrackingRefBased/>
  <w15:docId w15:val="{29092ADC-3437-4BA3-8216-472A2FBC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