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73D6D" w14:textId="77777777" w:rsidR="00000000" w:rsidRDefault="00994427" w:rsidP="00994427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E6C5F67" w14:textId="77777777" w:rsidR="00000000" w:rsidRDefault="0099442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Капасов Арыстан</w:t>
      </w:r>
    </w:p>
    <w:p w14:paraId="7E94E654" w14:textId="77777777" w:rsidR="00000000" w:rsidRDefault="0099442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315524A5" w14:textId="77777777" w:rsidR="00000000" w:rsidRDefault="0099442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A6B98CC" w14:textId="77777777" w:rsidR="00000000" w:rsidRDefault="0099442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Республиканский центр электронного здравоохранения (11 мес.): бизнес-аналитик по Единому хранилищу медицинских данных. Требования, правила ФЛК, интеграции через Smart Bridge, тестирование через Swagger и Postman.</w:t>
      </w:r>
    </w:p>
    <w:p w14:paraId="7CD18F31" w14:textId="77777777" w:rsidR="00000000" w:rsidRDefault="0099442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Smart M (1 г. 2 мес.): бизнес-аналитик по И</w:t>
      </w:r>
      <w:r>
        <w:rPr>
          <w:rFonts w:ascii="Calibri" w:eastAsia="Times New Roman" w:hAnsi="Calibri" w:cs="Calibri"/>
          <w:color w:val="1F1F1F"/>
          <w:sz w:val="22"/>
          <w:szCs w:val="22"/>
        </w:rPr>
        <w:t>С «Судебный кабинет» Верховного Суда. BPMN, UML (Use Case, Activity, Sequence), SQL (MySQL), прототипы.</w:t>
      </w:r>
    </w:p>
    <w:p w14:paraId="0E6F36C7" w14:textId="77777777" w:rsidR="00000000" w:rsidRDefault="0099442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IZI PAQ и QazX: ИС Миграционной полиции МВД, ЕТС-Биржа. BRD, SRS, ТЗ, backlog.</w:t>
      </w:r>
    </w:p>
    <w:p w14:paraId="5B951A07" w14:textId="77777777" w:rsidR="00000000" w:rsidRDefault="0099442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02145F0E" w14:textId="77777777" w:rsidR="00000000" w:rsidRDefault="0099442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Работал на нескольких крупных государственных ИС.</w:t>
      </w:r>
    </w:p>
    <w:p w14:paraId="628F4DC3" w14:textId="77777777" w:rsidR="00000000" w:rsidRDefault="0099442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Набор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навыков совпадает с требованиями вакансии: REST/SOAP, JSON/XML/XSD, SQL, BPMN/UML, Jira/Confluence.</w:t>
      </w:r>
    </w:p>
    <w:p w14:paraId="2EA71C18" w14:textId="77777777" w:rsidR="00000000" w:rsidRDefault="0099442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Знает сопровождение и поддержку изнутри (2 года на 1-й и 2-й линии).</w:t>
      </w:r>
    </w:p>
    <w:p w14:paraId="5BED7E90" w14:textId="77777777" w:rsidR="00000000" w:rsidRDefault="0099442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411D3CD8" w14:textId="77777777" w:rsidR="00000000" w:rsidRDefault="0099442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аналитиком около 3 лет. Часто менял работу (4 места за 3 года).</w:t>
      </w:r>
    </w:p>
    <w:p w14:paraId="19B3FED7" w14:textId="77777777" w:rsidR="00000000" w:rsidRDefault="0099442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</w:t>
      </w:r>
      <w:r>
        <w:rPr>
          <w:rFonts w:ascii="Calibri" w:eastAsia="Times New Roman" w:hAnsi="Calibri" w:cs="Calibri"/>
          <w:color w:val="1F1F1F"/>
          <w:sz w:val="22"/>
          <w:szCs w:val="22"/>
        </w:rPr>
        <w:t>оль на проектах описана как «участвовал». Нужно проверить, насколько самостоятельно он вёл аналитику.</w:t>
      </w:r>
    </w:p>
    <w:p w14:paraId="294445D0" w14:textId="77777777" w:rsidR="00000000" w:rsidRDefault="0099442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3B370FE2" w14:textId="77777777" w:rsidR="00000000" w:rsidRDefault="0099442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Релевантный профиль на госсистемах, по требованиям вакансии подходит хорошо. Уровень пограничный </w:t>
      </w:r>
      <w:r>
        <w:rPr>
          <w:rFonts w:ascii="Calibri" w:hAnsi="Calibri" w:cs="Calibri"/>
          <w:color w:val="1F1F1F"/>
          <w:sz w:val="22"/>
          <w:szCs w:val="22"/>
        </w:rPr>
        <w:t>между Strong Middle и Senior.</w:t>
      </w:r>
    </w:p>
    <w:sectPr w:rsidR="00000000" w:rsidSect="00994427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6D89"/>
    <w:multiLevelType w:val="multilevel"/>
    <w:tmpl w:val="CA6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60597"/>
    <w:multiLevelType w:val="multilevel"/>
    <w:tmpl w:val="4F8A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636EC"/>
    <w:multiLevelType w:val="multilevel"/>
    <w:tmpl w:val="6E9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27"/>
    <w:rsid w:val="0099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8A3242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