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CD057" w14:textId="77777777" w:rsidR="00000000" w:rsidRDefault="00724A99" w:rsidP="00724A9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4AE14E81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Машина Вероника Алексеевна</w:t>
      </w:r>
    </w:p>
    <w:p w14:paraId="408D8DD8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(фактически Junior)</w:t>
      </w:r>
    </w:p>
    <w:p w14:paraId="11876F4A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13C518DE" w14:textId="77777777" w:rsidR="00000000" w:rsidRDefault="00724A9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Home Credit Bank (9 мес.): BI/Data Analyst. Дашборды Power BI для AI-чат-бота, SQL (PL/SQL), DAX, Python.</w:t>
      </w:r>
    </w:p>
    <w:p w14:paraId="0B57ABDB" w14:textId="77777777" w:rsidR="00000000" w:rsidRDefault="00724A9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Kaspi Bank (8 мес.): инженер технической поддержки.</w:t>
      </w:r>
    </w:p>
    <w:p w14:paraId="3D68B4AB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74E7E23A" w14:textId="77777777" w:rsidR="00000000" w:rsidRDefault="00724A9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Владеет SQL и BI-инструментами.</w:t>
      </w:r>
    </w:p>
    <w:p w14:paraId="7EDED0AA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44F804DD" w14:textId="77777777" w:rsidR="00000000" w:rsidRDefault="00724A9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</w:t>
      </w:r>
      <w:r>
        <w:rPr>
          <w:rFonts w:ascii="Calibri" w:eastAsia="Times New Roman" w:hAnsi="Calibri" w:cs="Calibri"/>
          <w:color w:val="1F1F1F"/>
          <w:sz w:val="22"/>
          <w:szCs w:val="22"/>
        </w:rPr>
        <w:t>аналитика: требований, спецификаций, BPMN/UML, API.</w:t>
      </w:r>
    </w:p>
    <w:p w14:paraId="79DF7CE8" w14:textId="77777777" w:rsidR="00000000" w:rsidRDefault="00724A9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Общий опыт около 1,5 года.</w:t>
      </w:r>
    </w:p>
    <w:p w14:paraId="0DC7BC55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4290B9A8" w14:textId="77777777" w:rsidR="00000000" w:rsidRDefault="00724A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Начинающий BI- и data-аналитик. Профиль не соответствует позиции.</w:t>
      </w:r>
    </w:p>
    <w:sectPr w:rsidR="00000000" w:rsidSect="00724A9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E72F1"/>
    <w:multiLevelType w:val="multilevel"/>
    <w:tmpl w:val="8EB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2229D"/>
    <w:multiLevelType w:val="multilevel"/>
    <w:tmpl w:val="324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740F7"/>
    <w:multiLevelType w:val="multilevel"/>
    <w:tmpl w:val="F8D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99"/>
    <w:rsid w:val="0072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85BB42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