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DFE80" w14:textId="77777777" w:rsidR="00000000" w:rsidRDefault="007D785B" w:rsidP="007D785B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50B92DD2" w14:textId="77777777" w:rsidR="00000000" w:rsidRDefault="007D785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Ахамбаев Рустем. Первичный вывод: «Сильный кандидат», Senior.</w:t>
      </w:r>
    </w:p>
    <w:p w14:paraId="6B1FA967" w14:textId="77777777" w:rsidR="00000000" w:rsidRDefault="007D785B" w:rsidP="007D785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38B2C5A3" w14:textId="77777777" w:rsidR="00000000" w:rsidRDefault="007D785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опирается на самый сильный заявленный опыт: сопоставление записей между системами по ключу (ИИН), обработка исключений, карты маппинга. Задача по скважинам сложнее, потому что надёжного ключа нет и правила определяют эксперты. Проверяем, переносится ли его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подход на незнакомую предметную область и работу с экспертами.</w:t>
      </w:r>
    </w:p>
    <w:p w14:paraId="3D54C360" w14:textId="77777777" w:rsidR="00000000" w:rsidRDefault="007D785B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опирается на заявленную методологию UAT и контроль данных при миграции. Вторая часть задания проверяет границу ролей: в резюме заявлены «техническая архитектура» прототипа и «логическая ар</w:t>
      </w:r>
      <w:r>
        <w:rPr>
          <w:rFonts w:ascii="Calibri" w:eastAsia="Times New Roman" w:hAnsi="Calibri" w:cs="Calibri"/>
          <w:color w:val="1F1F1F"/>
          <w:sz w:val="22"/>
          <w:szCs w:val="22"/>
        </w:rPr>
        <w:t>хитектура».</w:t>
      </w:r>
    </w:p>
    <w:p w14:paraId="77D80673" w14:textId="77777777" w:rsidR="00000000" w:rsidRDefault="007D785B" w:rsidP="007D785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357C5C0B" w14:textId="77777777" w:rsidR="00000000" w:rsidRDefault="007D785B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Правила сопоставления без надёжного ключа, работа с экспертами, исключения, маппинг, критерии приёмки миграции, граница аналитика и архитектора.</w:t>
      </w:r>
    </w:p>
    <w:p w14:paraId="7EE3EBFB" w14:textId="77777777" w:rsidR="00000000" w:rsidRDefault="007D785B" w:rsidP="007D785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08E10229" w14:textId="77777777" w:rsidR="00000000" w:rsidRDefault="007D785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результаты в резюме (14 000 заявок</w:t>
      </w:r>
      <w:r>
        <w:rPr>
          <w:rFonts w:ascii="Calibri" w:eastAsia="Times New Roman" w:hAnsi="Calibri" w:cs="Calibri"/>
          <w:color w:val="1F1F1F"/>
          <w:sz w:val="22"/>
          <w:szCs w:val="22"/>
        </w:rPr>
        <w:t>, снижение времени) относятся к его личному вкладу.</w:t>
      </w:r>
    </w:p>
    <w:p w14:paraId="3B1C89AE" w14:textId="77777777" w:rsidR="00000000" w:rsidRDefault="007D785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Работу с экспертами предметной области: опыт в основном с внутренними заказчиками.</w:t>
      </w:r>
    </w:p>
    <w:p w14:paraId="50DAA72F" w14:textId="77777777" w:rsidR="00000000" w:rsidRDefault="007D785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Утверждение «100% точность» по КМГ Digital: как он на самом деле проверял.</w:t>
      </w:r>
    </w:p>
    <w:p w14:paraId="6F4CA125" w14:textId="77777777" w:rsidR="00000000" w:rsidRDefault="007D785B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Границу между аналитиком и архитектором.</w:t>
      </w:r>
    </w:p>
    <w:p w14:paraId="69CEF7EF" w14:textId="77777777" w:rsidR="00000000" w:rsidRDefault="007D785B" w:rsidP="007D785B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</w:t>
      </w:r>
      <w:r>
        <w:rPr>
          <w:rFonts w:ascii="Calibri" w:eastAsia="Times New Roman" w:hAnsi="Calibri" w:cs="Calibri"/>
        </w:rPr>
        <w:t>о обратить внимание</w:t>
      </w:r>
    </w:p>
    <w:p w14:paraId="440A7074" w14:textId="77777777" w:rsidR="00000000" w:rsidRDefault="007D785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нормализация идентификаторов, уровни уверенности сопоставления, ручная проверка неоднозначных случаев, обратимость объединения, история переименований, утверждение правил экспертами, а не аналитиком. В карте маппинга: единицы, си</w:t>
      </w:r>
      <w:r>
        <w:rPr>
          <w:rFonts w:ascii="Calibri" w:eastAsia="Times New Roman" w:hAnsi="Calibri" w:cs="Calibri"/>
          <w:color w:val="1F1F1F"/>
          <w:sz w:val="22"/>
          <w:szCs w:val="22"/>
        </w:rPr>
        <w:t>стемы координат, обязательность, источник и дата значения. Тревожный сигнал: «сопоставлять по названию» без оговорок.</w:t>
      </w:r>
    </w:p>
    <w:p w14:paraId="5F88E9CE" w14:textId="77777777" w:rsidR="00000000" w:rsidRDefault="007D785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сверка количества и контрольных сумм, выборочная проверка экспертами, отчёт о расхождениях, критерии допустимого, карантин неоднозн</w:t>
      </w:r>
      <w:r>
        <w:rPr>
          <w:rFonts w:ascii="Calibri" w:eastAsia="Times New Roman" w:hAnsi="Calibri" w:cs="Calibri"/>
          <w:color w:val="1F1F1F"/>
          <w:sz w:val="22"/>
          <w:szCs w:val="22"/>
        </w:rPr>
        <w:t>ачных данных, откат. Аналитик определяет критерии и правила, архитектор выбирает инструменты и схему переноса.</w:t>
      </w:r>
    </w:p>
    <w:p w14:paraId="227E719C" w14:textId="77777777" w:rsidR="00000000" w:rsidRDefault="007D785B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умение задавать вопросы вместо готовых решений (блок 1) и позиция в блоке 5.</w:t>
      </w:r>
    </w:p>
    <w:sectPr w:rsidR="00000000" w:rsidSect="007D785B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94462"/>
    <w:multiLevelType w:val="multilevel"/>
    <w:tmpl w:val="3AA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E2E40"/>
    <w:multiLevelType w:val="multilevel"/>
    <w:tmpl w:val="F6A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95BFA"/>
    <w:multiLevelType w:val="multilevel"/>
    <w:tmpl w:val="7C4C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5B"/>
    <w:rsid w:val="007D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1D9A0"/>
  <w15:chartTrackingRefBased/>
  <w15:docId w15:val="{E9BFFF7D-4593-45BB-A056-0F78E019E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2026-10-14T11:25:00Z</dcterms:created>
  <dcterms:modified xsi:type="dcterms:W3CDTF">2026-10-14T11:25:00Z</dcterms:modified>
</cp:coreProperties>
</file>