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C4F78F" w14:textId="77777777" w:rsidR="00000000" w:rsidRDefault="00422996" w:rsidP="00422996">
      <w:pPr>
        <w:pStyle w:val="1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проверяем (внутренний файл, кандидату не отправляется)</w:t>
      </w:r>
    </w:p>
    <w:p w14:paraId="4059DB87" w14:textId="77777777" w:rsidR="00000000" w:rsidRDefault="004229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b/>
          <w:bCs/>
          <w:color w:val="1F1F1F"/>
          <w:sz w:val="22"/>
          <w:szCs w:val="22"/>
        </w:rPr>
        <w:t>Кандидат:</w:t>
      </w:r>
      <w:r>
        <w:rPr>
          <w:rFonts w:ascii="Calibri" w:hAnsi="Calibri" w:cs="Calibri"/>
          <w:color w:val="1F1F1F"/>
          <w:sz w:val="22"/>
          <w:szCs w:val="22"/>
        </w:rPr>
        <w:t xml:space="preserve"> Бекмагамбетов Болат Нуралыевич. Первичный вывод: «Стоит рассматривать», Senior.</w:t>
      </w:r>
    </w:p>
    <w:p w14:paraId="524794D2" w14:textId="77777777" w:rsidR="00000000" w:rsidRDefault="00422996" w:rsidP="0042299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Почему такие индивидуальные задания</w:t>
      </w:r>
    </w:p>
    <w:p w14:paraId="1F2520C5" w14:textId="77777777" w:rsidR="00000000" w:rsidRDefault="0042299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6.1</w:t>
      </w:r>
      <w:r>
        <w:rPr>
          <w:rFonts w:ascii="Calibri" w:eastAsia="Times New Roman" w:hAnsi="Calibri" w:cs="Calibri"/>
          <w:color w:val="1F1F1F"/>
          <w:sz w:val="22"/>
          <w:szCs w:val="22"/>
        </w:rPr>
        <w:t>: заявлено участие в проектировании архитектуры. Проверяем границу ролей аналитика и архитектора и умение собирать характеристики данных и нефункциональные требования для работы с большими объёмами.</w:t>
      </w:r>
    </w:p>
    <w:p w14:paraId="6E66EF4B" w14:textId="77777777" w:rsidR="00000000" w:rsidRDefault="00422996">
      <w:pPr>
        <w:numPr>
          <w:ilvl w:val="0"/>
          <w:numId w:val="1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F1F1F"/>
          <w:sz w:val="22"/>
          <w:szCs w:val="22"/>
        </w:rPr>
        <w:t>6.2</w:t>
      </w:r>
      <w:r>
        <w:rPr>
          <w:rFonts w:ascii="Calibri" w:eastAsia="Times New Roman" w:hAnsi="Calibri" w:cs="Calibri"/>
          <w:color w:val="1F1F1F"/>
          <w:sz w:val="22"/>
          <w:szCs w:val="22"/>
        </w:rPr>
        <w:t>: в резюме PL/SQL «на среднем уровне», но описания общ</w:t>
      </w:r>
      <w:r>
        <w:rPr>
          <w:rFonts w:ascii="Calibri" w:eastAsia="Times New Roman" w:hAnsi="Calibri" w:cs="Calibri"/>
          <w:color w:val="1F1F1F"/>
          <w:sz w:val="22"/>
          <w:szCs w:val="22"/>
        </w:rPr>
        <w:t>ие. Практические запросы, включая оконную функцию, проверяют реальный уровень.</w:t>
      </w:r>
    </w:p>
    <w:p w14:paraId="7DF70641" w14:textId="77777777" w:rsidR="00000000" w:rsidRDefault="00422996" w:rsidP="0042299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Какие компетенции проверяем</w:t>
      </w:r>
    </w:p>
    <w:p w14:paraId="08B7EF1E" w14:textId="77777777" w:rsidR="00000000" w:rsidRDefault="00422996">
      <w:pPr>
        <w:pStyle w:val="a3"/>
        <w:rPr>
          <w:rFonts w:ascii="Calibri" w:hAnsi="Calibri" w:cs="Calibri"/>
          <w:color w:val="1F1F1F"/>
          <w:sz w:val="22"/>
          <w:szCs w:val="22"/>
        </w:rPr>
      </w:pPr>
      <w:r>
        <w:rPr>
          <w:rFonts w:ascii="Calibri" w:hAnsi="Calibri" w:cs="Calibri"/>
          <w:color w:val="1F1F1F"/>
          <w:sz w:val="22"/>
          <w:szCs w:val="22"/>
        </w:rPr>
        <w:t>Нефункциональные требования, характеристики данных (объёмы, рост, профили доступа, хранение), граница ролей, SQL (NOT EXISTS, GROUP BY и HAVING, окон</w:t>
      </w:r>
      <w:r>
        <w:rPr>
          <w:rFonts w:ascii="Calibri" w:hAnsi="Calibri" w:cs="Calibri"/>
          <w:color w:val="1F1F1F"/>
          <w:sz w:val="22"/>
          <w:szCs w:val="22"/>
        </w:rPr>
        <w:t>ные функции), критичность к качеству данных.</w:t>
      </w:r>
    </w:p>
    <w:p w14:paraId="135CFCFC" w14:textId="77777777" w:rsidR="00000000" w:rsidRDefault="00422996" w:rsidP="0042299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Что подтвердить или опровергнуть</w:t>
      </w:r>
    </w:p>
    <w:p w14:paraId="71621407" w14:textId="77777777" w:rsidR="00000000" w:rsidRDefault="0042299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за общими формулировками резюме стоит практика.</w:t>
      </w:r>
    </w:p>
    <w:p w14:paraId="5AA7517E" w14:textId="77777777" w:rsidR="00000000" w:rsidRDefault="0042299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Что управленческий опыт (директор IT, Chief PM) не вытеснил аналитическую работу.</w:t>
      </w:r>
    </w:p>
    <w:p w14:paraId="5FEE3FD7" w14:textId="77777777" w:rsidR="00000000" w:rsidRDefault="00422996">
      <w:pPr>
        <w:numPr>
          <w:ilvl w:val="0"/>
          <w:numId w:val="2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Мотивацию работать именно аналитиком: смотре</w:t>
      </w:r>
      <w:r>
        <w:rPr>
          <w:rFonts w:ascii="Calibri" w:eastAsia="Times New Roman" w:hAnsi="Calibri" w:cs="Calibri"/>
          <w:color w:val="1F1F1F"/>
          <w:sz w:val="22"/>
          <w:szCs w:val="22"/>
        </w:rPr>
        <w:t>ть, в какую роль он уходит в ответах.</w:t>
      </w:r>
    </w:p>
    <w:p w14:paraId="5213F89D" w14:textId="77777777" w:rsidR="00000000" w:rsidRDefault="00422996" w:rsidP="00422996">
      <w:pPr>
        <w:pStyle w:val="2"/>
        <w:keepNext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На что обратить внимание</w:t>
      </w:r>
    </w:p>
    <w:p w14:paraId="6335933F" w14:textId="77777777" w:rsidR="00000000" w:rsidRDefault="0042299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6.1: объёмы и рост, типы данных (табличные, кривые, крупные бинарные массивы и файлы), частота изменений, конкуренция чтения и записи, требования к истории и версиям, сроки хранения, доступно</w:t>
      </w:r>
      <w:r>
        <w:rPr>
          <w:rFonts w:ascii="Calibri" w:eastAsia="Times New Roman" w:hAnsi="Calibri" w:cs="Calibri"/>
          <w:color w:val="1F1F1F"/>
          <w:sz w:val="22"/>
          <w:szCs w:val="22"/>
        </w:rPr>
        <w:t>сть, RPO/RTO, время отклика для ключевых сценариев, безопасность. Измеримость формулировок.</w:t>
      </w:r>
    </w:p>
    <w:p w14:paraId="195ECD87" w14:textId="77777777" w:rsidR="00000000" w:rsidRDefault="00422996">
      <w:pPr>
        <w:numPr>
          <w:ilvl w:val="0"/>
          <w:numId w:val="3"/>
        </w:numPr>
        <w:spacing w:after="60" w:line="276" w:lineRule="auto"/>
        <w:rPr>
          <w:rFonts w:ascii="Calibri" w:eastAsia="Times New Roman" w:hAnsi="Calibri" w:cs="Calibri"/>
          <w:color w:val="1F1F1F"/>
          <w:sz w:val="22"/>
          <w:szCs w:val="22"/>
        </w:rPr>
      </w:pPr>
      <w:r>
        <w:rPr>
          <w:rFonts w:ascii="Calibri" w:eastAsia="Times New Roman" w:hAnsi="Calibri" w:cs="Calibri"/>
          <w:color w:val="1F1F1F"/>
          <w:sz w:val="22"/>
          <w:szCs w:val="22"/>
        </w:rPr>
        <w:t>В 6.2: запрос 3 через ROW_NUMBER() OVER (PARTITION BY well_id, parameter_code ORDER BY measured_at DESC, priority …). Ловушки: направление приоритета не определено,</w:t>
      </w:r>
      <w:r>
        <w:rPr>
          <w:rFonts w:ascii="Calibri" w:eastAsia="Times New Roman" w:hAnsi="Calibri" w:cs="Calibri"/>
          <w:color w:val="1F1F1F"/>
          <w:sz w:val="22"/>
          <w:szCs w:val="22"/>
        </w:rPr>
        <w:t xml:space="preserve"> разные единицы измерения (</w:t>
      </w:r>
      <w:r>
        <w:rPr>
          <w:rStyle w:val="code1"/>
          <w:rFonts w:eastAsia="Times New Roman" w:cs="Calibri"/>
        </w:rPr>
        <w:t>unit</w:t>
      </w:r>
      <w:r>
        <w:rPr>
          <w:rFonts w:ascii="Calibri" w:eastAsia="Times New Roman" w:hAnsi="Calibri" w:cs="Calibri"/>
          <w:color w:val="1F1F1F"/>
          <w:sz w:val="22"/>
          <w:szCs w:val="22"/>
        </w:rPr>
        <w:t>), «различаются» без допуска сравнения. Задаст ли он об этом вопросы.</w:t>
      </w:r>
    </w:p>
    <w:sectPr w:rsidR="00000000" w:rsidSect="00422996">
      <w:pgSz w:w="11906" w:h="16838"/>
      <w:pgMar w:top="1120" w:right="1120" w:bottom="1120" w:left="14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D180A"/>
    <w:multiLevelType w:val="multilevel"/>
    <w:tmpl w:val="BD26F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080180"/>
    <w:multiLevelType w:val="multilevel"/>
    <w:tmpl w:val="5B5A1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FF23401"/>
    <w:multiLevelType w:val="multilevel"/>
    <w:tmpl w:val="906E5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996"/>
    <w:rsid w:val="00422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3635DF5A"/>
  <w15:chartTrackingRefBased/>
  <w15:docId w15:val="{909EFF9D-5CFB-4C86-A8C5-3B9A8B70C6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KZ" w:eastAsia="ru-KZ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after="120"/>
      <w:outlineLvl w:val="0"/>
    </w:pPr>
    <w:rPr>
      <w:b/>
      <w:bCs/>
      <w:color w:val="1F3864"/>
      <w:kern w:val="36"/>
      <w:sz w:val="40"/>
      <w:szCs w:val="40"/>
    </w:rPr>
  </w:style>
  <w:style w:type="paragraph" w:styleId="2">
    <w:name w:val="heading 2"/>
    <w:basedOn w:val="a"/>
    <w:link w:val="20"/>
    <w:uiPriority w:val="9"/>
    <w:qFormat/>
    <w:pPr>
      <w:pBdr>
        <w:bottom w:val="single" w:sz="6" w:space="2" w:color="8EAADB"/>
      </w:pBdr>
      <w:spacing w:before="320" w:after="120"/>
      <w:outlineLvl w:val="1"/>
    </w:pPr>
    <w:rPr>
      <w:b/>
      <w:bCs/>
      <w:color w:val="1F3864"/>
      <w:sz w:val="28"/>
      <w:szCs w:val="28"/>
    </w:rPr>
  </w:style>
  <w:style w:type="paragraph" w:styleId="3">
    <w:name w:val="heading 3"/>
    <w:basedOn w:val="a"/>
    <w:link w:val="30"/>
    <w:uiPriority w:val="9"/>
    <w:qFormat/>
    <w:pPr>
      <w:spacing w:before="100" w:beforeAutospacing="1" w:after="100" w:afterAutospacing="1"/>
      <w:outlineLvl w:val="2"/>
    </w:pPr>
    <w:rPr>
      <w:b/>
      <w:bCs/>
      <w:color w:val="2F549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customStyle="1" w:styleId="msonormal0">
    <w:name w:val="msonormal"/>
    <w:basedOn w:val="a"/>
    <w:pPr>
      <w:spacing w:after="120" w:line="276" w:lineRule="auto"/>
    </w:pPr>
  </w:style>
  <w:style w:type="paragraph" w:styleId="a3">
    <w:name w:val="Normal (Web)"/>
    <w:basedOn w:val="a"/>
    <w:uiPriority w:val="99"/>
    <w:semiHidden/>
    <w:unhideWhenUsed/>
    <w:pPr>
      <w:spacing w:after="120" w:line="276" w:lineRule="auto"/>
    </w:pPr>
  </w:style>
  <w:style w:type="paragraph" w:customStyle="1" w:styleId="quote">
    <w:name w:val="quote"/>
    <w:basedOn w:val="a"/>
    <w:pPr>
      <w:pBdr>
        <w:left w:val="single" w:sz="18" w:space="8" w:color="8EAADB"/>
      </w:pBdr>
      <w:shd w:val="clear" w:color="auto" w:fill="F2F5FB"/>
      <w:spacing w:before="120" w:after="160" w:line="276" w:lineRule="auto"/>
      <w:ind w:left="360"/>
    </w:pPr>
  </w:style>
  <w:style w:type="paragraph" w:customStyle="1" w:styleId="code">
    <w:name w:val="code"/>
    <w:basedOn w:val="a"/>
    <w:pPr>
      <w:spacing w:after="60" w:line="276" w:lineRule="auto"/>
    </w:pPr>
    <w:rPr>
      <w:rFonts w:ascii="Consolas" w:hAnsi="Consolas"/>
      <w:color w:val="833C0B"/>
      <w:sz w:val="20"/>
      <w:szCs w:val="20"/>
    </w:rPr>
  </w:style>
  <w:style w:type="paragraph" w:customStyle="1" w:styleId="hr">
    <w:name w:val="hr"/>
    <w:basedOn w:val="a"/>
    <w:pPr>
      <w:pBdr>
        <w:bottom w:val="single" w:sz="6" w:space="0" w:color="BFBFBF"/>
      </w:pBdr>
      <w:spacing w:before="160" w:after="160" w:line="276" w:lineRule="auto"/>
    </w:pPr>
    <w:rPr>
      <w:sz w:val="8"/>
      <w:szCs w:val="8"/>
    </w:rPr>
  </w:style>
  <w:style w:type="character" w:customStyle="1" w:styleId="code1">
    <w:name w:val="code1"/>
    <w:basedOn w:val="a0"/>
    <w:rPr>
      <w:rFonts w:ascii="Consolas" w:hAnsi="Consolas" w:hint="default"/>
      <w:color w:val="833C0B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234</Words>
  <Characters>1335</Characters>
  <Application>Microsoft Office Word</Application>
  <DocSecurity>0</DocSecurity>
  <Lines>11</Lines>
  <Paragraphs>3</Paragraphs>
  <ScaleCrop>false</ScaleCrop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Акмарал</dc:creator>
  <cp:keywords/>
  <dc:description/>
  <cp:lastModifiedBy>Акмарал</cp:lastModifiedBy>
  <cp:revision>2</cp:revision>
  <dcterms:created xsi:type="dcterms:W3CDTF">2026-10-08T07:18:00Z</dcterms:created>
  <dcterms:modified xsi:type="dcterms:W3CDTF">2026-10-08T07:18:00Z</dcterms:modified>
</cp:coreProperties>
</file>