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20" w:before="400"/>
        <w:jc w:val="center"/>
      </w:pPr>
      <w:r>
        <w:rPr>
          <w:rFonts w:ascii="Times New Roman" w:cs="Times New Roman" w:eastAsia="Times New Roman" w:hAnsi="Times New Roman"/>
          <w:b/>
          <w:bCs/>
          <w:sz w:val="72"/>
          <w:szCs w:val="72"/>
        </w:rPr>
        <w:t xml:space="preserve">AQARIX</w:t>
      </w:r>
    </w:p>
    <w:p>
      <w:pPr>
        <w:spacing w:after="120" w:before="0"/>
        <w:jc w:val="center"/>
      </w:pPr>
      <w:r>
        <w:rPr>
          <w:rFonts w:ascii="Times New Roman" w:cs="Times New Roman" w:eastAsia="Times New Roman" w:hAnsi="Times New Roman"/>
          <w:sz w:val="32"/>
          <w:szCs w:val="32"/>
        </w:rPr>
        <w:t xml:space="preserve">Business &amp; Technical Proposal</w:t>
      </w:r>
    </w:p>
    <w:p>
      <w:pPr>
        <w:pBdr>
          <w:bottom w:val="single" w:color="000000" w:sz="8" w:space="4"/>
        </w:pBdr>
        <w:spacing w:after="200" w:before="0"/>
      </w:pPr>
      <w:r>
        <w:t xml:space="preserve"/>
      </w:r>
    </w:p>
    <w:p>
      <w:pPr>
        <w:spacing w:after="80" w:before="200"/>
        <w:jc w:val="center"/>
      </w:pPr>
      <w:r>
        <w:rPr>
          <w:rFonts w:ascii="Times New Roman" w:cs="Times New Roman" w:eastAsia="Times New Roman" w:hAnsi="Times New Roman"/>
          <w:i/>
          <w:iCs/>
          <w:sz w:val="26"/>
          <w:szCs w:val="26"/>
        </w:rPr>
        <w:t xml:space="preserve">AI-Powered Real Estate Platform for Jordan</w:t>
      </w:r>
    </w:p>
    <w:p>
      <w:pPr>
        <w:spacing w:after="80" w:before="80"/>
        <w:jc w:val="center"/>
      </w:pPr>
      <w:r>
        <w:rPr>
          <w:rFonts w:ascii="Times New Roman" w:cs="Times New Roman" w:eastAsia="Times New Roman" w:hAnsi="Times New Roman"/>
          <w:sz w:val="22"/>
          <w:szCs w:val="22"/>
        </w:rPr>
        <w:t xml:space="preserve">PropTech  |  AI &amp; Analytics  |  Amman &amp; Irbid, Jordan</w:t>
      </w:r>
    </w:p>
    <w:p>
      <w:pPr>
        <w:spacing w:after="80" w:before="80"/>
      </w:pPr>
      <w:r>
        <w:t xml:space="preserve"/>
      </w:r>
    </w:p>
    <w:p>
      <w:pPr>
        <w:spacing w:after="80" w:before="80"/>
      </w:pPr>
      <w:r>
        <w:t xml:space="preserve"/>
      </w:r>
    </w:p>
    <w:p>
      <w:pPr>
        <w:spacing w:after="80" w:before="80"/>
      </w:pPr>
      <w:r>
        <w:t xml:space="preserve"/>
      </w:r>
    </w:p>
    <w:p>
      <w:pPr>
        <w:spacing w:after="40" w:before="0"/>
        <w:jc w:val="center"/>
      </w:pPr>
      <w:r>
        <w:rPr>
          <w:rFonts w:ascii="Times New Roman" w:cs="Times New Roman" w:eastAsia="Times New Roman" w:hAnsi="Times New Roman"/>
          <w:sz w:val="22"/>
          <w:szCs w:val="22"/>
        </w:rPr>
        <w:t xml:space="preserve">Prepared by: AqariX Founding Team</w:t>
      </w:r>
    </w:p>
    <w:p>
      <w:pPr>
        <w:spacing w:after="40" w:before="0"/>
        <w:jc w:val="center"/>
      </w:pPr>
      <w:r>
        <w:rPr>
          <w:rFonts w:ascii="Times New Roman" w:cs="Times New Roman" w:eastAsia="Times New Roman" w:hAnsi="Times New Roman"/>
          <w:sz w:val="22"/>
          <w:szCs w:val="22"/>
        </w:rPr>
        <w:t xml:space="preserve">Version 1.0  |  May 2026</w:t>
      </w:r>
    </w:p>
    <w:p>
      <w:pPr>
        <w:spacing w:after="40" w:before="40"/>
        <w:jc w:val="center"/>
      </w:pPr>
      <w:r>
        <w:rPr>
          <w:rFonts w:ascii="Times New Roman" w:cs="Times New Roman" w:eastAsia="Times New Roman" w:hAnsi="Times New Roman"/>
          <w:b/>
          <w:bCs/>
          <w:sz w:val="22"/>
          <w:szCs w:val="22"/>
        </w:rPr>
        <w:t xml:space="preserve">CONFIDENTIAL</w:t>
      </w:r>
    </w:p>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Table of Contents</w:t>
      </w:r>
    </w:p>
    <w:p>
      <w:pPr>
        <w:spacing w:after="80" w:before="80"/>
      </w:pPr>
      <w:r>
        <w:t xml:space="preserve"/>
      </w:r>
    </w:p>
    <w:p>
      <w:pPr>
        <w:tabs>
          <w:tab w:val="right" w:pos="9360"/>
        </w:tabs>
        <w:spacing w:after="60" w:before="60"/>
      </w:pPr>
      <w:r>
        <w:rPr>
          <w:rFonts w:ascii="Times New Roman" w:cs="Times New Roman" w:eastAsia="Times New Roman" w:hAnsi="Times New Roman"/>
          <w:sz w:val="22"/>
          <w:szCs w:val="22"/>
        </w:rPr>
        <w:t>1. Executive Summary	3</w:t>
      </w:r>
    </w:p>
    <w:p>
      <w:pPr>
        <w:tabs>
          <w:tab w:val="right" w:pos="9360"/>
        </w:tabs>
        <w:spacing w:after="60" w:before="60"/>
      </w:pPr>
      <w:r>
        <w:rPr>
          <w:rFonts w:ascii="Times New Roman" w:cs="Times New Roman" w:eastAsia="Times New Roman" w:hAnsi="Times New Roman"/>
          <w:sz w:val="22"/>
          <w:szCs w:val="22"/>
        </w:rPr>
        <w:t>2. Problem Statement	3</w:t>
      </w:r>
    </w:p>
    <w:p>
      <w:pPr>
        <w:tabs>
          <w:tab w:val="right" w:pos="9360"/>
        </w:tabs>
        <w:spacing w:after="60" w:before="60"/>
      </w:pPr>
      <w:r>
        <w:rPr>
          <w:rFonts w:ascii="Times New Roman" w:cs="Times New Roman" w:eastAsia="Times New Roman" w:hAnsi="Times New Roman"/>
          <w:sz w:val="22"/>
          <w:szCs w:val="22"/>
        </w:rPr>
        <w:t>3. Core Features &amp; User Benefits	4</w:t>
      </w:r>
    </w:p>
    <w:p>
      <w:pPr>
        <w:tabs>
          <w:tab w:val="right" w:pos="9360"/>
        </w:tabs>
        <w:spacing w:after="60" w:before="60"/>
      </w:pPr>
      <w:r>
        <w:rPr>
          <w:rFonts w:ascii="Times New Roman" w:cs="Times New Roman" w:eastAsia="Times New Roman" w:hAnsi="Times New Roman"/>
          <w:sz w:val="22"/>
          <w:szCs w:val="22"/>
        </w:rPr>
        <w:t>4. Marketing &amp; Growth Strategy	6</w:t>
      </w:r>
    </w:p>
    <w:p>
      <w:pPr>
        <w:tabs>
          <w:tab w:val="right" w:pos="9360"/>
        </w:tabs>
        <w:spacing w:after="60" w:before="60"/>
      </w:pPr>
      <w:r>
        <w:rPr>
          <w:rFonts w:ascii="Times New Roman" w:cs="Times New Roman" w:eastAsia="Times New Roman" w:hAnsi="Times New Roman"/>
          <w:sz w:val="22"/>
          <w:szCs w:val="22"/>
        </w:rPr>
        <w:t>5. Machine Learning &amp; AI Architecture	7</w:t>
      </w:r>
    </w:p>
    <w:p>
      <w:pPr>
        <w:tabs>
          <w:tab w:val="right" w:pos="9360"/>
        </w:tabs>
        <w:spacing w:after="60" w:before="60"/>
      </w:pPr>
      <w:r>
        <w:rPr>
          <w:rFonts w:ascii="Times New Roman" w:cs="Times New Roman" w:eastAsia="Times New Roman" w:hAnsi="Times New Roman"/>
          <w:sz w:val="22"/>
          <w:szCs w:val="22"/>
        </w:rPr>
        <w:t>6. Monetization Strategy	9</w:t>
      </w:r>
    </w:p>
    <w:p>
      <w:pPr>
        <w:tabs>
          <w:tab w:val="right" w:pos="9360"/>
        </w:tabs>
        <w:spacing w:after="60" w:before="60"/>
      </w:pPr>
      <w:r>
        <w:rPr>
          <w:rFonts w:ascii="Times New Roman" w:cs="Times New Roman" w:eastAsia="Times New Roman" w:hAnsi="Times New Roman"/>
          <w:sz w:val="22"/>
          <w:szCs w:val="22"/>
        </w:rPr>
        <w:t>7. Technical Implementation Stack	10</w:t>
      </w:r>
    </w:p>
    <w:p>
      <w:pPr>
        <w:tabs>
          <w:tab w:val="right" w:pos="9360"/>
        </w:tabs>
        <w:spacing w:after="60" w:before="60"/>
      </w:pPr>
      <w:r>
        <w:rPr>
          <w:rFonts w:ascii="Times New Roman" w:cs="Times New Roman" w:eastAsia="Times New Roman" w:hAnsi="Times New Roman"/>
          <w:sz w:val="22"/>
          <w:szCs w:val="22"/>
        </w:rPr>
        <w:t>8. Recommended Enhancements &amp; New Features	11</w:t>
      </w:r>
    </w:p>
    <w:p>
      <w:pPr>
        <w:tabs>
          <w:tab w:val="right" w:pos="9360"/>
        </w:tabs>
        <w:spacing w:after="60" w:before="60"/>
      </w:pPr>
      <w:r>
        <w:rPr>
          <w:rFonts w:ascii="Times New Roman" w:cs="Times New Roman" w:eastAsia="Times New Roman" w:hAnsi="Times New Roman"/>
          <w:sz w:val="22"/>
          <w:szCs w:val="22"/>
        </w:rPr>
        <w:t>9. Challenges &amp; Mitigation Strategies	13</w:t>
      </w:r>
    </w:p>
    <w:p>
      <w:pPr>
        <w:tabs>
          <w:tab w:val="right" w:pos="9360"/>
        </w:tabs>
        <w:spacing w:after="60" w:before="60"/>
      </w:pPr>
      <w:r>
        <w:rPr>
          <w:rFonts w:ascii="Times New Roman" w:cs="Times New Roman" w:eastAsia="Times New Roman" w:hAnsi="Times New Roman"/>
          <w:sz w:val="22"/>
          <w:szCs w:val="22"/>
        </w:rPr>
        <w:t>10. Prototype Roadmap &amp; MVP Specification	14</w:t>
      </w:r>
    </w:p>
    <w:p>
      <w:pPr>
        <w:tabs>
          <w:tab w:val="right" w:pos="9360"/>
        </w:tabs>
        <w:spacing w:after="60" w:before="60"/>
      </w:pPr>
      <w:r>
        <w:rPr>
          <w:rFonts w:ascii="Times New Roman" w:cs="Times New Roman" w:eastAsia="Times New Roman" w:hAnsi="Times New Roman"/>
          <w:sz w:val="22"/>
          <w:szCs w:val="22"/>
        </w:rPr>
        <w:t>11. Conclusion	18</w:t>
      </w:r>
    </w:p>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1. Executive Summary</w:t>
      </w:r>
    </w:p>
    <w:p>
      <w:pPr>
        <w:spacing w:after="60" w:before="60"/>
        <w:jc w:val="both"/>
      </w:pPr>
      <w:r>
        <w:rPr>
          <w:rFonts w:ascii="Times New Roman" w:cs="Times New Roman" w:eastAsia="Times New Roman" w:hAnsi="Times New Roman"/>
          <w:sz w:val="22"/>
          <w:szCs w:val="22"/>
        </w:rPr>
        <w:t xml:space="preserve">AqariX is a revolutionary, data-driven mobile application purpose-built to eliminate the deep-rooted problems of asymmetry, speculation, and opacity in the Jordanian real estate market. The platform transforms the industry from intuition-based decision-making to rigorously data-backed transactions, serving three core user segments: Buyers, Sellers, and Real Estate Investors.</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Unlike traditional classified platforms that function as passive digital billboards — merely listing properties without any intelligence layer — AqariX actively reads, evaluates, predicts, and matches properties using state-of-the-art Machine Learning (ML) and Geospatial Analytics.</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The Jordanian real estate sector, particularly in Amman and Irbid, is characterized by fragmented information, heavy reliance on broker networks, and limited access to reliable market data. AqariX directly addresses this vacuum by delivering institutional-grade property intelligence to everyday users, for the first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Metric</w:t>
            </w:r>
          </w:p>
        </w:tc>
        <w:tc>
          <w:tcPr>
            <w:tcW w:type="dxa" w:w="624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Details</w:t>
            </w:r>
          </w:p>
        </w:tc>
      </w:tr>
      <w:tr>
        <w:tc>
          <w:tcPr>
            <w:tcW w:type="dxa" w:w="31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Target Market</w:t>
            </w:r>
          </w:p>
        </w:tc>
        <w:tc>
          <w:tcPr>
            <w:tcW w:type="dxa" w:w="62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Jordan — Amman, Irbid, and Major Urban Centers</w:t>
            </w:r>
          </w:p>
        </w:tc>
      </w:tr>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Business Model</w:t>
            </w:r>
          </w:p>
        </w:tc>
        <w:tc>
          <w:tcPr>
            <w:tcW w:type="dxa" w:w="62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Freemium / B2B SaaS / Performance-Based Advertising</w:t>
            </w:r>
          </w:p>
        </w:tc>
      </w:tr>
      <w:tr>
        <w:tc>
          <w:tcPr>
            <w:tcW w:type="dxa" w:w="31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Primary Tech Stack</w:t>
            </w:r>
          </w:p>
        </w:tc>
        <w:tc>
          <w:tcPr>
            <w:tcW w:type="dxa" w:w="62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Flutter, FastAPI, XGBoost, PostGIS, Pinecone</w:t>
            </w:r>
          </w:p>
        </w:tc>
      </w:tr>
      <w:tr>
        <w:tc>
          <w:tcPr>
            <w:tcW w:type="dxa" w:w="31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Revenue Streams</w:t>
            </w:r>
          </w:p>
        </w:tc>
        <w:tc>
          <w:tcPr>
            <w:tcW w:type="dxa" w:w="62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 diversified channels (Ads, SaaS, Pay-per-Use, Boosts)</w:t>
            </w:r>
          </w:p>
        </w:tc>
      </w:tr>
      <w:tr>
        <w:tc>
          <w:tcPr>
            <w:tcW w:type="dxa" w:w="31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Key Differentiator</w:t>
            </w:r>
          </w:p>
        </w:tc>
        <w:tc>
          <w:tcPr>
            <w:tcW w:type="dxa" w:w="62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AI Valuation + Smart Matching + Predictive Analytics</w:t>
            </w:r>
          </w:p>
        </w:tc>
      </w:tr>
    </w:tbl>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2. Problem Statement</w:t>
      </w:r>
    </w:p>
    <w:p>
      <w:pPr>
        <w:spacing w:after="60" w:before="60"/>
        <w:jc w:val="both"/>
      </w:pPr>
      <w:r>
        <w:rPr>
          <w:rFonts w:ascii="Times New Roman" w:cs="Times New Roman" w:eastAsia="Times New Roman" w:hAnsi="Times New Roman"/>
          <w:sz w:val="22"/>
          <w:szCs w:val="22"/>
        </w:rPr>
        <w:t xml:space="preserve">The Jordanian real estate market suffers from several systemic inefficiencies that AqariX is positioned to solve:</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Information Asymmetry: Sellers and brokers hold disproportionate market knowledge, leaving buyers unable to verify whether a listed price reflects fair market value.</w:t>
      </w:r>
    </w:p>
    <w:p>
      <w:pPr>
        <w:pStyle w:val="ListParagraph"/>
        <w:numPr>
          <w:ilvl w:val="0"/>
          <w:numId w:val="2"/>
        </w:numPr>
        <w:spacing w:after="40" w:before="40"/>
      </w:pPr>
      <w:r>
        <w:rPr>
          <w:rFonts w:ascii="Times New Roman" w:cs="Times New Roman" w:eastAsia="Times New Roman" w:hAnsi="Times New Roman"/>
          <w:sz w:val="22"/>
          <w:szCs w:val="22"/>
        </w:rPr>
        <w:t xml:space="preserve">Broker Dependency: The majority of transactions are brokered by agents who may have conflicting incentives, leading to inflated pricing and mismatched deals.</w:t>
      </w:r>
    </w:p>
    <w:p>
      <w:pPr>
        <w:pStyle w:val="ListParagraph"/>
        <w:numPr>
          <w:ilvl w:val="0"/>
          <w:numId w:val="2"/>
        </w:numPr>
        <w:spacing w:after="40" w:before="40"/>
      </w:pPr>
      <w:r>
        <w:rPr>
          <w:rFonts w:ascii="Times New Roman" w:cs="Times New Roman" w:eastAsia="Times New Roman" w:hAnsi="Times New Roman"/>
          <w:sz w:val="22"/>
          <w:szCs w:val="22"/>
        </w:rPr>
        <w:t xml:space="preserve">Absence of Reliable Data: No centralized platform in Jordan currently provides real-time property valuations, transaction histories, or demand heatmaps.</w:t>
      </w:r>
    </w:p>
    <w:p>
      <w:pPr>
        <w:pStyle w:val="ListParagraph"/>
        <w:numPr>
          <w:ilvl w:val="0"/>
          <w:numId w:val="2"/>
        </w:numPr>
        <w:spacing w:after="40" w:before="40"/>
      </w:pPr>
      <w:r>
        <w:rPr>
          <w:rFonts w:ascii="Times New Roman" w:cs="Times New Roman" w:eastAsia="Times New Roman" w:hAnsi="Times New Roman"/>
          <w:sz w:val="22"/>
          <w:szCs w:val="22"/>
        </w:rPr>
        <w:t xml:space="preserve">Inefficient Ad Ecosystems: Existing platforms (Facebook groups, Opensooq, Aqar.jo) rely on chronological or random listing placement, resulting in low-quality lead generation for sellers.</w:t>
      </w:r>
    </w:p>
    <w:p>
      <w:pPr>
        <w:pStyle w:val="ListParagraph"/>
        <w:numPr>
          <w:ilvl w:val="0"/>
          <w:numId w:val="2"/>
        </w:numPr>
        <w:spacing w:after="40" w:before="40"/>
      </w:pPr>
      <w:r>
        <w:rPr>
          <w:rFonts w:ascii="Times New Roman" w:cs="Times New Roman" w:eastAsia="Times New Roman" w:hAnsi="Times New Roman"/>
          <w:sz w:val="22"/>
          <w:szCs w:val="22"/>
        </w:rPr>
        <w:t xml:space="preserve">Speculative Investment Decisions: Real estate developers and institutional investors in Jordan largely base multi-million JOD capital deployments on anecdotal evidence and broker opinions rather than quantitative market analytics.</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AqariX addresses each of these pain points through a single, integrated, intelligent platform.</w:t>
      </w:r>
    </w:p>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3. Core Features &amp; User Benefits</w:t>
      </w:r>
    </w:p>
    <w:p>
      <w:pPr>
        <w:pStyle w:val="Heading2"/>
        <w:spacing w:after="120" w:before="280"/>
      </w:pPr>
      <w:r>
        <w:rPr>
          <w:rFonts w:ascii="Times New Roman" w:cs="Times New Roman" w:eastAsia="Times New Roman" w:hAnsi="Times New Roman"/>
          <w:b/>
          <w:bCs/>
          <w:sz w:val="24"/>
          <w:szCs w:val="24"/>
        </w:rPr>
        <w:t xml:space="preserve">3.1 AI Valuation Engine (Automated Valuation Model — AVM)</w:t>
      </w:r>
    </w:p>
    <w:p>
      <w:pPr>
        <w:spacing w:after="60" w:before="60"/>
        <w:jc w:val="both"/>
      </w:pPr>
      <w:r>
        <w:rPr>
          <w:rFonts w:ascii="Times New Roman" w:cs="Times New Roman" w:eastAsia="Times New Roman" w:hAnsi="Times New Roman"/>
          <w:sz w:val="22"/>
          <w:szCs w:val="22"/>
        </w:rPr>
        <w:t xml:space="preserve">Users input property parameters including precise location, land basin, area in square meters, building age, floor level, view type, zoning classification, and proximity to key infrastructure such as universities or main arterial roads. The AI engine returns a fair market value for sale or rental within seconds.</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Protects buyers from inflated listing prices</w:t>
      </w:r>
    </w:p>
    <w:p>
      <w:pPr>
        <w:pStyle w:val="ListParagraph"/>
        <w:numPr>
          <w:ilvl w:val="0"/>
          <w:numId w:val="2"/>
        </w:numPr>
        <w:spacing w:after="40" w:before="40"/>
      </w:pPr>
      <w:r>
        <w:rPr>
          <w:rFonts w:ascii="Times New Roman" w:cs="Times New Roman" w:eastAsia="Times New Roman" w:hAnsi="Times New Roman"/>
          <w:sz w:val="22"/>
          <w:szCs w:val="22"/>
        </w:rPr>
        <w:t xml:space="preserve">Assists sellers in pricing accurately without broker bias</w:t>
      </w:r>
    </w:p>
    <w:p>
      <w:pPr>
        <w:pStyle w:val="ListParagraph"/>
        <w:numPr>
          <w:ilvl w:val="0"/>
          <w:numId w:val="2"/>
        </w:numPr>
        <w:spacing w:after="40" w:before="40"/>
      </w:pPr>
      <w:r>
        <w:rPr>
          <w:rFonts w:ascii="Times New Roman" w:cs="Times New Roman" w:eastAsia="Times New Roman" w:hAnsi="Times New Roman"/>
          <w:sz w:val="22"/>
          <w:szCs w:val="22"/>
        </w:rPr>
        <w:t xml:space="preserve">Enables banks and mortgage lenders to use AqariX valuations as a preliminary reference</w:t>
      </w:r>
    </w:p>
    <w:p>
      <w:pPr>
        <w:pStyle w:val="ListParagraph"/>
        <w:numPr>
          <w:ilvl w:val="0"/>
          <w:numId w:val="2"/>
        </w:numPr>
        <w:spacing w:after="40" w:before="40"/>
      </w:pPr>
      <w:r>
        <w:rPr>
          <w:rFonts w:ascii="Times New Roman" w:cs="Times New Roman" w:eastAsia="Times New Roman" w:hAnsi="Times New Roman"/>
          <w:sz w:val="22"/>
          <w:szCs w:val="22"/>
        </w:rPr>
        <w:t xml:space="preserve">Generates downloadable PDF valuation certificates for formal use</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3.2 Smart Matching Ads Engine (Recommendation System)</w:t>
      </w:r>
    </w:p>
    <w:p>
      <w:pPr>
        <w:spacing w:after="60" w:before="60"/>
        <w:jc w:val="both"/>
      </w:pPr>
      <w:r>
        <w:rPr>
          <w:rFonts w:ascii="Times New Roman" w:cs="Times New Roman" w:eastAsia="Times New Roman" w:hAnsi="Times New Roman"/>
          <w:sz w:val="22"/>
          <w:szCs w:val="22"/>
        </w:rPr>
        <w:t xml:space="preserve">Rather than chronological or random ad placement, AqariX functions as an intelligent matchmaker. The system analyzes buyer behavioral signals — search filters applied, map interactions, listing clicks — and runs them through a continuous recommendation loop to surface sponsored listings that align precisely with each user's budget and preference profile.</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Guarantees advertisers that every JOD of ad spend reaches qualified, high-intent buyers</w:t>
      </w:r>
    </w:p>
    <w:p>
      <w:pPr>
        <w:pStyle w:val="ListParagraph"/>
        <w:numPr>
          <w:ilvl w:val="0"/>
          <w:numId w:val="2"/>
        </w:numPr>
        <w:spacing w:after="40" w:before="40"/>
      </w:pPr>
      <w:r>
        <w:rPr>
          <w:rFonts w:ascii="Times New Roman" w:cs="Times New Roman" w:eastAsia="Times New Roman" w:hAnsi="Times New Roman"/>
          <w:sz w:val="22"/>
          <w:szCs w:val="22"/>
        </w:rPr>
        <w:t xml:space="preserve">Eliminates the irrelevant listing noise that plagues competing platforms</w:t>
      </w:r>
    </w:p>
    <w:p>
      <w:pPr>
        <w:pStyle w:val="ListParagraph"/>
        <w:numPr>
          <w:ilvl w:val="0"/>
          <w:numId w:val="2"/>
        </w:numPr>
        <w:spacing w:after="40" w:before="40"/>
      </w:pPr>
      <w:r>
        <w:rPr>
          <w:rFonts w:ascii="Times New Roman" w:cs="Times New Roman" w:eastAsia="Times New Roman" w:hAnsi="Times New Roman"/>
          <w:sz w:val="22"/>
          <w:szCs w:val="22"/>
        </w:rPr>
        <w:t xml:space="preserve">Dynamically updates recommendations in real time as user behavior evolves</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3.3 Market Trends &amp; ROI Predictive Dashboard (B2B SaaS)</w:t>
      </w:r>
    </w:p>
    <w:p>
      <w:pPr>
        <w:spacing w:after="60" w:before="60"/>
        <w:jc w:val="both"/>
      </w:pPr>
      <w:r>
        <w:rPr>
          <w:rFonts w:ascii="Times New Roman" w:cs="Times New Roman" w:eastAsia="Times New Roman" w:hAnsi="Times New Roman"/>
          <w:sz w:val="22"/>
          <w:szCs w:val="22"/>
        </w:rPr>
        <w:t xml:space="preserve">A dedicated analytics portal tailored for real estate developers and institutional investors. The dashboard delivers macro-level insights on market liquidity, demand shifts — for example, rising appetite for studio apartments near universities — and forward-looking rental yield projections.</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Empowers developers to mitigate risk before capital deployment</w:t>
      </w:r>
    </w:p>
    <w:p>
      <w:pPr>
        <w:pStyle w:val="ListParagraph"/>
        <w:numPr>
          <w:ilvl w:val="0"/>
          <w:numId w:val="2"/>
        </w:numPr>
        <w:spacing w:after="40" w:before="40"/>
      </w:pPr>
      <w:r>
        <w:rPr>
          <w:rFonts w:ascii="Times New Roman" w:cs="Times New Roman" w:eastAsia="Times New Roman" w:hAnsi="Times New Roman"/>
          <w:sz w:val="22"/>
          <w:szCs w:val="22"/>
        </w:rPr>
        <w:t xml:space="preserve">Identifies under-supplied property types in specific zones</w:t>
      </w:r>
    </w:p>
    <w:p>
      <w:pPr>
        <w:pStyle w:val="ListParagraph"/>
        <w:numPr>
          <w:ilvl w:val="0"/>
          <w:numId w:val="2"/>
        </w:numPr>
        <w:spacing w:after="40" w:before="40"/>
      </w:pPr>
      <w:r>
        <w:rPr>
          <w:rFonts w:ascii="Times New Roman" w:cs="Times New Roman" w:eastAsia="Times New Roman" w:hAnsi="Times New Roman"/>
          <w:sz w:val="22"/>
          <w:szCs w:val="22"/>
        </w:rPr>
        <w:t xml:space="preserve">Provides neighborhood-level ROI benchmarks for investment comparison</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3.4 Future Price Forecasting</w:t>
      </w:r>
    </w:p>
    <w:p>
      <w:pPr>
        <w:spacing w:after="60" w:before="60"/>
        <w:jc w:val="both"/>
      </w:pPr>
      <w:r>
        <w:rPr>
          <w:rFonts w:ascii="Times New Roman" w:cs="Times New Roman" w:eastAsia="Times New Roman" w:hAnsi="Times New Roman"/>
          <w:sz w:val="22"/>
          <w:szCs w:val="22"/>
        </w:rPr>
        <w:t xml:space="preserve">AqariX leverages historical macroeconomic variables, transaction data from urban development corridors, and multi-year pricing trends to forecast property value appreciation or depreciation over a 3-to-5-year horizon.</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Enables everyday buyers to identify undervalued properties ahead of market shifts</w:t>
      </w:r>
    </w:p>
    <w:p>
      <w:pPr>
        <w:pStyle w:val="ListParagraph"/>
        <w:numPr>
          <w:ilvl w:val="0"/>
          <w:numId w:val="2"/>
        </w:numPr>
        <w:spacing w:after="40" w:before="40"/>
      </w:pPr>
      <w:r>
        <w:rPr>
          <w:rFonts w:ascii="Times New Roman" w:cs="Times New Roman" w:eastAsia="Times New Roman" w:hAnsi="Times New Roman"/>
          <w:sz w:val="22"/>
          <w:szCs w:val="22"/>
        </w:rPr>
        <w:t xml:space="preserve">Provides investors with quantitative confidence for long-horizon portfolio decisions</w:t>
      </w:r>
    </w:p>
    <w:p>
      <w:pPr>
        <w:pStyle w:val="ListParagraph"/>
        <w:numPr>
          <w:ilvl w:val="0"/>
          <w:numId w:val="2"/>
        </w:numPr>
        <w:spacing w:after="40" w:before="40"/>
      </w:pPr>
      <w:r>
        <w:rPr>
          <w:rFonts w:ascii="Times New Roman" w:cs="Times New Roman" w:eastAsia="Times New Roman" w:hAnsi="Times New Roman"/>
          <w:sz w:val="22"/>
          <w:szCs w:val="22"/>
        </w:rPr>
        <w:t xml:space="preserve">Integrates seasonal demand cycles — such as student rental surges near JUST — into forecast models</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3.5 Property Comparison Tool</w:t>
      </w:r>
    </w:p>
    <w:p>
      <w:pPr>
        <w:spacing w:after="60" w:before="60"/>
        <w:jc w:val="both"/>
      </w:pPr>
      <w:r>
        <w:rPr>
          <w:rFonts w:ascii="Times New Roman" w:cs="Times New Roman" w:eastAsia="Times New Roman" w:hAnsi="Times New Roman"/>
          <w:sz w:val="22"/>
          <w:szCs w:val="22"/>
        </w:rPr>
        <w:t xml:space="preserve">Users can select up to four properties simultaneously and view a side-by-side comparison across key metrics including price per square meter, AVM fair value, neighborhood amenity score, estimated ROI, and distance to points of interest. This feature alone has strong potential to become the platform's most-shared and most-cited functionality among active buyers.</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3.6 Neighborhood Intelligence Maps</w:t>
      </w:r>
    </w:p>
    <w:p>
      <w:pPr>
        <w:spacing w:after="60" w:before="60"/>
        <w:jc w:val="both"/>
      </w:pPr>
      <w:r>
        <w:rPr>
          <w:rFonts w:ascii="Times New Roman" w:cs="Times New Roman" w:eastAsia="Times New Roman" w:hAnsi="Times New Roman"/>
          <w:sz w:val="22"/>
          <w:szCs w:val="22"/>
        </w:rPr>
        <w:t xml:space="preserve">Interactive geospatial layers overlaid on the property map provide users with a live view of key neighborhood metrics: average price per sqm heatmaps, proximity rings to schools, hospitals, and commercial centers, zoning classification boundaries, and historical price trajectory overlays at the district level.</w:t>
      </w:r>
    </w:p>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4. Marketing &amp; Growth Strategy</w:t>
      </w:r>
    </w:p>
    <w:p>
      <w:pPr>
        <w:pStyle w:val="Heading2"/>
        <w:spacing w:after="120" w:before="280"/>
      </w:pPr>
      <w:r>
        <w:rPr>
          <w:rFonts w:ascii="Times New Roman" w:cs="Times New Roman" w:eastAsia="Times New Roman" w:hAnsi="Times New Roman"/>
          <w:b/>
          <w:bCs/>
          <w:sz w:val="24"/>
          <w:szCs w:val="24"/>
        </w:rPr>
        <w:t xml:space="preserve">4.1 Target Audience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Segment</w:t>
            </w:r>
          </w:p>
        </w:tc>
        <w:tc>
          <w:tcPr>
            <w:tcW w:type="dxa" w:w="25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Platform</w:t>
            </w:r>
          </w:p>
        </w:tc>
        <w:tc>
          <w:tcPr>
            <w:tcW w:type="dxa" w:w="43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Message</w:t>
            </w:r>
          </w:p>
        </w:tc>
      </w:tr>
      <w:tr>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First-Time Buyers / Tenants</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Instagram, TikTok</w:t>
            </w:r>
          </w:p>
        </w:tc>
        <w:tc>
          <w:tcPr>
            <w:tcW w:type="dxa" w:w="4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Know the real price before you negotiate</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Property Sellers / Landlords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Facebook, Instagram</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Price with AI. Sell faster. Cut out the middleman.</w:t>
            </w:r>
          </w:p>
        </w:tc>
      </w:tr>
      <w:tr>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Real Estate Investors</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LinkedIn, Facebook</w:t>
            </w:r>
          </w:p>
        </w:tc>
        <w:tc>
          <w:tcPr>
            <w:tcW w:type="dxa" w:w="4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Data over gut-feeling. ROI-backed decisions.</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Developers &amp; Enterprises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LinkedIn, Direct Sales</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Institutional-grade market intelligence, finally accessible.</w:t>
            </w:r>
          </w:p>
        </w:tc>
      </w:tr>
    </w:tbl>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4.2 Content Pillars</w:t>
      </w:r>
    </w:p>
    <w:p>
      <w:pPr>
        <w:pStyle w:val="Heading3"/>
        <w:spacing w:after="80" w:before="200"/>
      </w:pPr>
      <w:r>
        <w:rPr>
          <w:rFonts w:ascii="Times New Roman" w:cs="Times New Roman" w:eastAsia="Times New Roman" w:hAnsi="Times New Roman"/>
          <w:b/>
          <w:bCs/>
          <w:i/>
          <w:iCs/>
          <w:sz w:val="22"/>
          <w:szCs w:val="22"/>
        </w:rPr>
        <w:t xml:space="preserve">The Anti-Exploitation Campaign (Buyers &amp; Tenants)</w:t>
      </w:r>
    </w:p>
    <w:p>
      <w:pPr>
        <w:spacing w:after="60" w:before="60"/>
        <w:jc w:val="both"/>
      </w:pPr>
      <w:r>
        <w:rPr>
          <w:rFonts w:ascii="Times New Roman" w:cs="Times New Roman" w:eastAsia="Times New Roman" w:hAnsi="Times New Roman"/>
          <w:sz w:val="22"/>
          <w:szCs w:val="22"/>
        </w:rPr>
        <w:t xml:space="preserve">Fast-paced Instagram Reels and TikToks illustrating the frustration of dealing with deceptive pricing in Jordan's rental market. The hook: 'That apartment in Irbid is listed at 350 JOD/month. AqariX says the fair value is 240. Here is the difference.' The three-second valuation reveal becomes a shareable, viral moment.</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The Price It Right Campaign (Sellers &amp; Landlords)</w:t>
      </w:r>
    </w:p>
    <w:p>
      <w:pPr>
        <w:spacing w:after="60" w:before="60"/>
        <w:jc w:val="both"/>
      </w:pPr>
      <w:r>
        <w:rPr>
          <w:rFonts w:ascii="Times New Roman" w:cs="Times New Roman" w:eastAsia="Times New Roman" w:hAnsi="Times New Roman"/>
          <w:sz w:val="22"/>
          <w:szCs w:val="22"/>
        </w:rPr>
        <w:t xml:space="preserve">Premium typographic carousels emphasizing speed, accuracy, and financial empowerment for property owners. Positioning: AqariX as the alternative to waiting six months for a buyer who found the listing buried in a Facebook group.</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The Data Over Gut-Feeling Campaign (Investors &amp; Developers)</w:t>
      </w:r>
    </w:p>
    <w:p>
      <w:pPr>
        <w:spacing w:after="60" w:before="60"/>
        <w:jc w:val="both"/>
      </w:pPr>
      <w:r>
        <w:rPr>
          <w:rFonts w:ascii="Times New Roman" w:cs="Times New Roman" w:eastAsia="Times New Roman" w:hAnsi="Times New Roman"/>
          <w:sz w:val="22"/>
          <w:szCs w:val="22"/>
        </w:rPr>
        <w:t xml:space="preserve">Cinematic screen-recording Reels of the AqariX analytics dashboard identifying the highest-ROI upcoming real estate zones in Jordan for 2026/2027. Data-rich infographics distributed on LinkedIn establish AqariX as a credible voice in Jordan's property investment space.</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4.3 Technical Ad Integration</w:t>
      </w:r>
    </w:p>
    <w:p>
      <w:pPr>
        <w:pStyle w:val="ListParagraph"/>
        <w:numPr>
          <w:ilvl w:val="0"/>
          <w:numId w:val="2"/>
        </w:numPr>
        <w:spacing w:after="40" w:before="40"/>
      </w:pPr>
      <w:r>
        <w:rPr>
          <w:rFonts w:ascii="Times New Roman" w:cs="Times New Roman" w:eastAsia="Times New Roman" w:hAnsi="Times New Roman"/>
          <w:sz w:val="22"/>
          <w:szCs w:val="22"/>
        </w:rPr>
        <w:t xml:space="preserve">Meta Pixel and Conversions API: Bridge in-app browsing behavior with Facebook/Instagram ad pipelines for precision dynamic retargeting.</w:t>
      </w:r>
    </w:p>
    <w:p>
      <w:pPr>
        <w:pStyle w:val="ListParagraph"/>
        <w:numPr>
          <w:ilvl w:val="0"/>
          <w:numId w:val="2"/>
        </w:numPr>
        <w:spacing w:after="40" w:before="40"/>
      </w:pPr>
      <w:r>
        <w:rPr>
          <w:rFonts w:ascii="Times New Roman" w:cs="Times New Roman" w:eastAsia="Times New Roman" w:hAnsi="Times New Roman"/>
          <w:sz w:val="22"/>
          <w:szCs w:val="22"/>
        </w:rPr>
        <w:t xml:space="preserve">Viral Loop Mechanics: In-app sharing functionality allows landlords to export branded, AI-verified valuation graphics directly to Instagram Stories, generating organic word-of-mouth growth.</w:t>
      </w:r>
    </w:p>
    <w:p>
      <w:pPr>
        <w:pStyle w:val="ListParagraph"/>
        <w:numPr>
          <w:ilvl w:val="0"/>
          <w:numId w:val="2"/>
        </w:numPr>
        <w:spacing w:after="40" w:before="40"/>
      </w:pPr>
      <w:r>
        <w:rPr>
          <w:rFonts w:ascii="Times New Roman" w:cs="Times New Roman" w:eastAsia="Times New Roman" w:hAnsi="Times New Roman"/>
          <w:sz w:val="22"/>
          <w:szCs w:val="22"/>
        </w:rPr>
        <w:t xml:space="preserve">Referral Incentives: Free premium valuation credits for users who refer active new registrations, accelerating early user base growth.</w:t>
      </w:r>
    </w:p>
    <w:p>
      <w:pPr>
        <w:pStyle w:val="ListParagraph"/>
        <w:numPr>
          <w:ilvl w:val="0"/>
          <w:numId w:val="2"/>
        </w:numPr>
        <w:spacing w:after="40" w:before="40"/>
      </w:pPr>
      <w:r>
        <w:rPr>
          <w:rFonts w:ascii="Times New Roman" w:cs="Times New Roman" w:eastAsia="Times New Roman" w:hAnsi="Times New Roman"/>
          <w:sz w:val="22"/>
          <w:szCs w:val="22"/>
        </w:rPr>
        <w:t xml:space="preserve">University Micro-Campaigns: Hyper-local campaigns targeting students and young professionals near JUST (Irbid) and UJ (Amman) for the rental market vertical.</w:t>
      </w:r>
    </w:p>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5. Machine Learning &amp; AI Architecture</w:t>
      </w:r>
    </w:p>
    <w:p>
      <w:pPr>
        <w:pStyle w:val="Heading2"/>
        <w:spacing w:after="120" w:before="280"/>
      </w:pPr>
      <w:r>
        <w:rPr>
          <w:rFonts w:ascii="Times New Roman" w:cs="Times New Roman" w:eastAsia="Times New Roman" w:hAnsi="Times New Roman"/>
          <w:b/>
          <w:bCs/>
          <w:sz w:val="24"/>
          <w:szCs w:val="24"/>
        </w:rPr>
        <w:t xml:space="preserve">5.1 Data Engineering &amp; Ingestion Pipeline</w:t>
      </w:r>
    </w:p>
    <w:p>
      <w:pPr>
        <w:spacing w:after="60" w:before="60"/>
        <w:jc w:val="both"/>
      </w:pPr>
      <w:r>
        <w:rPr>
          <w:rFonts w:ascii="Times New Roman" w:cs="Times New Roman" w:eastAsia="Times New Roman" w:hAnsi="Times New Roman"/>
          <w:sz w:val="22"/>
          <w:szCs w:val="22"/>
        </w:rPr>
        <w:t xml:space="preserve">Technology: Python with Scrapy and BeautifulSoup for automated web scraping, orchestrated via Apache Airflow for scheduled pipeline execution.</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The pipeline continuously harvests unstructured Jordanian property listing data from publicly accessible sources, social media groups, and localized broker boards. Data is parsed, deduplicated, and passed through a multi-stage cleaning pipeline to filter synthetic listings, outliers, and spam entries before being stored in a structured PostgreSQL data warehouse.</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5.2 Automated Valuation Model (AVM)</w:t>
      </w:r>
    </w:p>
    <w:p>
      <w:pPr>
        <w:spacing w:after="60" w:before="60"/>
        <w:jc w:val="both"/>
      </w:pPr>
      <w:r>
        <w:rPr>
          <w:rFonts w:ascii="Times New Roman" w:cs="Times New Roman" w:eastAsia="Times New Roman" w:hAnsi="Times New Roman"/>
          <w:sz w:val="22"/>
          <w:szCs w:val="22"/>
        </w:rPr>
        <w:t xml:space="preserve">Algorithms: Extreme Gradient Boosting (XGBoost), LightGBM, and ensemble Random Forests.</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Tree-based ensemble methods are deployed to capture complex, non-linear feature interactions characteristic of real estate pricing — for example, the compounding effect of an apartment being on the third floor, possessing an open panoramic view, and being located in a specific sector of Amman. Model accuracy is validated against a held-out test set and continuously re-trained as new transaction data is ingested.</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Geospatial Features: Integrated with GeoPandas and Shapely for precise distance calculations to points of interest (POIs) including universities, shopping centers, hospitals, and public transit nodes. These spatial variables are treated as first-class weight features within the regression matrix.</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5.3 Hyper-Personalized Recommendation System</w:t>
      </w:r>
    </w:p>
    <w:p>
      <w:pPr>
        <w:spacing w:after="60" w:before="60"/>
        <w:jc w:val="both"/>
      </w:pPr>
      <w:r>
        <w:rPr>
          <w:rFonts w:ascii="Times New Roman" w:cs="Times New Roman" w:eastAsia="Times New Roman" w:hAnsi="Times New Roman"/>
          <w:sz w:val="22"/>
          <w:szCs w:val="22"/>
        </w:rPr>
        <w:t xml:space="preserve">Technology: Vector databases (Pinecone or Milvus) with PyTorch-based learned embeddings.</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Both property listings and user behavioral profiles are encoded as high-dimensional vector embeddings. When a seller activates a sponsored listing, the system executes an approximate nearest neighbor (ANN) search within the vector space to identify the most compatible user profiles, ensuring ads are delivered only to users with a statistically high likelihood of conversion.</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5.4 Predictive Analytics &amp; Forecasting</w:t>
      </w:r>
    </w:p>
    <w:p>
      <w:pPr>
        <w:spacing w:after="60" w:before="60"/>
        <w:jc w:val="both"/>
      </w:pPr>
      <w:r>
        <w:rPr>
          <w:rFonts w:ascii="Times New Roman" w:cs="Times New Roman" w:eastAsia="Times New Roman" w:hAnsi="Times New Roman"/>
          <w:sz w:val="22"/>
          <w:szCs w:val="22"/>
        </w:rPr>
        <w:t xml:space="preserve">Algorithms: Prophet (Meta) for interpretable time-series forecasting, with DeepAR as a deep learning alternative for higher-complexity regional models.</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Historical data aggregated by region and zone feeds sequential time-series models that account for macroeconomic variables, housing supply cycles, government infrastructure announcements, and demand seasonality — including the well-documented student rental surge near JUST at the start of each academic semester.</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5.5 Data Architecture Diagram</w:t>
      </w:r>
    </w:p>
    <w:p>
      <w:pPr>
        <w:spacing w:after="60" w:before="60"/>
        <w:jc w:val="both"/>
      </w:pPr>
      <w:r>
        <w:rPr>
          <w:rFonts w:ascii="Times New Roman" w:cs="Times New Roman" w:eastAsia="Times New Roman" w:hAnsi="Times New Roman"/>
          <w:sz w:val="22"/>
          <w:szCs w:val="22"/>
        </w:rPr>
        <w:t xml:space="preserve">The following pipeline illustrates the end-to-end data flow from raw web sources to the user-facing mobile interface:</w:t>
      </w:r>
    </w:p>
    <w:p>
      <w:pPr>
        <w:spacing w:after="80" w:before="80"/>
      </w:pPr>
      <w:r>
        <w:t xml:space="preserve"/>
      </w:r>
    </w:p>
    <w:p>
      <w:pPr>
        <w:spacing w:after="100" w:before="100"/>
        <w:jc w:val="center"/>
      </w:pPr>
      <w:r>
        <w:rPr>
          <w:rFonts w:ascii="Courier New" w:cs="Courier New" w:eastAsia="Courier New" w:hAnsi="Courier New"/>
          <w:b/>
          <w:bCs/>
          <w:sz w:val="20"/>
          <w:szCs w:val="20"/>
        </w:rPr>
        <w:t xml:space="preserve">[ Data Ingestion: Scrapy + GIS ]  →  [ Feature Engineering ]  →  [ AVM / Time-Series Models ]  →  [ Vector Database ]  →  [ FastAPI Inference Layer ]  →  [ Flutter Mobile App ]</w:t>
      </w:r>
    </w:p>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6. Monetization Strategy</w:t>
      </w:r>
    </w:p>
    <w:p>
      <w:pPr>
        <w:spacing w:after="60" w:before="60"/>
        <w:jc w:val="both"/>
      </w:pPr>
      <w:r>
        <w:rPr>
          <w:rFonts w:ascii="Times New Roman" w:cs="Times New Roman" w:eastAsia="Times New Roman" w:hAnsi="Times New Roman"/>
          <w:sz w:val="22"/>
          <w:szCs w:val="22"/>
        </w:rPr>
        <w:t xml:space="preserve">AqariX employs a diversified, four-channel revenue model designed to generate income across all user segments from day one, while maintaining a freemium entry point to maximize user acquisition velocity.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Revenue Channel</w:t>
            </w:r>
          </w:p>
        </w:tc>
        <w:tc>
          <w:tcPr>
            <w:tcW w:type="dxa" w:w="1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Type</w:t>
            </w:r>
          </w:p>
        </w:tc>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Target Audience</w:t>
            </w:r>
          </w:p>
        </w:tc>
        <w:tc>
          <w:tcPr>
            <w:tcW w:type="dxa" w:w="33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r>
      <w:tr>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Smart Ads (Pay-per-Lead)</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Performance Billed</w:t>
            </w:r>
          </w:p>
        </w:tc>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Developers / Brokers / Sellers</w:t>
            </w:r>
          </w:p>
        </w:tc>
        <w:tc>
          <w:tcPr>
            <w:tcW w:type="dxa" w:w="3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Fee charged when a matched buyer clicks 'Call' or 'Request Viewing' on a sponsored listing.</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Smart Boost Packages</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Fixed Fee</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Individual Property Owners</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Micro-transaction (e.g., 10 JOD) to push a listing through the AI pipeline to 1,000 compatible buyers.</w:t>
            </w:r>
          </w:p>
        </w:tc>
      </w:tr>
      <w:tr>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B2B Analytics SaaS</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Monthly Subscription</w:t>
            </w:r>
          </w:p>
        </w:tc>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Enterprise Developers / Firms</w:t>
            </w:r>
          </w:p>
        </w:tc>
        <w:tc>
          <w:tcPr>
            <w:tcW w:type="dxa" w:w="3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Access to market trend dashboards, price forecasting, and macro data reports.</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Premium Valuation Reports</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Pay-per-Use</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General Users / Buyers</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First 2 valuations free; subsequent detailed PDF reports available for a small fee.</w:t>
            </w:r>
          </w:p>
        </w:tc>
      </w:tr>
    </w:tbl>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6.1 Pricing Tiers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Tier</w:t>
            </w:r>
          </w:p>
        </w:tc>
        <w:tc>
          <w:tcPr>
            <w:tcW w:type="dxa" w:w="25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Price (JOD/Month)</w:t>
            </w:r>
          </w:p>
        </w:tc>
        <w:tc>
          <w:tcPr>
            <w:tcW w:type="dxa" w:w="48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Included Features</w:t>
            </w:r>
          </w:p>
        </w:tc>
      </w:tr>
      <w:tr>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Free</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0</w:t>
            </w:r>
          </w:p>
        </w:tc>
        <w:tc>
          <w:tcPr>
            <w:tcW w:type="dxa" w:w="48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2 AI valuations, basic search, map view</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Standard User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4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Unlimited valuations, comparison tool, saved searches</w:t>
            </w:r>
          </w:p>
        </w:tc>
      </w:tr>
      <w:tr>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Agent / Seller</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15</w:t>
            </w:r>
          </w:p>
        </w:tc>
        <w:tc>
          <w:tcPr>
            <w:tcW w:type="dxa" w:w="48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Smart Boost credits, branded listing cards, PDF reports</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Developer / Investor (SaaS)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99 – 299</w:t>
            </w:r>
          </w:p>
        </w:tc>
        <w:tc>
          <w:tcPr>
            <w:tcW w:type="dxa" w:w="4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Full analytics dashboard, forecasting API, bulk data exports</w:t>
            </w:r>
          </w:p>
        </w:tc>
      </w:tr>
    </w:tbl>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7. Technical Implementation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Layer</w:t>
            </w:r>
          </w:p>
        </w:tc>
        <w:tc>
          <w:tcPr>
            <w:tcW w:type="dxa" w:w="25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w:t>
            </w:r>
          </w:p>
        </w:tc>
        <w:tc>
          <w:tcPr>
            <w:tcW w:type="dxa" w:w="46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Rationale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Frontend (Mobile)</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Flutter (iOS &amp; Android)</w:t>
            </w:r>
          </w:p>
        </w:tc>
        <w:tc>
          <w:tcPr>
            <w:tcW w:type="dxa" w:w="46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Single codebase, high-performance cross-platform, native-feel UI</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Backend &amp; API</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FastAPI (Python)</w:t>
            </w:r>
          </w:p>
        </w:tc>
        <w:tc>
          <w:tcPr>
            <w:tcW w:type="dxa" w:w="4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Asynchronous, low-latency ML inference serving, OpenAPI docs auto-generated</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Primary Database</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PostgreSQL + PostGIS</w:t>
            </w:r>
          </w:p>
        </w:tc>
        <w:tc>
          <w:tcPr>
            <w:tcW w:type="dxa" w:w="46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Advanced geospatial queries, land boundary coordinates, spatial indexing</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Vector Database</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Pinecone / Milvus</w:t>
            </w:r>
          </w:p>
        </w:tc>
        <w:tc>
          <w:tcPr>
            <w:tcW w:type="dxa" w:w="4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Approximate nearest neighbor search for AI recommendation engine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ML Models</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XGBoost, LightGBM, Prophet</w:t>
            </w:r>
          </w:p>
        </w:tc>
        <w:tc>
          <w:tcPr>
            <w:tcW w:type="dxa" w:w="46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Ensemble AVM, time-series forecasting, interpretable outputs</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Data Pipelines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Apache Airflow + Scrapy</w:t>
            </w:r>
          </w:p>
        </w:tc>
        <w:tc>
          <w:tcPr>
            <w:tcW w:type="dxa" w:w="4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Scheduled ingestion, deduplication, monitoring, alerting</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Containerization</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Docker + Kubernetes</w:t>
            </w:r>
          </w:p>
        </w:tc>
        <w:tc>
          <w:tcPr>
            <w:tcW w:type="dxa" w:w="46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Microservice deployment, autoscaling, environment reproducibility</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Cloud Infrastructure</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AWS / GCP</w:t>
            </w:r>
          </w:p>
        </w:tc>
        <w:tc>
          <w:tcPr>
            <w:tcW w:type="dxa" w:w="4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ML model hosting, scalable storage (S3/GCS), managed Postgres (RDS)</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Authentication</w:t>
            </w:r>
          </w:p>
        </w:tc>
        <w:tc>
          <w:tcPr>
            <w:tcW w:type="dxa" w:w="25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Firebase Auth / JWT</w:t>
            </w:r>
          </w:p>
        </w:tc>
        <w:tc>
          <w:tcPr>
            <w:tcW w:type="dxa" w:w="46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Secure, scalable user auth with social login support</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Analytics &amp; Monitoring</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Mixpanel + Sentry</w:t>
            </w:r>
          </w:p>
        </w:tc>
        <w:tc>
          <w:tcPr>
            <w:tcW w:type="dxa" w:w="4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User behavior analytics, real-time error tracking</w:t>
            </w:r>
          </w:p>
        </w:tc>
      </w:tr>
    </w:tbl>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8. Recommended Enhancements &amp; New Features</w:t>
      </w:r>
    </w:p>
    <w:p>
      <w:pPr>
        <w:spacing w:after="60" w:before="60"/>
        <w:jc w:val="both"/>
      </w:pPr>
      <w:r>
        <w:rPr>
          <w:rFonts w:ascii="Times New Roman" w:cs="Times New Roman" w:eastAsia="Times New Roman" w:hAnsi="Times New Roman"/>
          <w:sz w:val="22"/>
          <w:szCs w:val="22"/>
        </w:rPr>
        <w:t xml:space="preserve">The following enhancements are recommended to significantly strengthen AqariX's competitive position, deepen user engagement, and expand addressable revenue beyond the initial feature set. These additions are grouped by priority.</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8.1 High-Priority Enhancements</w:t>
      </w:r>
    </w:p>
    <w:p>
      <w:pPr>
        <w:pStyle w:val="Heading3"/>
        <w:spacing w:after="80" w:before="200"/>
      </w:pPr>
      <w:r>
        <w:rPr>
          <w:rFonts w:ascii="Times New Roman" w:cs="Times New Roman" w:eastAsia="Times New Roman" w:hAnsi="Times New Roman"/>
          <w:b/>
          <w:bCs/>
          <w:i/>
          <w:iCs/>
          <w:sz w:val="22"/>
          <w:szCs w:val="22"/>
        </w:rPr>
        <w:t xml:space="preserve">A. Verified Listing Badges</w:t>
      </w:r>
    </w:p>
    <w:p>
      <w:pPr>
        <w:spacing w:after="60" w:before="60"/>
        <w:jc w:val="both"/>
      </w:pPr>
      <w:r>
        <w:rPr>
          <w:rFonts w:ascii="Times New Roman" w:cs="Times New Roman" w:eastAsia="Times New Roman" w:hAnsi="Times New Roman"/>
          <w:sz w:val="22"/>
          <w:szCs w:val="22"/>
        </w:rPr>
        <w:t xml:space="preserve">Partner with property registration authorities or trusted local brokers to offer a verification layer for listings. A 'Verified by AqariX' badge on listings — confirming ownership, area, and price authenticity — directly addresses Jordan's number one consumer pain point: distrust of online property listings. This badge becomes a premium placement signal and a trust anchor for the entire platform.</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B. Mortgage &amp; Affordability Calculator</w:t>
      </w:r>
    </w:p>
    <w:p>
      <w:pPr>
        <w:spacing w:after="60" w:before="60"/>
        <w:jc w:val="both"/>
      </w:pPr>
      <w:r>
        <w:rPr>
          <w:rFonts w:ascii="Times New Roman" w:cs="Times New Roman" w:eastAsia="Times New Roman" w:hAnsi="Times New Roman"/>
          <w:sz w:val="22"/>
          <w:szCs w:val="22"/>
        </w:rPr>
        <w:t xml:space="preserve">An integrated, in-context financial tool that allows users to input their monthly income and down payment, and instantly receive a maximum eligible property budget alongside mortgage simulation at current Jordanian bank rates. This feature closes the gap between property discovery and financial action, reducing the number of unqualified inquiries that reach sellers.</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C. AqariX Score (Property Health Index)</w:t>
      </w:r>
    </w:p>
    <w:p>
      <w:pPr>
        <w:spacing w:after="60" w:before="60"/>
        <w:jc w:val="both"/>
      </w:pPr>
      <w:r>
        <w:rPr>
          <w:rFonts w:ascii="Times New Roman" w:cs="Times New Roman" w:eastAsia="Times New Roman" w:hAnsi="Times New Roman"/>
          <w:sz w:val="22"/>
          <w:szCs w:val="22"/>
        </w:rPr>
        <w:t xml:space="preserve">A proprietary composite score displayed on every listing, synthesizing: current AVM valuation vs. listed price (value gap indicator), neighborhood demand momentum, building age and estimated maintenance liability, proximity score to key amenities, and 3-year price appreciation forecast. This single number gives buyers an instant, data-backed quality signal and becomes a uniquely defensible AqariX brand asset.</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D. 3D Floor Plan Upload &amp; Virtual Tour Integration</w:t>
      </w:r>
    </w:p>
    <w:p>
      <w:pPr>
        <w:spacing w:after="60" w:before="60"/>
        <w:jc w:val="both"/>
      </w:pPr>
      <w:r>
        <w:rPr>
          <w:rFonts w:ascii="Times New Roman" w:cs="Times New Roman" w:eastAsia="Times New Roman" w:hAnsi="Times New Roman"/>
          <w:sz w:val="22"/>
          <w:szCs w:val="22"/>
        </w:rPr>
        <w:t xml:space="preserve">Allow sellers to upload floor plan images or 360-degree photos. Using AI processing, AqariX generates an interactive floor plan layout and a basic virtual walkthrough. In a market where many buyers travel from international locations (diaspora Jordanians, Gulf-based investors), this feature dramatically expands the geographic reach of each listing.</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8.2 Medium-Priority Enhancements</w:t>
      </w:r>
    </w:p>
    <w:p>
      <w:pPr>
        <w:pStyle w:val="Heading3"/>
        <w:spacing w:after="80" w:before="200"/>
      </w:pPr>
      <w:r>
        <w:rPr>
          <w:rFonts w:ascii="Times New Roman" w:cs="Times New Roman" w:eastAsia="Times New Roman" w:hAnsi="Times New Roman"/>
          <w:b/>
          <w:bCs/>
          <w:i/>
          <w:iCs/>
          <w:sz w:val="22"/>
          <w:szCs w:val="22"/>
        </w:rPr>
        <w:t xml:space="preserve">E. Rental Yield Calculator (for Investors)</w:t>
      </w:r>
    </w:p>
    <w:p>
      <w:pPr>
        <w:spacing w:after="60" w:before="60"/>
        <w:jc w:val="both"/>
      </w:pPr>
      <w:r>
        <w:rPr>
          <w:rFonts w:ascii="Times New Roman" w:cs="Times New Roman" w:eastAsia="Times New Roman" w:hAnsi="Times New Roman"/>
          <w:sz w:val="22"/>
          <w:szCs w:val="22"/>
        </w:rPr>
        <w:t xml:space="preserve">A dedicated tool where an investor enters a property's purchase price and the AqariX system — drawing from comparable rental listing data — estimates gross rental yield, net yield after management costs, and break-even timeline. This positions AqariX as the go-to research tool before any investment decision.</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F. Property Alert &amp; Price Drop Notifications</w:t>
      </w:r>
    </w:p>
    <w:p>
      <w:pPr>
        <w:spacing w:after="60" w:before="60"/>
        <w:jc w:val="both"/>
      </w:pPr>
      <w:r>
        <w:rPr>
          <w:rFonts w:ascii="Times New Roman" w:cs="Times New Roman" w:eastAsia="Times New Roman" w:hAnsi="Times New Roman"/>
          <w:sz w:val="22"/>
          <w:szCs w:val="22"/>
        </w:rPr>
        <w:t xml:space="preserve">Push notification system allowing users to define precise watchlists by zone, budget, and property type. When a new listing matching their criteria enters the platform, or when a previously saved listing's price drops, the user is notified instantly. This dramatically increases daily active usage and creates a habitual return loop.</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G. Agent &amp; Broker Leaderboard</w:t>
      </w:r>
    </w:p>
    <w:p>
      <w:pPr>
        <w:spacing w:after="60" w:before="60"/>
        <w:jc w:val="both"/>
      </w:pPr>
      <w:r>
        <w:rPr>
          <w:rFonts w:ascii="Times New Roman" w:cs="Times New Roman" w:eastAsia="Times New Roman" w:hAnsi="Times New Roman"/>
          <w:sz w:val="22"/>
          <w:szCs w:val="22"/>
        </w:rPr>
        <w:t xml:space="preserve">A transparent, publicly visible performance ranking of registered agents based on verified transaction volume, average days-to-close, client rating, and price accuracy (listed vs. sold price). This incentivizes agents to price accurately and provide genuine service, while giving buyers a data-backed way to select representation.</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H. API Access for Third Parties</w:t>
      </w:r>
    </w:p>
    <w:p>
      <w:pPr>
        <w:spacing w:after="60" w:before="60"/>
        <w:jc w:val="both"/>
      </w:pPr>
      <w:r>
        <w:rPr>
          <w:rFonts w:ascii="Times New Roman" w:cs="Times New Roman" w:eastAsia="Times New Roman" w:hAnsi="Times New Roman"/>
          <w:sz w:val="22"/>
          <w:szCs w:val="22"/>
        </w:rPr>
        <w:t xml:space="preserve">Expose a paid API tier for banks, mortgage brokers, and legal firms that need programmatic access to AqariX's AVM and market data. A bank integrating AqariX's valuation API into its mortgage underwriting workflow represents a very high-value, sticky B2B relationship with predictable recurring revenue.</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8.3 Future Vision Features</w:t>
      </w:r>
    </w:p>
    <w:p>
      <w:pPr>
        <w:pStyle w:val="Heading3"/>
        <w:spacing w:after="80" w:before="200"/>
      </w:pPr>
      <w:r>
        <w:rPr>
          <w:rFonts w:ascii="Times New Roman" w:cs="Times New Roman" w:eastAsia="Times New Roman" w:hAnsi="Times New Roman"/>
          <w:b/>
          <w:bCs/>
          <w:i/>
          <w:iCs/>
          <w:sz w:val="22"/>
          <w:szCs w:val="22"/>
        </w:rPr>
        <w:t xml:space="preserve">I. Off-Plan Project Tracker</w:t>
      </w:r>
    </w:p>
    <w:p>
      <w:pPr>
        <w:spacing w:after="60" w:before="60"/>
        <w:jc w:val="both"/>
      </w:pPr>
      <w:r>
        <w:rPr>
          <w:rFonts w:ascii="Times New Roman" w:cs="Times New Roman" w:eastAsia="Times New Roman" w:hAnsi="Times New Roman"/>
          <w:sz w:val="22"/>
          <w:szCs w:val="22"/>
        </w:rPr>
        <w:t xml:space="preserve">A dedicated section for developers to showcase upcoming off-plan projects with detailed specifications, payment schedules, completion timelines, and progress updates. Users can register interest and receive construction milestone updates. This creates a pre-launch demand pipeline for developers while giving investors early access to undervalued off-plan opportunities.</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J. AqariX for Diaspora (Multi-Currency, Multi-Language)</w:t>
      </w:r>
    </w:p>
    <w:p>
      <w:pPr>
        <w:spacing w:after="60" w:before="60"/>
        <w:jc w:val="both"/>
      </w:pPr>
      <w:r>
        <w:rPr>
          <w:rFonts w:ascii="Times New Roman" w:cs="Times New Roman" w:eastAsia="Times New Roman" w:hAnsi="Times New Roman"/>
          <w:sz w:val="22"/>
          <w:szCs w:val="22"/>
        </w:rPr>
        <w:t xml:space="preserve">A significant portion of Jordanian real estate transactions involve buyers residing in Gulf countries, Europe, or the United States. A dedicated interface with USD/SAR/EUR conversion, Arabic language support, and international wire transfer guidance would unlock a substantial and underserved buyer segment that currently has no reliable digital tool for remote property research.</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K. Community &amp; Forums Layer</w:t>
      </w:r>
    </w:p>
    <w:p>
      <w:pPr>
        <w:spacing w:after="60" w:before="60"/>
        <w:jc w:val="both"/>
      </w:pPr>
      <w:r>
        <w:rPr>
          <w:rFonts w:ascii="Times New Roman" w:cs="Times New Roman" w:eastAsia="Times New Roman" w:hAnsi="Times New Roman"/>
          <w:sz w:val="22"/>
          <w:szCs w:val="22"/>
        </w:rPr>
        <w:t xml:space="preserve">A moderated, neighborhood-specific Q&amp;A forum where verified residents share real experiences about areas — traffic conditions, utility reliability, upcoming infrastructure projects, security. This user-generated intelligence layer complements the algorithmic data and increases platform stickiness substantially.</w:t>
      </w:r>
    </w:p>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9. Challenges &amp; Mitigation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Challenge</w:t>
            </w:r>
          </w:p>
        </w:tc>
        <w:tc>
          <w:tcPr>
            <w:tcW w:type="dxa" w:w="14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Risk Level</w:t>
            </w:r>
          </w:p>
        </w:tc>
        <w:tc>
          <w:tcPr>
            <w:tcW w:type="dxa" w:w="53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Mitigation Strategy</w:t>
            </w:r>
          </w:p>
        </w:tc>
      </w:tr>
      <w:tr>
        <w:tc>
          <w:tcPr>
            <w:tcW w:type="dxa" w:w="26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Cold Start: No data at launch</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5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Bootstrap with manual data collection in Irbid; partner with 2-3 broker networks for initial listing volume; web scrape public platforms to seed the AVM training set.</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AVM Accuracy in Low-Transaction Markets</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5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Limit early AVM to well-documented zones (e.g., Amman 3rd Circle, JUST neighborhood); display confidence intervals; expand as training data grows.</w:t>
            </w:r>
          </w:p>
        </w:tc>
      </w:tr>
      <w:tr>
        <w:tc>
          <w:tcPr>
            <w:tcW w:type="dxa" w:w="26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Broker / Agent Resistance</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5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Offer agents free Smart Boost credits at launch; position AqariX as a lead generation tool for brokers rather than a replacement; create a Verified Agent tier.</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Competition from Opensooq / Aqar.jo</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5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Compete on intelligence, not inventory. AqariX's valuation and matching are defensible moats; traditional platforms cannot easily replicate ML infrastructure.</w:t>
            </w:r>
          </w:p>
        </w:tc>
      </w:tr>
      <w:tr>
        <w:tc>
          <w:tcPr>
            <w:tcW w:type="dxa" w:w="26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User Trust in AI Valuations</w:t>
            </w:r>
          </w:p>
        </w:tc>
        <w:tc>
          <w:tcPr>
            <w:tcW w:type="dxa" w:w="1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5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Publish methodology explainer content; display data sources and comparable properties used for each valuation; offer money-back guarantee on premium reports.</w:t>
            </w:r>
          </w:p>
        </w:tc>
      </w:tr>
      <w:tr>
        <w:tc>
          <w:tcPr>
            <w:tcW w:type="dxa" w:w="2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Data Privacy &amp; Compliance</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Low-Medium</w:t>
            </w:r>
          </w:p>
        </w:tc>
        <w:tc>
          <w:tcPr>
            <w:tcW w:type="dxa" w:w="5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Engage Jordanian legal counsel before launch; implement GDPR-equivalent data handling; only aggregate and anonymize scraped data.</w:t>
            </w:r>
          </w:p>
        </w:tc>
      </w:tr>
    </w:tbl>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10. Prototype Roadmap &amp; MVP Specification</w:t>
      </w:r>
    </w:p>
    <w:p>
      <w:pPr>
        <w:spacing w:after="60" w:before="60"/>
        <w:jc w:val="both"/>
      </w:pPr>
      <w:r>
        <w:rPr>
          <w:rFonts w:ascii="Times New Roman" w:cs="Times New Roman" w:eastAsia="Times New Roman" w:hAnsi="Times New Roman"/>
          <w:sz w:val="22"/>
          <w:szCs w:val="22"/>
        </w:rPr>
        <w:t xml:space="preserve">This section defines a complete, actionable roadmap for building and validating AqariX from zero to a market-ready product, broken into four distinct phases. The total estimated timeline from kickoff to public launch is 9 months.</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Phase 0: Foundation (Weeks 1–4)</w:t>
      </w:r>
    </w:p>
    <w:p>
      <w:pPr>
        <w:spacing w:after="60" w:before="60"/>
        <w:jc w:val="both"/>
      </w:pPr>
      <w:r>
        <w:rPr>
          <w:rFonts w:ascii="Times New Roman" w:cs="Times New Roman" w:eastAsia="Times New Roman" w:hAnsi="Times New Roman"/>
          <w:sz w:val="22"/>
          <w:szCs w:val="22"/>
        </w:rPr>
        <w:t xml:space="preserve">Objective: Establish the data infrastructure and the initial machine learning baseline before writing a single line of mobile app code.</w:t>
      </w:r>
    </w:p>
    <w:p>
      <w:pPr>
        <w:spacing w:after="80" w:before="80"/>
      </w:pPr>
      <w:r>
        <w:t xml:space="preserve"/>
      </w:r>
    </w:p>
    <w:p>
      <w:pPr>
        <w:pStyle w:val="ListParagraph"/>
        <w:numPr>
          <w:ilvl w:val="0"/>
          <w:numId w:val="3"/>
        </w:numPr>
        <w:spacing w:after="40" w:before="40"/>
      </w:pPr>
      <w:r>
        <w:rPr>
          <w:rFonts w:ascii="Times New Roman" w:cs="Times New Roman" w:eastAsia="Times New Roman" w:hAnsi="Times New Roman"/>
          <w:sz w:val="22"/>
          <w:szCs w:val="22"/>
        </w:rPr>
        <w:t xml:space="preserve">Set up PostgreSQL + PostGIS database schema for properties, users, transactions, and geospatial zones.</w:t>
      </w:r>
    </w:p>
    <w:p>
      <w:pPr>
        <w:pStyle w:val="ListParagraph"/>
        <w:numPr>
          <w:ilvl w:val="0"/>
          <w:numId w:val="3"/>
        </w:numPr>
        <w:spacing w:after="40" w:before="40"/>
      </w:pPr>
      <w:r>
        <w:rPr>
          <w:rFonts w:ascii="Times New Roman" w:cs="Times New Roman" w:eastAsia="Times New Roman" w:hAnsi="Times New Roman"/>
          <w:sz w:val="22"/>
          <w:szCs w:val="22"/>
        </w:rPr>
        <w:t xml:space="preserve">Define the target scraping sources: Opensooq, Aqar.jo, and Facebook Marketplace Jordan for initial data collection.</w:t>
      </w:r>
    </w:p>
    <w:p>
      <w:pPr>
        <w:pStyle w:val="ListParagraph"/>
        <w:numPr>
          <w:ilvl w:val="0"/>
          <w:numId w:val="3"/>
        </w:numPr>
        <w:spacing w:after="40" w:before="40"/>
      </w:pPr>
      <w:r>
        <w:rPr>
          <w:rFonts w:ascii="Times New Roman" w:cs="Times New Roman" w:eastAsia="Times New Roman" w:hAnsi="Times New Roman"/>
          <w:sz w:val="22"/>
          <w:szCs w:val="22"/>
        </w:rPr>
        <w:t xml:space="preserve">Build the Scrapy spiders for automated data ingestion; configure Apache Airflow for daily pipeline runs.</w:t>
      </w:r>
    </w:p>
    <w:p>
      <w:pPr>
        <w:pStyle w:val="ListParagraph"/>
        <w:numPr>
          <w:ilvl w:val="0"/>
          <w:numId w:val="3"/>
        </w:numPr>
        <w:spacing w:after="40" w:before="40"/>
      </w:pPr>
      <w:r>
        <w:rPr>
          <w:rFonts w:ascii="Times New Roman" w:cs="Times New Roman" w:eastAsia="Times New Roman" w:hAnsi="Times New Roman"/>
          <w:sz w:val="22"/>
          <w:szCs w:val="22"/>
        </w:rPr>
        <w:t xml:space="preserve">Clean, deduplicate, and label an initial dataset of at least 5,000 property records across Amman and Irbid.</w:t>
      </w:r>
    </w:p>
    <w:p>
      <w:pPr>
        <w:pStyle w:val="ListParagraph"/>
        <w:numPr>
          <w:ilvl w:val="0"/>
          <w:numId w:val="3"/>
        </w:numPr>
        <w:spacing w:after="40" w:before="40"/>
      </w:pPr>
      <w:r>
        <w:rPr>
          <w:rFonts w:ascii="Times New Roman" w:cs="Times New Roman" w:eastAsia="Times New Roman" w:hAnsi="Times New Roman"/>
          <w:sz w:val="22"/>
          <w:szCs w:val="22"/>
        </w:rPr>
        <w:t xml:space="preserve">Establish the PostGIS geolayers: load Jordan's administrative boundaries, road networks, and POI coordinates (universities, hospitals, malls).</w:t>
      </w:r>
    </w:p>
    <w:p>
      <w:pPr>
        <w:pStyle w:val="ListParagraph"/>
        <w:numPr>
          <w:ilvl w:val="0"/>
          <w:numId w:val="3"/>
        </w:numPr>
        <w:spacing w:after="40" w:before="40"/>
      </w:pPr>
      <w:r>
        <w:rPr>
          <w:rFonts w:ascii="Times New Roman" w:cs="Times New Roman" w:eastAsia="Times New Roman" w:hAnsi="Times New Roman"/>
          <w:sz w:val="22"/>
          <w:szCs w:val="22"/>
        </w:rPr>
        <w:t xml:space="preserve">Set up the AWS/GCP cloud environment: S3 buckets, RDS Postgres instance, EC2 for compute, Docker registry.</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Phase 1: Core AI MVP (Weeks 5–12)</w:t>
      </w:r>
    </w:p>
    <w:p>
      <w:pPr>
        <w:spacing w:after="60" w:before="60"/>
        <w:jc w:val="both"/>
      </w:pPr>
      <w:r>
        <w:rPr>
          <w:rFonts w:ascii="Times New Roman" w:cs="Times New Roman" w:eastAsia="Times New Roman" w:hAnsi="Times New Roman"/>
          <w:sz w:val="22"/>
          <w:szCs w:val="22"/>
        </w:rPr>
        <w:t xml:space="preserve">Objective: Build and validate the AVM and deploy a working REST API.</w:t>
      </w:r>
    </w:p>
    <w:p>
      <w:pPr>
        <w:spacing w:after="80" w:before="80"/>
      </w:pPr>
      <w:r>
        <w:t xml:space="preserve"/>
      </w:r>
    </w:p>
    <w:p>
      <w:pPr>
        <w:pStyle w:val="ListParagraph"/>
        <w:numPr>
          <w:ilvl w:val="0"/>
          <w:numId w:val="3"/>
        </w:numPr>
        <w:spacing w:after="40" w:before="40"/>
      </w:pPr>
      <w:r>
        <w:rPr>
          <w:rFonts w:ascii="Times New Roman" w:cs="Times New Roman" w:eastAsia="Times New Roman" w:hAnsi="Times New Roman"/>
          <w:sz w:val="22"/>
          <w:szCs w:val="22"/>
        </w:rPr>
        <w:t xml:space="preserve">Feature engineering: calculate distances to all major POIs using GeoPandas; encode property attributes; normalize numerical features.</w:t>
      </w:r>
    </w:p>
    <w:p>
      <w:pPr>
        <w:pStyle w:val="ListParagraph"/>
        <w:numPr>
          <w:ilvl w:val="0"/>
          <w:numId w:val="3"/>
        </w:numPr>
        <w:spacing w:after="40" w:before="40"/>
      </w:pPr>
      <w:r>
        <w:rPr>
          <w:rFonts w:ascii="Times New Roman" w:cs="Times New Roman" w:eastAsia="Times New Roman" w:hAnsi="Times New Roman"/>
          <w:sz w:val="22"/>
          <w:szCs w:val="22"/>
        </w:rPr>
        <w:t xml:space="preserve">Train XGBoost and LightGBM AVM models on the initial dataset; validate against a 20% test split; target Mean Absolute Percentage Error (MAPE) &lt; 15%.</w:t>
      </w:r>
    </w:p>
    <w:p>
      <w:pPr>
        <w:pStyle w:val="ListParagraph"/>
        <w:numPr>
          <w:ilvl w:val="0"/>
          <w:numId w:val="3"/>
        </w:numPr>
        <w:spacing w:after="40" w:before="40"/>
      </w:pPr>
      <w:r>
        <w:rPr>
          <w:rFonts w:ascii="Times New Roman" w:cs="Times New Roman" w:eastAsia="Times New Roman" w:hAnsi="Times New Roman"/>
          <w:sz w:val="22"/>
          <w:szCs w:val="22"/>
        </w:rPr>
        <w:t xml:space="preserve">Build the FastAPI inference endpoint: POST /value — accepts property parameters, returns valuation + confidence interval + comparable properties list.</w:t>
      </w:r>
    </w:p>
    <w:p>
      <w:pPr>
        <w:pStyle w:val="ListParagraph"/>
        <w:numPr>
          <w:ilvl w:val="0"/>
          <w:numId w:val="3"/>
        </w:numPr>
        <w:spacing w:after="40" w:before="40"/>
      </w:pPr>
      <w:r>
        <w:rPr>
          <w:rFonts w:ascii="Times New Roman" w:cs="Times New Roman" w:eastAsia="Times New Roman" w:hAnsi="Times New Roman"/>
          <w:sz w:val="22"/>
          <w:szCs w:val="22"/>
        </w:rPr>
        <w:t xml:space="preserve">Build the initial recommendation API: POST /match — accepts user profile vector, returns top-N ranked listings.</w:t>
      </w:r>
    </w:p>
    <w:p>
      <w:pPr>
        <w:pStyle w:val="ListParagraph"/>
        <w:numPr>
          <w:ilvl w:val="0"/>
          <w:numId w:val="3"/>
        </w:numPr>
        <w:spacing w:after="40" w:before="40"/>
      </w:pPr>
      <w:r>
        <w:rPr>
          <w:rFonts w:ascii="Times New Roman" w:cs="Times New Roman" w:eastAsia="Times New Roman" w:hAnsi="Times New Roman"/>
          <w:sz w:val="22"/>
          <w:szCs w:val="22"/>
        </w:rPr>
        <w:t xml:space="preserve">Set up Pinecone vector database; begin encoding property listings as embeddings using PyTorch sentence-transformer architecture.</w:t>
      </w:r>
    </w:p>
    <w:p>
      <w:pPr>
        <w:pStyle w:val="ListParagraph"/>
        <w:numPr>
          <w:ilvl w:val="0"/>
          <w:numId w:val="3"/>
        </w:numPr>
        <w:spacing w:after="40" w:before="40"/>
      </w:pPr>
      <w:r>
        <w:rPr>
          <w:rFonts w:ascii="Times New Roman" w:cs="Times New Roman" w:eastAsia="Times New Roman" w:hAnsi="Times New Roman"/>
          <w:sz w:val="22"/>
          <w:szCs w:val="22"/>
        </w:rPr>
        <w:t xml:space="preserve">Deploy models as Docker microservices on cloud; configure auto-scaling.</w:t>
      </w:r>
    </w:p>
    <w:p>
      <w:pPr>
        <w:pStyle w:val="ListParagraph"/>
        <w:numPr>
          <w:ilvl w:val="0"/>
          <w:numId w:val="3"/>
        </w:numPr>
        <w:spacing w:after="40" w:before="40"/>
      </w:pPr>
      <w:r>
        <w:rPr>
          <w:rFonts w:ascii="Times New Roman" w:cs="Times New Roman" w:eastAsia="Times New Roman" w:hAnsi="Times New Roman"/>
          <w:sz w:val="22"/>
          <w:szCs w:val="22"/>
        </w:rPr>
        <w:t xml:space="preserve">Internal testing: validate AVM accuracy on 200 known Irbid and Amman properties with real-world verification.</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Phase 2: Mobile App MVP (Weeks 9–20)</w:t>
      </w:r>
    </w:p>
    <w:p>
      <w:pPr>
        <w:spacing w:after="60" w:before="60"/>
        <w:jc w:val="both"/>
      </w:pPr>
      <w:r>
        <w:rPr>
          <w:rFonts w:ascii="Times New Roman" w:cs="Times New Roman" w:eastAsia="Times New Roman" w:hAnsi="Times New Roman"/>
          <w:sz w:val="22"/>
          <w:szCs w:val="22"/>
        </w:rPr>
        <w:t xml:space="preserve">Objective: Deliver a functional, testable Flutter application with core features integrated. Note: development of Phase 2 begins in parallel with Phase 1 from Week 9 onwards.</w:t>
      </w:r>
    </w:p>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Screen Specifications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Screen</w:t>
            </w:r>
          </w:p>
        </w:tc>
        <w:tc>
          <w:tcPr>
            <w:tcW w:type="dxa" w:w="3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Components</w:t>
            </w:r>
          </w:p>
        </w:tc>
        <w:tc>
          <w:tcPr>
            <w:tcW w:type="dxa" w:w="37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API Calls</w:t>
            </w:r>
          </w:p>
        </w:tc>
      </w:tr>
      <w:tr>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Onboarding / Registration</w:t>
            </w:r>
          </w:p>
        </w:tc>
        <w:tc>
          <w:tcPr>
            <w:tcW w:type="dxa" w:w="3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Sign up with phone/Google, role selection (Buyer/Seller/Investor), city preference</w:t>
            </w:r>
          </w:p>
        </w:tc>
        <w:tc>
          <w:tcPr>
            <w:tcW w:type="dxa" w:w="37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POST /auth/register</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Home / Discovery Feed</w:t>
            </w:r>
          </w:p>
        </w:tc>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Map view toggle + list view, filter bar (price, area, type, city), AI-matched listings ranked by score</w:t>
            </w:r>
          </w:p>
        </w:tc>
        <w:tc>
          <w:tcPr>
            <w:tcW w:type="dxa" w:w="3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GET /listings/feed?userId={id}</w:t>
            </w:r>
          </w:p>
        </w:tc>
      </w:tr>
      <w:tr>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Property Detail Page</w:t>
            </w:r>
          </w:p>
        </w:tc>
        <w:tc>
          <w:tcPr>
            <w:tcW w:type="dxa" w:w="3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Photo gallery, full specs, AqariX Score badge, AVM valuation vs listed price, comparable properties, contact/request viewing CTA</w:t>
            </w:r>
          </w:p>
        </w:tc>
        <w:tc>
          <w:tcPr>
            <w:tcW w:type="dxa" w:w="37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GET /listings/{id}, GET /value</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AI Valuation Tool</w:t>
            </w:r>
          </w:p>
        </w:tc>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Step-by-step parameter input form, instant valuation result screen, confidence indicator, PDF export button</w:t>
            </w:r>
          </w:p>
        </w:tc>
        <w:tc>
          <w:tcPr>
            <w:tcW w:type="dxa" w:w="3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POST /value</w:t>
            </w:r>
          </w:p>
        </w:tc>
      </w:tr>
      <w:tr>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Analytics Dashboard (B2B)</w:t>
            </w:r>
          </w:p>
        </w:tc>
        <w:tc>
          <w:tcPr>
            <w:tcW w:type="dxa" w:w="3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Price heatmap layer, demand trend charts (recharts), rental yield calculator, zone comparison table</w:t>
            </w:r>
          </w:p>
        </w:tc>
        <w:tc>
          <w:tcPr>
            <w:tcW w:type="dxa" w:w="37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GET /analytics/zone/{zoneId}</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Seller Portal</w:t>
            </w:r>
          </w:p>
        </w:tc>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List a property form, Smart Boost purchase flow, listing performance metrics (views, clicks, leads)</w:t>
            </w:r>
          </w:p>
        </w:tc>
        <w:tc>
          <w:tcPr>
            <w:tcW w:type="dxa" w:w="3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POST /listings, POST /boost</w:t>
            </w:r>
          </w:p>
        </w:tc>
      </w:tr>
      <w:tr>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Saved &amp; Alerts</w:t>
            </w:r>
          </w:p>
        </w:tc>
        <w:tc>
          <w:tcPr>
            <w:tcW w:type="dxa" w:w="3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Saved properties, saved searches, push notification preferences, price drop alerts</w:t>
            </w:r>
          </w:p>
        </w:tc>
        <w:tc>
          <w:tcPr>
            <w:tcW w:type="dxa" w:w="37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GET /user/saved, POST /alerts</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User Profile</w:t>
            </w:r>
          </w:p>
        </w:tc>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Account settings, subscription tier, valuation history, transaction history</w:t>
            </w:r>
          </w:p>
        </w:tc>
        <w:tc>
          <w:tcPr>
            <w:tcW w:type="dxa" w:w="3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GET /user/profile</w:t>
            </w:r>
          </w:p>
        </w:tc>
      </w:tr>
    </w:tbl>
    <w:p>
      <w:pPr>
        <w:spacing w:after="80" w:before="80"/>
      </w:pPr>
      <w:r>
        <w:t xml:space="preserve"/>
      </w:r>
    </w:p>
    <w:p>
      <w:pPr>
        <w:pStyle w:val="Heading3"/>
        <w:spacing w:after="80" w:before="200"/>
      </w:pPr>
      <w:r>
        <w:rPr>
          <w:rFonts w:ascii="Times New Roman" w:cs="Times New Roman" w:eastAsia="Times New Roman" w:hAnsi="Times New Roman"/>
          <w:b/>
          <w:bCs/>
          <w:i/>
          <w:iCs/>
          <w:sz w:val="22"/>
          <w:szCs w:val="22"/>
        </w:rPr>
        <w:t xml:space="preserve">UI/UX Principles for MVP</w:t>
      </w:r>
    </w:p>
    <w:p>
      <w:pPr>
        <w:pStyle w:val="ListParagraph"/>
        <w:numPr>
          <w:ilvl w:val="0"/>
          <w:numId w:val="2"/>
        </w:numPr>
        <w:spacing w:after="40" w:before="40"/>
      </w:pPr>
      <w:r>
        <w:rPr>
          <w:rFonts w:ascii="Times New Roman" w:cs="Times New Roman" w:eastAsia="Times New Roman" w:hAnsi="Times New Roman"/>
          <w:sz w:val="22"/>
          <w:szCs w:val="22"/>
        </w:rPr>
        <w:t xml:space="preserve">Design Language: Clean, minimal, data-forward. Black and white primary palette with one accent color for CTAs. No clutter. Every screen has one primary action.</w:t>
      </w:r>
    </w:p>
    <w:p>
      <w:pPr>
        <w:pStyle w:val="ListParagraph"/>
        <w:numPr>
          <w:ilvl w:val="0"/>
          <w:numId w:val="2"/>
        </w:numPr>
        <w:spacing w:after="40" w:before="40"/>
      </w:pPr>
      <w:r>
        <w:rPr>
          <w:rFonts w:ascii="Times New Roman" w:cs="Times New Roman" w:eastAsia="Times New Roman" w:hAnsi="Times New Roman"/>
          <w:sz w:val="22"/>
          <w:szCs w:val="22"/>
        </w:rPr>
        <w:t xml:space="preserve">Map-First Approach: The property map is the default discovery view, not a list. Users anchor their search spatially.</w:t>
      </w:r>
    </w:p>
    <w:p>
      <w:pPr>
        <w:pStyle w:val="ListParagraph"/>
        <w:numPr>
          <w:ilvl w:val="0"/>
          <w:numId w:val="2"/>
        </w:numPr>
        <w:spacing w:after="40" w:before="40"/>
      </w:pPr>
      <w:r>
        <w:rPr>
          <w:rFonts w:ascii="Times New Roman" w:cs="Times New Roman" w:eastAsia="Times New Roman" w:hAnsi="Times New Roman"/>
          <w:sz w:val="22"/>
          <w:szCs w:val="22"/>
        </w:rPr>
        <w:t xml:space="preserve">Trust Signals: AqariX Score and AVM valuation displayed prominently on every listing card — not buried in the detail view.</w:t>
      </w:r>
    </w:p>
    <w:p>
      <w:pPr>
        <w:pStyle w:val="ListParagraph"/>
        <w:numPr>
          <w:ilvl w:val="0"/>
          <w:numId w:val="2"/>
        </w:numPr>
        <w:spacing w:after="40" w:before="40"/>
      </w:pPr>
      <w:r>
        <w:rPr>
          <w:rFonts w:ascii="Times New Roman" w:cs="Times New Roman" w:eastAsia="Times New Roman" w:hAnsi="Times New Roman"/>
          <w:sz w:val="22"/>
          <w:szCs w:val="22"/>
        </w:rPr>
        <w:t xml:space="preserve">Speed: All core screens must load within 2 seconds on a standard Jordanian 4G connection. ML inference responses must return within 1.5 seconds.</w:t>
      </w:r>
    </w:p>
    <w:p>
      <w:pPr>
        <w:pStyle w:val="ListParagraph"/>
        <w:numPr>
          <w:ilvl w:val="0"/>
          <w:numId w:val="2"/>
        </w:numPr>
        <w:spacing w:after="40" w:before="40"/>
      </w:pPr>
      <w:r>
        <w:rPr>
          <w:rFonts w:ascii="Times New Roman" w:cs="Times New Roman" w:eastAsia="Times New Roman" w:hAnsi="Times New Roman"/>
          <w:sz w:val="22"/>
          <w:szCs w:val="22"/>
        </w:rPr>
        <w:t xml:space="preserve">Arabic Support: Full RTL Arabic language support from day one. Arabic is the default language on first open.</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Phase 3: Beta Launch &amp; Iteration (Weeks 21–28)</w:t>
      </w:r>
    </w:p>
    <w:p>
      <w:pPr>
        <w:spacing w:after="60" w:before="60"/>
        <w:jc w:val="both"/>
      </w:pPr>
      <w:r>
        <w:rPr>
          <w:rFonts w:ascii="Times New Roman" w:cs="Times New Roman" w:eastAsia="Times New Roman" w:hAnsi="Times New Roman"/>
          <w:sz w:val="22"/>
          <w:szCs w:val="22"/>
        </w:rPr>
        <w:t xml:space="preserve">Objective: Release a closed beta to 200–500 users in Irbid, gather feedback, and iterate before public launch.</w:t>
      </w:r>
    </w:p>
    <w:p>
      <w:pPr>
        <w:spacing w:after="80" w:before="80"/>
      </w:pPr>
      <w:r>
        <w:t xml:space="preserve"/>
      </w:r>
    </w:p>
    <w:p>
      <w:pPr>
        <w:pStyle w:val="ListParagraph"/>
        <w:numPr>
          <w:ilvl w:val="0"/>
          <w:numId w:val="3"/>
        </w:numPr>
        <w:spacing w:after="40" w:before="40"/>
      </w:pPr>
      <w:r>
        <w:rPr>
          <w:rFonts w:ascii="Times New Roman" w:cs="Times New Roman" w:eastAsia="Times New Roman" w:hAnsi="Times New Roman"/>
          <w:sz w:val="22"/>
          <w:szCs w:val="22"/>
        </w:rPr>
        <w:t xml:space="preserve">Recruit beta users: target students and young professionals near JUST via Instagram/TikTok micro-campaign; offer free premium access for the beta period.</w:t>
      </w:r>
    </w:p>
    <w:p>
      <w:pPr>
        <w:pStyle w:val="ListParagraph"/>
        <w:numPr>
          <w:ilvl w:val="0"/>
          <w:numId w:val="3"/>
        </w:numPr>
        <w:spacing w:after="40" w:before="40"/>
      </w:pPr>
      <w:r>
        <w:rPr>
          <w:rFonts w:ascii="Times New Roman" w:cs="Times New Roman" w:eastAsia="Times New Roman" w:hAnsi="Times New Roman"/>
          <w:sz w:val="22"/>
          <w:szCs w:val="22"/>
        </w:rPr>
        <w:t xml:space="preserve">Instrument the app with Mixpanel: track screen views, funnel drop-off, valuation tool usage rate, recommendation click-through rate.</w:t>
      </w:r>
    </w:p>
    <w:p>
      <w:pPr>
        <w:pStyle w:val="ListParagraph"/>
        <w:numPr>
          <w:ilvl w:val="0"/>
          <w:numId w:val="3"/>
        </w:numPr>
        <w:spacing w:after="40" w:before="40"/>
      </w:pPr>
      <w:r>
        <w:rPr>
          <w:rFonts w:ascii="Times New Roman" w:cs="Times New Roman" w:eastAsia="Times New Roman" w:hAnsi="Times New Roman"/>
          <w:sz w:val="22"/>
          <w:szCs w:val="22"/>
        </w:rPr>
        <w:t xml:space="preserve">Weekly feedback cycles: structured in-app surveys + 10 in-person user interviews per week.</w:t>
      </w:r>
    </w:p>
    <w:p>
      <w:pPr>
        <w:pStyle w:val="ListParagraph"/>
        <w:numPr>
          <w:ilvl w:val="0"/>
          <w:numId w:val="3"/>
        </w:numPr>
        <w:spacing w:after="40" w:before="40"/>
      </w:pPr>
      <w:r>
        <w:rPr>
          <w:rFonts w:ascii="Times New Roman" w:cs="Times New Roman" w:eastAsia="Times New Roman" w:hAnsi="Times New Roman"/>
          <w:sz w:val="22"/>
          <w:szCs w:val="22"/>
        </w:rPr>
        <w:t xml:space="preserve">AVM calibration: use beta transaction data and user-reported corrections to re-train and improve valuation accuracy.</w:t>
      </w:r>
    </w:p>
    <w:p>
      <w:pPr>
        <w:pStyle w:val="ListParagraph"/>
        <w:numPr>
          <w:ilvl w:val="0"/>
          <w:numId w:val="3"/>
        </w:numPr>
        <w:spacing w:after="40" w:before="40"/>
      </w:pPr>
      <w:r>
        <w:rPr>
          <w:rFonts w:ascii="Times New Roman" w:cs="Times New Roman" w:eastAsia="Times New Roman" w:hAnsi="Times New Roman"/>
          <w:sz w:val="22"/>
          <w:szCs w:val="22"/>
        </w:rPr>
        <w:t xml:space="preserve">Performance testing: load test FastAPI endpoints to 500 concurrent users; optimize database query performance.</w:t>
      </w:r>
    </w:p>
    <w:p>
      <w:pPr>
        <w:pStyle w:val="ListParagraph"/>
        <w:numPr>
          <w:ilvl w:val="0"/>
          <w:numId w:val="3"/>
        </w:numPr>
        <w:spacing w:after="40" w:before="40"/>
      </w:pPr>
      <w:r>
        <w:rPr>
          <w:rFonts w:ascii="Times New Roman" w:cs="Times New Roman" w:eastAsia="Times New Roman" w:hAnsi="Times New Roman"/>
          <w:sz w:val="22"/>
          <w:szCs w:val="22"/>
        </w:rPr>
        <w:t xml:space="preserve">Security audit: penetration testing of all API endpoints; review data handling compliance with Jordanian law.</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Phase 4: Public Launch (Weeks 29–36)</w:t>
      </w:r>
    </w:p>
    <w:p>
      <w:pPr>
        <w:spacing w:after="60" w:before="60"/>
        <w:jc w:val="both"/>
      </w:pPr>
      <w:r>
        <w:rPr>
          <w:rFonts w:ascii="Times New Roman" w:cs="Times New Roman" w:eastAsia="Times New Roman" w:hAnsi="Times New Roman"/>
          <w:sz w:val="22"/>
          <w:szCs w:val="22"/>
        </w:rPr>
        <w:t xml:space="preserve">Objective: Full public launch across Amman and Irbid with a paid marketing campaign.</w:t>
      </w:r>
    </w:p>
    <w:p>
      <w:pPr>
        <w:spacing w:after="80" w:before="80"/>
      </w:pPr>
      <w:r>
        <w:t xml:space="preserve"/>
      </w:r>
    </w:p>
    <w:p>
      <w:pPr>
        <w:pStyle w:val="ListParagraph"/>
        <w:numPr>
          <w:ilvl w:val="0"/>
          <w:numId w:val="3"/>
        </w:numPr>
        <w:spacing w:after="40" w:before="40"/>
      </w:pPr>
      <w:r>
        <w:rPr>
          <w:rFonts w:ascii="Times New Roman" w:cs="Times New Roman" w:eastAsia="Times New Roman" w:hAnsi="Times New Roman"/>
          <w:sz w:val="22"/>
          <w:szCs w:val="22"/>
        </w:rPr>
        <w:t xml:space="preserve">Execute the full marketing strategy across Instagram, TikTok, Facebook, and LinkedIn.</w:t>
      </w:r>
    </w:p>
    <w:p>
      <w:pPr>
        <w:pStyle w:val="ListParagraph"/>
        <w:numPr>
          <w:ilvl w:val="0"/>
          <w:numId w:val="3"/>
        </w:numPr>
        <w:spacing w:after="40" w:before="40"/>
      </w:pPr>
      <w:r>
        <w:rPr>
          <w:rFonts w:ascii="Times New Roman" w:cs="Times New Roman" w:eastAsia="Times New Roman" w:hAnsi="Times New Roman"/>
          <w:sz w:val="22"/>
          <w:szCs w:val="22"/>
        </w:rPr>
        <w:t xml:space="preserve">Launch the B2B SaaS sales motion: outreach to 50 real estate developers and investment firms in Amman.</w:t>
      </w:r>
    </w:p>
    <w:p>
      <w:pPr>
        <w:pStyle w:val="ListParagraph"/>
        <w:numPr>
          <w:ilvl w:val="0"/>
          <w:numId w:val="3"/>
        </w:numPr>
        <w:spacing w:after="40" w:before="40"/>
      </w:pPr>
      <w:r>
        <w:rPr>
          <w:rFonts w:ascii="Times New Roman" w:cs="Times New Roman" w:eastAsia="Times New Roman" w:hAnsi="Times New Roman"/>
          <w:sz w:val="22"/>
          <w:szCs w:val="22"/>
        </w:rPr>
        <w:t xml:space="preserve">Activate the Smart Boost product for individual sellers: promoted across the seller-facing campaign.</w:t>
      </w:r>
    </w:p>
    <w:p>
      <w:pPr>
        <w:pStyle w:val="ListParagraph"/>
        <w:numPr>
          <w:ilvl w:val="0"/>
          <w:numId w:val="3"/>
        </w:numPr>
        <w:spacing w:after="40" w:before="40"/>
      </w:pPr>
      <w:r>
        <w:rPr>
          <w:rFonts w:ascii="Times New Roman" w:cs="Times New Roman" w:eastAsia="Times New Roman" w:hAnsi="Times New Roman"/>
          <w:sz w:val="22"/>
          <w:szCs w:val="22"/>
        </w:rPr>
        <w:t xml:space="preserve">Implement the Meta Pixel and Conversions API retargeting pipeline.</w:t>
      </w:r>
    </w:p>
    <w:p>
      <w:pPr>
        <w:pStyle w:val="ListParagraph"/>
        <w:numPr>
          <w:ilvl w:val="0"/>
          <w:numId w:val="3"/>
        </w:numPr>
        <w:spacing w:after="40" w:before="40"/>
      </w:pPr>
      <w:r>
        <w:rPr>
          <w:rFonts w:ascii="Times New Roman" w:cs="Times New Roman" w:eastAsia="Times New Roman" w:hAnsi="Times New Roman"/>
          <w:sz w:val="22"/>
          <w:szCs w:val="22"/>
        </w:rPr>
        <w:t xml:space="preserve">Target KPIs at Week 36: 5,000 registered users, 500 monthly active buyers, 50 paying B2B subscribers, AVM MAPE below 12%.</w:t>
      </w:r>
    </w:p>
    <w:p>
      <w:pPr>
        <w:spacing w:after="80" w:before="80"/>
      </w:pPr>
      <w:r>
        <w:t xml:space="preserve"/>
      </w:r>
    </w:p>
    <w:p>
      <w:pPr>
        <w:pStyle w:val="Heading2"/>
        <w:spacing w:after="120" w:before="280"/>
      </w:pPr>
      <w:r>
        <w:rPr>
          <w:rFonts w:ascii="Times New Roman" w:cs="Times New Roman" w:eastAsia="Times New Roman" w:hAnsi="Times New Roman"/>
          <w:b/>
          <w:bCs/>
          <w:sz w:val="24"/>
          <w:szCs w:val="24"/>
        </w:rPr>
        <w:t xml:space="preserve">10.1 MVP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Metric</w:t>
            </w:r>
          </w:p>
        </w:tc>
        <w:tc>
          <w:tcPr>
            <w:tcW w:type="dxa" w:w="22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Target (Week 36)</w:t>
            </w:r>
          </w:p>
        </w:tc>
        <w:tc>
          <w:tcPr>
            <w:tcW w:type="dxa" w:w="436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Measurement Method</w:t>
            </w:r>
          </w:p>
        </w:tc>
      </w:tr>
      <w:tr>
        <w:tc>
          <w:tcPr>
            <w:tcW w:type="dxa" w:w="2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Registered Users</w:t>
            </w:r>
          </w:p>
        </w:tc>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5,000+</w:t>
            </w:r>
          </w:p>
        </w:tc>
        <w:tc>
          <w:tcPr>
            <w:tcW w:type="dxa" w:w="4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User database count</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Monthly Active Users (MAU)</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1,500+</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Mixpanel 30-day active sessions</w:t>
            </w:r>
          </w:p>
        </w:tc>
      </w:tr>
      <w:tr>
        <w:tc>
          <w:tcPr>
            <w:tcW w:type="dxa" w:w="2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AI Valuations Performed</w:t>
            </w:r>
          </w:p>
        </w:tc>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2,000+ / month</w:t>
            </w:r>
          </w:p>
        </w:tc>
        <w:tc>
          <w:tcPr>
            <w:tcW w:type="dxa" w:w="4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API call logs</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Recommendation CTR</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&gt; 8%</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Sponsored listing click tracking</w:t>
            </w:r>
          </w:p>
        </w:tc>
      </w:tr>
      <w:tr>
        <w:tc>
          <w:tcPr>
            <w:tcW w:type="dxa" w:w="2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AVM Accuracy (MAPE)</w:t>
            </w:r>
          </w:p>
        </w:tc>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&lt; 12%</w:t>
            </w:r>
          </w:p>
        </w:tc>
        <w:tc>
          <w:tcPr>
            <w:tcW w:type="dxa" w:w="4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Model evaluation on held-out test set</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B2B SaaS Paying Accounts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50+</w:t>
            </w:r>
          </w:p>
        </w:tc>
        <w:tc>
          <w:tcPr>
            <w:tcW w:type="dxa" w:w="4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Subscription records</w:t>
            </w:r>
          </w:p>
        </w:tc>
      </w:tr>
      <w:tr>
        <w:tc>
          <w:tcPr>
            <w:tcW w:type="dxa" w:w="2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App Store Rating</w:t>
            </w:r>
          </w:p>
        </w:tc>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&gt; 4.2 / 5.0</w:t>
            </w:r>
          </w:p>
        </w:tc>
        <w:tc>
          <w:tcPr>
            <w:tcW w:type="dxa" w:w="4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tcPr>
          <w:p>
            <w:r>
              <w:rPr>
                <w:rFonts w:ascii="Times New Roman" w:cs="Times New Roman" w:eastAsia="Times New Roman" w:hAnsi="Times New Roman"/>
                <w:sz w:val="20"/>
                <w:szCs w:val="20"/>
              </w:rPr>
              <w:t xml:space="preserve">Google Play + App Store reviews</w:t>
            </w:r>
          </w:p>
        </w:tc>
      </w:tr>
    </w:tbl>
    <w:p>
      <w:r>
        <w:br w:type="page"/>
      </w:r>
    </w:p>
    <w:p>
      <w:pPr>
        <w:pStyle w:val="Heading1"/>
        <w:pBdr>
          <w:bottom w:val="single" w:color="000000" w:sz="6" w:space="4"/>
        </w:pBdr>
        <w:spacing w:after="160" w:before="400"/>
      </w:pPr>
      <w:r>
        <w:rPr>
          <w:rFonts w:ascii="Times New Roman" w:cs="Times New Roman" w:eastAsia="Times New Roman" w:hAnsi="Times New Roman"/>
          <w:b/>
          <w:bCs/>
          <w:sz w:val="28"/>
          <w:szCs w:val="28"/>
        </w:rPr>
        <w:t xml:space="preserve">11. Conclusion</w:t>
      </w:r>
    </w:p>
    <w:p>
      <w:pPr>
        <w:spacing w:after="60" w:before="60"/>
        <w:jc w:val="both"/>
      </w:pPr>
      <w:r>
        <w:rPr>
          <w:rFonts w:ascii="Times New Roman" w:cs="Times New Roman" w:eastAsia="Times New Roman" w:hAnsi="Times New Roman"/>
          <w:sz w:val="22"/>
          <w:szCs w:val="22"/>
        </w:rPr>
        <w:t xml:space="preserve">AqariX represents a timely and necessary evolution in how Jordanians transact, research, and invest in real estate. The market conditions — information asymmetry, broker dependency, absence of pricing transparency — are not only well-documented pain points but active market failures that AqariX is uniquely positioned to correct through technology.</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The platform's defensible technical moat lies in three compounding advantages: first, proprietary transaction and behavioral data that becomes more accurate and valuable as the user base grows; second, a vector-based recommendation engine that delivers measurably superior ad performance compared to any existing Jordanian property platform; and third, a B2B analytics layer that transforms AqariX from a consumer app into indispensable infrastructure for Jordan's real estate development sector.</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The proposed prototype roadmap provides a realistic, phased path from zero to a validated, revenue-generating product within nine months, at a capital-efficient budget range accessible to early-stage founders or angel investors.</w:t>
      </w:r>
    </w:p>
    <w:p>
      <w:pPr>
        <w:spacing w:after="80" w:before="80"/>
      </w:pPr>
      <w:r>
        <w:t xml:space="preserve"/>
      </w:r>
    </w:p>
    <w:p>
      <w:pPr>
        <w:spacing w:after="60" w:before="60"/>
        <w:jc w:val="both"/>
      </w:pPr>
      <w:r>
        <w:rPr>
          <w:rFonts w:ascii="Times New Roman" w:cs="Times New Roman" w:eastAsia="Times New Roman" w:hAnsi="Times New Roman"/>
          <w:sz w:val="22"/>
          <w:szCs w:val="22"/>
        </w:rPr>
        <w:t xml:space="preserve">The opportunity is significant. The technology is available. The team capable of executing this vision will not only build a successful business — they will fundamentally change the way an entire country buys, sells, and invests in property.</w:t>
      </w:r>
    </w:p>
    <w:p>
      <w:pPr>
        <w:spacing w:after="80" w:before="80"/>
      </w:pPr>
      <w:r>
        <w:t xml:space="preserve"/>
      </w:r>
    </w:p>
    <w:p>
      <w:pPr>
        <w:spacing w:after="80" w:before="80"/>
      </w:pPr>
      <w:r>
        <w:t xml:space="preserve"/>
      </w:r>
    </w:p>
    <w:p>
      <w:pPr>
        <w:spacing w:after="200" w:before="200"/>
        <w:jc w:val="center"/>
      </w:pPr>
      <w:r>
        <w:rPr>
          <w:rFonts w:ascii="Times New Roman" w:cs="Times New Roman" w:eastAsia="Times New Roman" w:hAnsi="Times New Roman"/>
          <w:i/>
          <w:iCs/>
          <w:sz w:val="22"/>
          <w:szCs w:val="22"/>
        </w:rPr>
        <w:t xml:space="preserve">— End of Document —</w:t>
      </w:r>
    </w:p>
    <w:p>
      <w:pPr>
        <w:pBdr>
          <w:top w:val="single" w:color="000000" w:sz="4" w:space="4"/>
        </w:pBdr>
        <w:spacing w:after="0" w:before="120"/>
        <w:jc w:val="center"/>
      </w:pPr>
      <w:r>
        <w:rPr>
          <w:rFonts w:ascii="Times New Roman" w:cs="Times New Roman" w:eastAsia="Times New Roman" w:hAnsi="Times New Roman"/>
          <w:color w:val="444444"/>
          <w:sz w:val="18"/>
          <w:szCs w:val="18"/>
        </w:rPr>
        <w:t xml:space="preserve">AqariX  |  Confidential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color w:val="444444"/>
        <w:sz w:val="18"/>
        <w:szCs w:val="18"/>
      </w:rPr>
      <w:t xml:space="preserve">Confidential — AqariX PropTech Platform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color w:val="444444"/>
        <w:sz w:val="18"/>
        <w:szCs w:val="18"/>
      </w:rPr>
      <w:t xml:space="preserve">AqariX — Business &amp;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2026-05-25T21:09:02.756Z</dcterms:created>
  <dcterms:modified xsi:type="dcterms:W3CDTF">2026-05-25T21:09:02.776Z</dcterms:modified>
</cp:coreProperties>
</file>

<file path=docProps/custom.xml><?xml version="1.0" encoding="utf-8"?>
<Properties xmlns="http://schemas.openxmlformats.org/officeDocument/2006/custom-properties" xmlns:vt="http://schemas.openxmlformats.org/officeDocument/2006/docPropsVTypes"/>
</file>