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94F" w:rsidRDefault="00461365">
      <w:r>
        <w:rPr>
          <w:noProof/>
        </w:rPr>
        <w:drawing>
          <wp:inline distT="0" distB="0" distL="0" distR="0" wp14:anchorId="67F4FFD2" wp14:editId="2E222559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C1F7A02" wp14:editId="4B475D5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2F3"/>
    <w:rsid w:val="00461365"/>
    <w:rsid w:val="00A122F3"/>
    <w:rsid w:val="00DF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D1242F-45CD-437A-BAE3-9115E5350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>Capgemini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Raju Pardeshi</dc:creator>
  <cp:keywords/>
  <dc:description/>
  <cp:lastModifiedBy>Gupta, Raju Pardeshi</cp:lastModifiedBy>
  <cp:revision>2</cp:revision>
  <dcterms:created xsi:type="dcterms:W3CDTF">2019-01-05T13:31:00Z</dcterms:created>
  <dcterms:modified xsi:type="dcterms:W3CDTF">2019-01-05T13:33:00Z</dcterms:modified>
</cp:coreProperties>
</file>