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Security and Privacy</w:t>
      </w:r>
    </w:p>
    <w:p>
      <w:pPr>
        <w:spacing w:after="200"/>
      </w:pPr>
      <w:r>
        <w:t xml:space="preserve">FlowStack Knowledge Base | Tenant: b2b-saas-demo</w:t>
      </w:r>
    </w:p>
    <w:p>
      <w:pPr>
        <w:pStyle w:val="Heading2"/>
      </w:pPr>
      <w:r>
        <w:t xml:space="preserve">Document metadata</w:t>
      </w:r>
    </w:p>
    <w:p>
      <w:r>
        <w:t xml:space="preserve">Title: Security and Privacy</w:t>
      </w:r>
    </w:p>
    <w:p>
      <w:r>
        <w:t xml:space="preserve">Category: security / privacy</w:t>
      </w:r>
    </w:p>
    <w:p>
      <w:r>
        <w:t xml:space="preserve">Tenant: b2b-saas-demo</w:t>
      </w:r>
    </w:p>
    <w:p>
      <w:r>
        <w:t xml:space="preserve">Version: 2.0</w:t>
      </w:r>
    </w:p>
    <w:p>
      <w:pPr>
        <w:spacing w:after="300"/>
      </w:pPr>
      <w:r>
        <w:t xml:space="preserve">Last updated: 2026-09-10</w:t>
      </w:r>
    </w:p>
    <w:p>
      <w:pPr>
        <w:pStyle w:val="Heading2"/>
        <w:spacing w:after="120" w:before="240"/>
      </w:pPr>
      <w:r>
        <w:t xml:space="preserve">What information should never be shared in support chat?</w:t>
      </w:r>
    </w:p>
    <w:p>
      <w:pPr>
        <w:spacing w:after="160"/>
      </w:pPr>
      <w:r>
        <w:t xml:space="preserve">Never share passwords, full payment card numbers, CVVs, one-time authentication codes (OTP/TOTP), private API keys, access tokens, recovery codes, or security answers. If any of these has already been shared, rotate the credential immediately from your account settings and notify support.</w:t>
      </w:r>
    </w:p>
    <w:p>
      <w:pPr>
        <w:pStyle w:val="Heading2"/>
        <w:spacing w:after="120" w:before="240"/>
      </w:pPr>
      <w:r>
        <w:t xml:space="preserve">Can I send screenshots to support?</w:t>
      </w:r>
    </w:p>
    <w:p>
      <w:pPr>
        <w:spacing w:after="160"/>
      </w:pPr>
      <w:r>
        <w:t xml:space="preserve">Yes. Screenshots help diagnose UI errors, unexpected behavior, and integration problems. Before uploading, redact passwords, full card numbers, CVVs, OTP codes, API secrets, tokens, and any personal data not needed for the diagnosis. Use the built-in redaction tool in the chat if available.</w:t>
      </w:r>
    </w:p>
    <w:p>
      <w:pPr>
        <w:pStyle w:val="Heading2"/>
        <w:spacing w:after="120" w:before="240"/>
      </w:pPr>
      <w:r>
        <w:t xml:space="preserve">What should I do if I see suspicious activity?</w:t>
      </w:r>
    </w:p>
    <w:p>
      <w:pPr>
        <w:spacing w:after="160"/>
      </w:pPr>
      <w:r>
        <w:t xml:space="preserve">If you notice unauthorized access, unusual sign-ins, unknown workflows, unexpected charges, or leaked credentials, treat it as security-sensitive. Change your password immediately, enable MFA, and revoke active sessions from Settings → Profile → Security → Active Sessions. Then contact support@flowstack.com with the approximate time and any evidence. Support will investigate and may escalate.</w:t>
      </w:r>
    </w:p>
    <w:p>
      <w:pPr>
        <w:pStyle w:val="Heading2"/>
        <w:spacing w:after="120" w:before="240"/>
      </w:pPr>
      <w:r>
        <w:t xml:space="preserve">How does FlowStack protect my data?</w:t>
      </w:r>
    </w:p>
    <w:p>
      <w:pPr>
        <w:spacing w:after="160"/>
      </w:pPr>
      <w:r>
        <w:t xml:space="preserve">FlowStack encrypts data in transit with TLS 1.3 and at rest with AES-256. Data is stored in SOC 2 Type II certified data centers. Access to production systems requires MFA and is logged. Customer data is logically separated per tenant — no cross-tenant data access is possible.</w:t>
      </w:r>
    </w:p>
    <w:p>
      <w:pPr>
        <w:pStyle w:val="Heading2"/>
        <w:spacing w:after="120" w:before="240"/>
      </w:pPr>
      <w:r>
        <w:t xml:space="preserve">Where is my data stored?</w:t>
      </w:r>
    </w:p>
    <w:p>
      <w:pPr>
        <w:spacing w:after="160"/>
      </w:pPr>
      <w:r>
        <w:t xml:space="preserve">FlowStack's primary data centers are in the United States (us-east-1) and the European Union (eu-west-1). Workspaces choose their data residency region at creation. Data residency cannot be changed after creation without a workspace migration.</w:t>
      </w:r>
    </w:p>
    <w:p>
      <w:pPr>
        <w:pStyle w:val="Heading2"/>
        <w:spacing w:after="120" w:before="240"/>
      </w:pPr>
      <w:r>
        <w:t xml:space="preserve">What certifications does FlowStack hold?</w:t>
      </w:r>
    </w:p>
    <w:p>
      <w:pPr>
        <w:spacing w:after="160"/>
      </w:pPr>
      <w:r>
        <w:t xml:space="preserve">FlowStack is SOC 2 Type II certified and GDPR compliant. We support data processing agreements (DPAs) with our customers. HIPAA BAAs are available for Enterprise customers with a signed agreement. Full compliance documentation is available under Settings → Workspace → Compliance.</w:t>
      </w:r>
    </w:p>
    <w:p>
      <w:pPr>
        <w:pStyle w:val="Heading2"/>
        <w:spacing w:after="120" w:before="240"/>
      </w:pPr>
      <w:r>
        <w:t xml:space="preserve">How is tenant isolation enforced?</w:t>
      </w:r>
    </w:p>
    <w:p>
      <w:pPr>
        <w:spacing w:after="160"/>
      </w:pPr>
      <w:r>
        <w:t xml:space="preserve">Every database record is tagged with a tenant_id. All API queries are scoped by the authenticated user's workspace. Cross-tenant queries are rejected at the database layer. Support staff cannot access another customer's data — they see only aggregated, anonymized metadata.</w:t>
      </w:r>
    </w:p>
    <w:p>
      <w:pPr>
        <w:pStyle w:val="Heading2"/>
        <w:spacing w:after="120" w:before="240"/>
      </w:pPr>
      <w:r>
        <w:t xml:space="preserve">How do I request a copy of my data?</w:t>
      </w:r>
    </w:p>
    <w:p>
      <w:pPr>
        <w:spacing w:after="160"/>
      </w:pPr>
      <w:r>
        <w:t xml:space="preserve">Go to Settings → Workspace → Export. You can export workflows, execution history, member lists, and integrations as JSON or CSV. Exports are generated asynchronously — you'll receive an email with a download link when ready. Large exports can take up to 30 minutes.</w:t>
      </w:r>
    </w:p>
    <w:p>
      <w:pPr>
        <w:pStyle w:val="Heading2"/>
        <w:spacing w:after="120" w:before="240"/>
      </w:pPr>
      <w:r>
        <w:t xml:space="preserve">How do I request deletion of my data?</w:t>
      </w:r>
    </w:p>
    <w:p>
      <w:pPr>
        <w:spacing w:after="160"/>
      </w:pPr>
      <w:r>
        <w:t xml:space="preserve">Workspace deletion is initiated from Settings → Workspace → General → Delete Workspace. Deletion removes all workflows, executions, integrations, members, and settings. A 7-day grace period applies, during which the workspace can be restored by the owner. After 7 days, deletion is irreversible.</w:t>
      </w:r>
    </w:p>
    <w:p>
      <w:pPr>
        <w:pStyle w:val="Heading2"/>
        <w:spacing w:after="120" w:before="240"/>
      </w:pPr>
      <w:r>
        <w:t xml:space="preserve">What are my GDPR rights?</w:t>
      </w:r>
    </w:p>
    <w:p>
      <w:pPr>
        <w:spacing w:after="160"/>
      </w:pPr>
      <w:r>
        <w:t xml:space="preserve">If you're in the EU/UK, you have the right to access, correct, export, restrict, or delete your personal data. Email privacy@flowstack.com or use the in-app tools under Settings → Profile → Privacy. Requests are fulfilled within 30 days. Some data may be retained for legal or accounting reasons.</w:t>
      </w:r>
    </w:p>
    <w:p>
      <w:pPr>
        <w:pStyle w:val="Heading2"/>
        <w:spacing w:after="120" w:before="240"/>
      </w:pPr>
      <w:r>
        <w:t xml:space="preserve">How do I file a privacy complaint?</w:t>
      </w:r>
    </w:p>
    <w:p>
      <w:pPr>
        <w:spacing w:after="160"/>
      </w:pPr>
      <w:r>
        <w:t xml:space="preserve">Email privacy@flowstack.com with the subject "Privacy Request". Include your workspace name, the nature of the request, and any relevant documentation. You'll receive a response within 5 business days. If unresolved, you may escalate to your local data protection authority.</w:t>
      </w:r>
    </w:p>
    <w:p>
      <w:pPr>
        <w:pStyle w:val="Heading2"/>
        <w:spacing w:after="120" w:before="240"/>
      </w:pPr>
      <w:r>
        <w:t xml:space="preserve">Does FlowStack use my data to train AI models?</w:t>
      </w:r>
    </w:p>
    <w:p>
      <w:pPr>
        <w:spacing w:after="160"/>
      </w:pPr>
      <w:r>
        <w:t xml:space="preserve">No. Customer data is never used to train AI models, and it is never shared with third parties for that purpose. This applies to all plans.</w:t>
      </w:r>
    </w:p>
    <w:p>
      <w:pPr>
        <w:pStyle w:val="Heading2"/>
        <w:spacing w:after="120" w:before="240"/>
      </w:pPr>
      <w:r>
        <w:t xml:space="preserve">What subprocessors does FlowStack use?</w:t>
      </w:r>
    </w:p>
    <w:p>
      <w:pPr>
        <w:spacing w:after="160"/>
      </w:pPr>
      <w:r>
        <w:t xml:space="preserve">Current subprocessors are listed at flowstack.com/legal/subprocessors. We notify customers at least 30 days before adding a new subprocessor. Enterprise customers can object in writing.</w:t>
      </w:r>
    </w:p>
    <w:p>
      <w:pPr>
        <w:pStyle w:val="Heading2"/>
        <w:spacing w:after="120" w:before="240"/>
      </w:pPr>
      <w:r>
        <w:t xml:space="preserve">How do I report a security vulnerability?</w:t>
      </w:r>
    </w:p>
    <w:p>
      <w:pPr>
        <w:spacing w:after="160"/>
      </w:pPr>
      <w:r>
        <w:t xml:space="preserve">Email security@flowstack.com with a detailed description and steps to reproduce. Do not disclose the vulnerability publicly before we've had a chance to fix it. We acknowledge reports within 48 hours and pay bounties for qualifying vulnerabilities through our responsible disclosure program.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2026-09-10T12:56:07.765Z</dcterms:created>
  <dcterms:modified xsi:type="dcterms:W3CDTF">2026-09-10T12:56:07.765Z</dcterms:modified>
</cp:coreProperties>
</file>

<file path=docProps/custom.xml><?xml version="1.0" encoding="utf-8"?>
<Properties xmlns="http://schemas.openxmlformats.org/officeDocument/2006/custom-properties" xmlns:vt="http://schemas.openxmlformats.org/officeDocument/2006/docPropsVTypes"/>
</file>