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D57" w:rsidRPr="00B07D57" w:rsidRDefault="00B07D57" w:rsidP="00B07D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45"/>
          <w:szCs w:val="45"/>
          <w:lang w:val="en-US"/>
        </w:rPr>
      </w:pPr>
      <w:r w:rsidRPr="00B07D57">
        <w:rPr>
          <w:rFonts w:ascii="ArialMT" w:hAnsi="ArialMT" w:cs="ArialMT"/>
          <w:color w:val="333333"/>
          <w:sz w:val="45"/>
          <w:szCs w:val="45"/>
          <w:lang w:val="en-US"/>
        </w:rPr>
        <w:t xml:space="preserve">Table </w:t>
      </w:r>
      <w:proofErr w:type="gramStart"/>
      <w:r w:rsidRPr="00B07D57">
        <w:rPr>
          <w:rFonts w:ascii="ArialMT" w:hAnsi="ArialMT" w:cs="ArialMT"/>
          <w:color w:val="333333"/>
          <w:sz w:val="45"/>
          <w:szCs w:val="45"/>
          <w:lang w:val="en-US"/>
        </w:rPr>
        <w:t>Of</w:t>
      </w:r>
      <w:proofErr w:type="gramEnd"/>
      <w:r w:rsidRPr="00B07D57">
        <w:rPr>
          <w:rFonts w:ascii="ArialMT" w:hAnsi="ArialMT" w:cs="ArialMT"/>
          <w:color w:val="333333"/>
          <w:sz w:val="45"/>
          <w:szCs w:val="45"/>
          <w:lang w:val="en-US"/>
        </w:rPr>
        <w:t xml:space="preserve"> Contents</w:t>
      </w:r>
    </w:p>
    <w:p w:rsidR="00B07D57" w:rsidRPr="00B07D57" w:rsidRDefault="00B07D57" w:rsidP="00B07D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26694"/>
          <w:sz w:val="27"/>
          <w:szCs w:val="27"/>
          <w:lang w:val="en-US"/>
        </w:rPr>
      </w:pPr>
      <w:r w:rsidRPr="00B07D57">
        <w:rPr>
          <w:rFonts w:ascii="ArialMT" w:hAnsi="ArialMT" w:cs="ArialMT"/>
          <w:color w:val="326694"/>
          <w:sz w:val="27"/>
          <w:szCs w:val="27"/>
          <w:lang w:val="en-US"/>
        </w:rPr>
        <w:t>1. JAX-WS annotations</w:t>
      </w:r>
    </w:p>
    <w:p w:rsidR="00B07D57" w:rsidRPr="00B07D57" w:rsidRDefault="00B07D57" w:rsidP="00B07D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26694"/>
          <w:sz w:val="27"/>
          <w:szCs w:val="27"/>
          <w:lang w:val="en-US"/>
        </w:rPr>
      </w:pPr>
      <w:r w:rsidRPr="00B07D57">
        <w:rPr>
          <w:rFonts w:ascii="ArialMT" w:hAnsi="ArialMT" w:cs="ArialMT"/>
          <w:color w:val="326694"/>
          <w:sz w:val="27"/>
          <w:szCs w:val="27"/>
          <w:lang w:val="en-US"/>
        </w:rPr>
        <w:t>1.1 @</w:t>
      </w:r>
      <w:proofErr w:type="spellStart"/>
      <w:r w:rsidRPr="00B07D57">
        <w:rPr>
          <w:rFonts w:ascii="ArialMT" w:hAnsi="ArialMT" w:cs="ArialMT"/>
          <w:color w:val="326694"/>
          <w:sz w:val="27"/>
          <w:szCs w:val="27"/>
          <w:lang w:val="en-US"/>
        </w:rPr>
        <w:t>WebService</w:t>
      </w:r>
      <w:proofErr w:type="spellEnd"/>
    </w:p>
    <w:p w:rsidR="00B07D57" w:rsidRPr="00B07D57" w:rsidRDefault="00B07D57" w:rsidP="00B07D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26694"/>
          <w:sz w:val="27"/>
          <w:szCs w:val="27"/>
          <w:lang w:val="en-US"/>
        </w:rPr>
      </w:pPr>
      <w:r w:rsidRPr="00B07D57">
        <w:rPr>
          <w:rFonts w:ascii="ArialMT" w:hAnsi="ArialMT" w:cs="ArialMT"/>
          <w:color w:val="326694"/>
          <w:sz w:val="27"/>
          <w:szCs w:val="27"/>
          <w:lang w:val="en-US"/>
        </w:rPr>
        <w:t>1.2 @</w:t>
      </w:r>
      <w:proofErr w:type="spellStart"/>
      <w:r w:rsidRPr="00B07D57">
        <w:rPr>
          <w:rFonts w:ascii="ArialMT" w:hAnsi="ArialMT" w:cs="ArialMT"/>
          <w:color w:val="326694"/>
          <w:sz w:val="27"/>
          <w:szCs w:val="27"/>
          <w:lang w:val="en-US"/>
        </w:rPr>
        <w:t>SoapBinding</w:t>
      </w:r>
      <w:proofErr w:type="spellEnd"/>
    </w:p>
    <w:p w:rsidR="00B07D57" w:rsidRPr="00B07D57" w:rsidRDefault="00B07D57" w:rsidP="00B07D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26694"/>
          <w:sz w:val="27"/>
          <w:szCs w:val="27"/>
          <w:lang w:val="en-US"/>
        </w:rPr>
      </w:pPr>
      <w:r w:rsidRPr="00B07D57">
        <w:rPr>
          <w:rFonts w:ascii="ArialMT" w:hAnsi="ArialMT" w:cs="ArialMT"/>
          <w:color w:val="326694"/>
          <w:sz w:val="27"/>
          <w:szCs w:val="27"/>
          <w:lang w:val="en-US"/>
        </w:rPr>
        <w:t>1.3 @</w:t>
      </w:r>
      <w:proofErr w:type="spellStart"/>
      <w:r w:rsidRPr="00B07D57">
        <w:rPr>
          <w:rFonts w:ascii="ArialMT" w:hAnsi="ArialMT" w:cs="ArialMT"/>
          <w:color w:val="326694"/>
          <w:sz w:val="27"/>
          <w:szCs w:val="27"/>
          <w:lang w:val="en-US"/>
        </w:rPr>
        <w:t>WebMethod</w:t>
      </w:r>
      <w:proofErr w:type="spellEnd"/>
    </w:p>
    <w:p w:rsidR="00B07D57" w:rsidRPr="00B07D57" w:rsidRDefault="00B07D57" w:rsidP="00B07D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26694"/>
          <w:sz w:val="27"/>
          <w:szCs w:val="27"/>
          <w:lang w:val="en-US"/>
        </w:rPr>
      </w:pPr>
      <w:r w:rsidRPr="00B07D57">
        <w:rPr>
          <w:rFonts w:ascii="ArialMT" w:hAnsi="ArialMT" w:cs="ArialMT"/>
          <w:color w:val="326694"/>
          <w:sz w:val="27"/>
          <w:szCs w:val="27"/>
          <w:lang w:val="en-US"/>
        </w:rPr>
        <w:t>1.4 @</w:t>
      </w:r>
      <w:proofErr w:type="spellStart"/>
      <w:r w:rsidRPr="00B07D57">
        <w:rPr>
          <w:rFonts w:ascii="ArialMT" w:hAnsi="ArialMT" w:cs="ArialMT"/>
          <w:color w:val="326694"/>
          <w:sz w:val="27"/>
          <w:szCs w:val="27"/>
          <w:lang w:val="en-US"/>
        </w:rPr>
        <w:t>WebResult</w:t>
      </w:r>
      <w:proofErr w:type="spellEnd"/>
    </w:p>
    <w:p w:rsidR="00B07D57" w:rsidRPr="00B07D57" w:rsidRDefault="00B07D57" w:rsidP="00B07D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26694"/>
          <w:sz w:val="27"/>
          <w:szCs w:val="27"/>
          <w:lang w:val="en-US"/>
        </w:rPr>
      </w:pPr>
      <w:r w:rsidRPr="00B07D57">
        <w:rPr>
          <w:rFonts w:ascii="ArialMT" w:hAnsi="ArialMT" w:cs="ArialMT"/>
          <w:color w:val="326694"/>
          <w:sz w:val="27"/>
          <w:szCs w:val="27"/>
          <w:lang w:val="en-US"/>
        </w:rPr>
        <w:t>1.5 @</w:t>
      </w:r>
      <w:proofErr w:type="spellStart"/>
      <w:r w:rsidRPr="00B07D57">
        <w:rPr>
          <w:rFonts w:ascii="ArialMT" w:hAnsi="ArialMT" w:cs="ArialMT"/>
          <w:color w:val="326694"/>
          <w:sz w:val="27"/>
          <w:szCs w:val="27"/>
          <w:lang w:val="en-US"/>
        </w:rPr>
        <w:t>WebServiceClient</w:t>
      </w:r>
      <w:proofErr w:type="spellEnd"/>
    </w:p>
    <w:p w:rsidR="00B07D57" w:rsidRPr="00B07D57" w:rsidRDefault="00B07D57" w:rsidP="00B07D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26694"/>
          <w:sz w:val="27"/>
          <w:szCs w:val="27"/>
          <w:lang w:val="en-US"/>
        </w:rPr>
      </w:pPr>
      <w:r w:rsidRPr="00B07D57">
        <w:rPr>
          <w:rFonts w:ascii="ArialMT" w:hAnsi="ArialMT" w:cs="ArialMT"/>
          <w:color w:val="326694"/>
          <w:sz w:val="27"/>
          <w:szCs w:val="27"/>
          <w:lang w:val="en-US"/>
        </w:rPr>
        <w:t>1.6 @</w:t>
      </w:r>
      <w:proofErr w:type="spellStart"/>
      <w:r w:rsidRPr="00B07D57">
        <w:rPr>
          <w:rFonts w:ascii="ArialMT" w:hAnsi="ArialMT" w:cs="ArialMT"/>
          <w:color w:val="326694"/>
          <w:sz w:val="27"/>
          <w:szCs w:val="27"/>
          <w:lang w:val="en-US"/>
        </w:rPr>
        <w:t>RequestWrapper</w:t>
      </w:r>
      <w:proofErr w:type="spellEnd"/>
    </w:p>
    <w:p w:rsidR="00B07D57" w:rsidRPr="00B07D57" w:rsidRDefault="00B07D57" w:rsidP="00B07D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26694"/>
          <w:sz w:val="27"/>
          <w:szCs w:val="27"/>
          <w:lang w:val="en-US"/>
        </w:rPr>
      </w:pPr>
      <w:r w:rsidRPr="00B07D57">
        <w:rPr>
          <w:rFonts w:ascii="ArialMT" w:hAnsi="ArialMT" w:cs="ArialMT"/>
          <w:color w:val="326694"/>
          <w:sz w:val="27"/>
          <w:szCs w:val="27"/>
          <w:lang w:val="en-US"/>
        </w:rPr>
        <w:t>1.7 @</w:t>
      </w:r>
      <w:proofErr w:type="spellStart"/>
      <w:r w:rsidRPr="00B07D57">
        <w:rPr>
          <w:rFonts w:ascii="ArialMT" w:hAnsi="ArialMT" w:cs="ArialMT"/>
          <w:color w:val="326694"/>
          <w:sz w:val="27"/>
          <w:szCs w:val="27"/>
          <w:lang w:val="en-US"/>
        </w:rPr>
        <w:t>ResponseWrapper</w:t>
      </w:r>
      <w:proofErr w:type="spellEnd"/>
    </w:p>
    <w:p w:rsidR="00B07D57" w:rsidRPr="00B07D57" w:rsidRDefault="00B07D57" w:rsidP="00B07D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26694"/>
          <w:sz w:val="27"/>
          <w:szCs w:val="27"/>
          <w:lang w:val="en-US"/>
        </w:rPr>
      </w:pPr>
      <w:r w:rsidRPr="00B07D57">
        <w:rPr>
          <w:rFonts w:ascii="ArialMT" w:hAnsi="ArialMT" w:cs="ArialMT"/>
          <w:color w:val="326694"/>
          <w:sz w:val="27"/>
          <w:szCs w:val="27"/>
          <w:lang w:val="en-US"/>
        </w:rPr>
        <w:t>1.8 @</w:t>
      </w:r>
      <w:proofErr w:type="spellStart"/>
      <w:r w:rsidRPr="00B07D57">
        <w:rPr>
          <w:rFonts w:ascii="ArialMT" w:hAnsi="ArialMT" w:cs="ArialMT"/>
          <w:color w:val="326694"/>
          <w:sz w:val="27"/>
          <w:szCs w:val="27"/>
          <w:lang w:val="en-US"/>
        </w:rPr>
        <w:t>Oneway</w:t>
      </w:r>
      <w:proofErr w:type="spellEnd"/>
    </w:p>
    <w:p w:rsidR="00B07D57" w:rsidRPr="00B07D57" w:rsidRDefault="00B07D57" w:rsidP="00B07D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26694"/>
          <w:sz w:val="27"/>
          <w:szCs w:val="27"/>
          <w:lang w:val="en-US"/>
        </w:rPr>
      </w:pPr>
      <w:r w:rsidRPr="00B07D57">
        <w:rPr>
          <w:rFonts w:ascii="ArialMT" w:hAnsi="ArialMT" w:cs="ArialMT"/>
          <w:color w:val="326694"/>
          <w:sz w:val="27"/>
          <w:szCs w:val="27"/>
          <w:lang w:val="en-US"/>
        </w:rPr>
        <w:t>1.9 @</w:t>
      </w:r>
      <w:proofErr w:type="spellStart"/>
      <w:r w:rsidRPr="00B07D57">
        <w:rPr>
          <w:rFonts w:ascii="ArialMT" w:hAnsi="ArialMT" w:cs="ArialMT"/>
          <w:color w:val="326694"/>
          <w:sz w:val="27"/>
          <w:szCs w:val="27"/>
          <w:lang w:val="en-US"/>
        </w:rPr>
        <w:t>HandlerChain</w:t>
      </w:r>
      <w:proofErr w:type="spellEnd"/>
    </w:p>
    <w:p w:rsidR="00B07D57" w:rsidRPr="00B07D57" w:rsidRDefault="00B07D57" w:rsidP="00B07D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26694"/>
          <w:sz w:val="27"/>
          <w:szCs w:val="27"/>
          <w:lang w:val="en-US"/>
        </w:rPr>
      </w:pPr>
      <w:r w:rsidRPr="00B07D57">
        <w:rPr>
          <w:rFonts w:ascii="ArialMT" w:hAnsi="ArialMT" w:cs="ArialMT"/>
          <w:color w:val="326694"/>
          <w:sz w:val="27"/>
          <w:szCs w:val="27"/>
          <w:lang w:val="en-US"/>
        </w:rPr>
        <w:t>2. Directory structure of this example</w:t>
      </w:r>
    </w:p>
    <w:p w:rsidR="00B07D57" w:rsidRPr="00B07D57" w:rsidRDefault="00B07D57" w:rsidP="00B07D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26694"/>
          <w:sz w:val="27"/>
          <w:szCs w:val="27"/>
          <w:lang w:val="en-US"/>
        </w:rPr>
      </w:pPr>
      <w:r w:rsidRPr="00B07D57">
        <w:rPr>
          <w:rFonts w:ascii="ArialMT" w:hAnsi="ArialMT" w:cs="ArialMT"/>
          <w:color w:val="326694"/>
          <w:sz w:val="27"/>
          <w:szCs w:val="27"/>
          <w:lang w:val="en-US"/>
        </w:rPr>
        <w:t>3. Download the source code</w:t>
      </w:r>
    </w:p>
    <w:p w:rsidR="00B07D57" w:rsidRPr="00B07D57" w:rsidRDefault="00B07D57" w:rsidP="00B07D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57"/>
          <w:szCs w:val="57"/>
          <w:lang w:val="en-US"/>
        </w:rPr>
      </w:pPr>
      <w:r w:rsidRPr="00B07D57">
        <w:rPr>
          <w:rFonts w:ascii="ArialMT" w:hAnsi="ArialMT" w:cs="ArialMT"/>
          <w:color w:val="333333"/>
          <w:sz w:val="57"/>
          <w:szCs w:val="57"/>
          <w:lang w:val="en-US"/>
        </w:rPr>
        <w:t>1. JAX-WS annotations</w:t>
      </w:r>
    </w:p>
    <w:p w:rsidR="00B07D57" w:rsidRDefault="00B07D57" w:rsidP="00B07D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45"/>
          <w:szCs w:val="45"/>
        </w:rPr>
      </w:pPr>
      <w:r>
        <w:rPr>
          <w:rFonts w:ascii="ArialMT" w:hAnsi="ArialMT" w:cs="ArialMT"/>
          <w:color w:val="333333"/>
          <w:sz w:val="45"/>
          <w:szCs w:val="45"/>
        </w:rPr>
        <w:t>1.1 @</w:t>
      </w:r>
      <w:proofErr w:type="spellStart"/>
      <w:r>
        <w:rPr>
          <w:rFonts w:ascii="ArialMT" w:hAnsi="ArialMT" w:cs="ArialMT"/>
          <w:color w:val="333333"/>
          <w:sz w:val="45"/>
          <w:szCs w:val="45"/>
        </w:rPr>
        <w:t>WebService</w:t>
      </w:r>
      <w:proofErr w:type="spellEnd"/>
    </w:p>
    <w:p w:rsidR="00B07D57" w:rsidRPr="00B07D57" w:rsidRDefault="00B07D57" w:rsidP="00B07D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  <w:lang w:val="en-US"/>
        </w:rPr>
      </w:pPr>
      <w:r w:rsidRPr="00B07D57">
        <w:rPr>
          <w:rFonts w:ascii="ArialMT" w:hAnsi="ArialMT" w:cs="ArialMT"/>
          <w:color w:val="333333"/>
          <w:sz w:val="28"/>
          <w:szCs w:val="28"/>
          <w:lang w:val="en-US"/>
        </w:rPr>
        <w:t>This JAX-WS annotation can be used in 2 ways. If we are annotating this over a class, it means that we are trying</w:t>
      </w:r>
    </w:p>
    <w:p w:rsidR="00B07D57" w:rsidRPr="00B07D57" w:rsidRDefault="00B07D57" w:rsidP="00B07D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  <w:lang w:val="en-US"/>
        </w:rPr>
      </w:pPr>
      <w:proofErr w:type="gramStart"/>
      <w:r w:rsidRPr="00B07D57">
        <w:rPr>
          <w:rFonts w:ascii="ArialMT" w:hAnsi="ArialMT" w:cs="ArialMT"/>
          <w:color w:val="333333"/>
          <w:sz w:val="28"/>
          <w:szCs w:val="28"/>
          <w:lang w:val="en-US"/>
        </w:rPr>
        <w:t>to</w:t>
      </w:r>
      <w:proofErr w:type="gramEnd"/>
      <w:r w:rsidRPr="00B07D57">
        <w:rPr>
          <w:rFonts w:ascii="ArialMT" w:hAnsi="ArialMT" w:cs="ArialMT"/>
          <w:color w:val="333333"/>
          <w:sz w:val="28"/>
          <w:szCs w:val="28"/>
          <w:lang w:val="en-US"/>
        </w:rPr>
        <w:t xml:space="preserve"> mark the class as the implementing the Web Service, in other words Service Implementation Bean (SIB). Or</w:t>
      </w:r>
    </w:p>
    <w:p w:rsidR="00B07D57" w:rsidRPr="00B07D57" w:rsidRDefault="00B07D57" w:rsidP="00B07D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  <w:lang w:val="en-US"/>
        </w:rPr>
      </w:pPr>
      <w:proofErr w:type="gramStart"/>
      <w:r w:rsidRPr="00B07D57">
        <w:rPr>
          <w:rFonts w:ascii="ArialMT" w:hAnsi="ArialMT" w:cs="ArialMT"/>
          <w:color w:val="333333"/>
          <w:sz w:val="28"/>
          <w:szCs w:val="28"/>
          <w:lang w:val="en-US"/>
        </w:rPr>
        <w:t>we</w:t>
      </w:r>
      <w:proofErr w:type="gramEnd"/>
      <w:r w:rsidRPr="00B07D57">
        <w:rPr>
          <w:rFonts w:ascii="ArialMT" w:hAnsi="ArialMT" w:cs="ArialMT"/>
          <w:color w:val="333333"/>
          <w:sz w:val="28"/>
          <w:szCs w:val="28"/>
          <w:lang w:val="en-US"/>
        </w:rPr>
        <w:t xml:space="preserve"> are marking this over an interface, it means that we are defining a Web Service Interface (SEI), in other words</w:t>
      </w:r>
    </w:p>
    <w:p w:rsidR="00B07D57" w:rsidRDefault="00B07D57" w:rsidP="00B07D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 xml:space="preserve">Service </w:t>
      </w:r>
      <w:proofErr w:type="spellStart"/>
      <w:r>
        <w:rPr>
          <w:rFonts w:ascii="ArialMT" w:hAnsi="ArialMT" w:cs="ArialMT"/>
          <w:color w:val="333333"/>
          <w:sz w:val="28"/>
          <w:szCs w:val="28"/>
        </w:rPr>
        <w:t>Endpoint</w:t>
      </w:r>
      <w:proofErr w:type="spellEnd"/>
      <w:r>
        <w:rPr>
          <w:rFonts w:ascii="ArialMT" w:hAnsi="ArialMT" w:cs="ArialMT"/>
          <w:color w:val="333333"/>
          <w:sz w:val="28"/>
          <w:szCs w:val="28"/>
        </w:rPr>
        <w:t xml:space="preserve"> Interface.</w:t>
      </w:r>
    </w:p>
    <w:p w:rsidR="00F37680" w:rsidRDefault="00B07D57" w:rsidP="00B07D57">
      <w:pPr>
        <w:rPr>
          <w:rFonts w:ascii="ArialMT" w:hAnsi="ArialMT" w:cs="ArialMT"/>
          <w:color w:val="333333"/>
          <w:sz w:val="28"/>
          <w:szCs w:val="28"/>
          <w:lang w:val="en-US"/>
        </w:rPr>
      </w:pPr>
      <w:r w:rsidRPr="00B07D57">
        <w:rPr>
          <w:rFonts w:ascii="ArialMT" w:hAnsi="ArialMT" w:cs="ArialMT"/>
          <w:color w:val="333333"/>
          <w:sz w:val="28"/>
          <w:szCs w:val="28"/>
          <w:lang w:val="en-US"/>
        </w:rPr>
        <w:t xml:space="preserve">Now </w:t>
      </w:r>
      <w:proofErr w:type="spellStart"/>
      <w:proofErr w:type="gramStart"/>
      <w:r w:rsidRPr="00B07D57">
        <w:rPr>
          <w:rFonts w:ascii="ArialMT" w:hAnsi="ArialMT" w:cs="ArialMT"/>
          <w:color w:val="333333"/>
          <w:sz w:val="28"/>
          <w:szCs w:val="28"/>
          <w:lang w:val="en-US"/>
        </w:rPr>
        <w:t>lets</w:t>
      </w:r>
      <w:proofErr w:type="spellEnd"/>
      <w:proofErr w:type="gramEnd"/>
      <w:r w:rsidRPr="00B07D57">
        <w:rPr>
          <w:rFonts w:ascii="ArialMT" w:hAnsi="ArialMT" w:cs="ArialMT"/>
          <w:color w:val="333333"/>
          <w:sz w:val="28"/>
          <w:szCs w:val="28"/>
          <w:lang w:val="en-US"/>
        </w:rPr>
        <w:t xml:space="preserve"> see the java program demonstrating</w:t>
      </w:r>
    </w:p>
    <w:p w:rsidR="00B07D57" w:rsidRDefault="00A74B90" w:rsidP="00B07D57">
      <w:pPr>
        <w:rPr>
          <w:lang w:val="en-US"/>
        </w:rPr>
      </w:pPr>
      <w:r w:rsidRPr="00A74B90">
        <w:rPr>
          <w:lang w:val="en-US"/>
        </w:rPr>
        <w:object w:dxaOrig="138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3pt;height:40.75pt" o:ole="">
            <v:imagedata r:id="rId5" o:title=""/>
          </v:shape>
          <o:OLEObject Type="Embed" ProgID="Package" ShapeID="_x0000_i1025" DrawAspect="Content" ObjectID="_1541334410" r:id="rId6"/>
        </w:object>
      </w:r>
    </w:p>
    <w:p w:rsidR="00A74B90" w:rsidRPr="00A74B90" w:rsidRDefault="00A74B90" w:rsidP="00A74B9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45"/>
          <w:szCs w:val="45"/>
          <w:lang w:val="en-US"/>
        </w:rPr>
      </w:pPr>
      <w:r w:rsidRPr="00A74B90">
        <w:rPr>
          <w:rFonts w:ascii="ArialMT" w:hAnsi="ArialMT" w:cs="ArialMT"/>
          <w:color w:val="333333"/>
          <w:sz w:val="45"/>
          <w:szCs w:val="45"/>
          <w:lang w:val="en-US"/>
        </w:rPr>
        <w:t>1.2 @SOAPBinding</w:t>
      </w:r>
    </w:p>
    <w:p w:rsidR="00A74B90" w:rsidRPr="00A74B90" w:rsidRDefault="00A74B90" w:rsidP="00A74B9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  <w:lang w:val="en-US"/>
        </w:rPr>
      </w:pPr>
      <w:r w:rsidRPr="00A74B90">
        <w:rPr>
          <w:rFonts w:ascii="ArialMT" w:hAnsi="ArialMT" w:cs="ArialMT"/>
          <w:color w:val="333333"/>
          <w:sz w:val="28"/>
          <w:szCs w:val="28"/>
          <w:lang w:val="en-US"/>
        </w:rPr>
        <w:t xml:space="preserve">Demonstration of </w:t>
      </w:r>
      <w:r w:rsidRPr="00A74B90">
        <w:rPr>
          <w:rFonts w:ascii="AndaleMono" w:hAnsi="AndaleMono" w:cs="AndaleMono"/>
          <w:color w:val="666666"/>
          <w:sz w:val="21"/>
          <w:szCs w:val="21"/>
          <w:lang w:val="en-US"/>
        </w:rPr>
        <w:t xml:space="preserve">@SOAPBinding </w:t>
      </w:r>
      <w:r w:rsidRPr="00A74B90">
        <w:rPr>
          <w:rFonts w:ascii="ArialMT" w:hAnsi="ArialMT" w:cs="ArialMT"/>
          <w:color w:val="333333"/>
          <w:sz w:val="28"/>
          <w:szCs w:val="28"/>
          <w:lang w:val="en-US"/>
        </w:rPr>
        <w:t xml:space="preserve">JAX-WS annotation has already been shown in first program in </w:t>
      </w:r>
      <w:r w:rsidRPr="00A74B90">
        <w:rPr>
          <w:rFonts w:ascii="ArialMT" w:hAnsi="ArialMT" w:cs="ArialMT"/>
          <w:color w:val="326694"/>
          <w:sz w:val="28"/>
          <w:szCs w:val="28"/>
          <w:lang w:val="en-US"/>
        </w:rPr>
        <w:t>1.1</w:t>
      </w:r>
      <w:r w:rsidRPr="00A74B90">
        <w:rPr>
          <w:rFonts w:ascii="ArialMT" w:hAnsi="ArialMT" w:cs="ArialMT"/>
          <w:color w:val="333333"/>
          <w:sz w:val="28"/>
          <w:szCs w:val="28"/>
          <w:lang w:val="en-US"/>
        </w:rPr>
        <w:t>. This</w:t>
      </w:r>
    </w:p>
    <w:p w:rsidR="00A74B90" w:rsidRPr="00A74B90" w:rsidRDefault="00A74B90" w:rsidP="00A74B9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  <w:lang w:val="en-US"/>
        </w:rPr>
      </w:pPr>
      <w:r w:rsidRPr="00A74B90">
        <w:rPr>
          <w:rFonts w:ascii="ArialMT" w:hAnsi="ArialMT" w:cs="ArialMT"/>
          <w:color w:val="333333"/>
          <w:sz w:val="28"/>
          <w:szCs w:val="28"/>
          <w:lang w:val="en-US"/>
        </w:rPr>
        <w:t xml:space="preserve">annotation is used to specify the SOAP messaging </w:t>
      </w:r>
      <w:r w:rsidRPr="00A74B90">
        <w:rPr>
          <w:rFonts w:ascii="AndaleMono" w:hAnsi="AndaleMono" w:cs="AndaleMono"/>
          <w:color w:val="666666"/>
          <w:sz w:val="21"/>
          <w:szCs w:val="21"/>
          <w:lang w:val="en-US"/>
        </w:rPr>
        <w:t xml:space="preserve">style </w:t>
      </w:r>
      <w:r w:rsidRPr="00A74B90">
        <w:rPr>
          <w:rFonts w:ascii="ArialMT" w:hAnsi="ArialMT" w:cs="ArialMT"/>
          <w:color w:val="333333"/>
          <w:sz w:val="28"/>
          <w:szCs w:val="28"/>
          <w:lang w:val="en-US"/>
        </w:rPr>
        <w:t xml:space="preserve">which can either be </w:t>
      </w:r>
      <w:r w:rsidRPr="00A74B90">
        <w:rPr>
          <w:rFonts w:ascii="AndaleMono" w:hAnsi="AndaleMono" w:cs="AndaleMono"/>
          <w:color w:val="666666"/>
          <w:sz w:val="21"/>
          <w:szCs w:val="21"/>
          <w:lang w:val="en-US"/>
        </w:rPr>
        <w:t xml:space="preserve">RPC </w:t>
      </w:r>
      <w:r w:rsidRPr="00A74B90">
        <w:rPr>
          <w:rFonts w:ascii="ArialMT" w:hAnsi="ArialMT" w:cs="ArialMT"/>
          <w:color w:val="333333"/>
          <w:sz w:val="28"/>
          <w:szCs w:val="28"/>
          <w:lang w:val="en-US"/>
        </w:rPr>
        <w:t xml:space="preserve">or </w:t>
      </w:r>
      <w:r w:rsidRPr="00A74B90">
        <w:rPr>
          <w:rFonts w:ascii="AndaleMono" w:hAnsi="AndaleMono" w:cs="AndaleMono"/>
          <w:color w:val="666666"/>
          <w:sz w:val="21"/>
          <w:szCs w:val="21"/>
          <w:lang w:val="en-US"/>
        </w:rPr>
        <w:t xml:space="preserve">DOCUMENT </w:t>
      </w:r>
      <w:r w:rsidRPr="00A74B90">
        <w:rPr>
          <w:rFonts w:ascii="ArialMT" w:hAnsi="ArialMT" w:cs="ArialMT"/>
          <w:color w:val="333333"/>
          <w:sz w:val="28"/>
          <w:szCs w:val="28"/>
          <w:lang w:val="en-US"/>
        </w:rPr>
        <w:t>. This style</w:t>
      </w:r>
    </w:p>
    <w:p w:rsidR="00A74B90" w:rsidRPr="00A74B90" w:rsidRDefault="00A74B90" w:rsidP="00A74B9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  <w:lang w:val="en-US"/>
        </w:rPr>
      </w:pPr>
      <w:r w:rsidRPr="00A74B90">
        <w:rPr>
          <w:rFonts w:ascii="ArialMT" w:hAnsi="ArialMT" w:cs="ArialMT"/>
          <w:color w:val="333333"/>
          <w:sz w:val="28"/>
          <w:szCs w:val="28"/>
          <w:lang w:val="en-US"/>
        </w:rPr>
        <w:t>represents the encoding style of message sent to and fro while using the web service.</w:t>
      </w:r>
    </w:p>
    <w:p w:rsidR="00A74B90" w:rsidRPr="00A74B90" w:rsidRDefault="00A74B90" w:rsidP="00A74B9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  <w:lang w:val="en-US"/>
        </w:rPr>
      </w:pPr>
      <w:r w:rsidRPr="00A74B90">
        <w:rPr>
          <w:rFonts w:ascii="ArialMT" w:hAnsi="ArialMT" w:cs="ArialMT"/>
          <w:color w:val="333333"/>
          <w:sz w:val="28"/>
          <w:szCs w:val="28"/>
          <w:lang w:val="en-US"/>
        </w:rPr>
        <w:t xml:space="preserve">With </w:t>
      </w:r>
      <w:r w:rsidRPr="00A74B90">
        <w:rPr>
          <w:rFonts w:ascii="AndaleMono" w:hAnsi="AndaleMono" w:cs="AndaleMono"/>
          <w:color w:val="666666"/>
          <w:sz w:val="21"/>
          <w:szCs w:val="21"/>
          <w:lang w:val="en-US"/>
        </w:rPr>
        <w:t xml:space="preserve">RPC </w:t>
      </w:r>
      <w:r w:rsidRPr="00A74B90">
        <w:rPr>
          <w:rFonts w:ascii="ArialMT" w:hAnsi="ArialMT" w:cs="ArialMT"/>
          <w:color w:val="333333"/>
          <w:sz w:val="28"/>
          <w:szCs w:val="28"/>
          <w:lang w:val="en-US"/>
        </w:rPr>
        <w:t>style a web service is capable of only using simple data types like integer or string. However,</w:t>
      </w:r>
    </w:p>
    <w:p w:rsidR="00A74B90" w:rsidRPr="00A74B90" w:rsidRDefault="00A74B90" w:rsidP="00A74B90">
      <w:pPr>
        <w:autoSpaceDE w:val="0"/>
        <w:autoSpaceDN w:val="0"/>
        <w:adjustRightInd w:val="0"/>
        <w:spacing w:after="0" w:line="240" w:lineRule="auto"/>
        <w:rPr>
          <w:rFonts w:ascii="AndaleMono" w:hAnsi="AndaleMono" w:cs="AndaleMono"/>
          <w:color w:val="666666"/>
          <w:sz w:val="21"/>
          <w:szCs w:val="21"/>
          <w:lang w:val="en-US"/>
        </w:rPr>
      </w:pPr>
      <w:r w:rsidRPr="00A74B90">
        <w:rPr>
          <w:rFonts w:ascii="AndaleMono" w:hAnsi="AndaleMono" w:cs="AndaleMono"/>
          <w:color w:val="666666"/>
          <w:sz w:val="21"/>
          <w:szCs w:val="21"/>
          <w:lang w:val="en-US"/>
        </w:rPr>
        <w:t xml:space="preserve">DOCUMENT </w:t>
      </w:r>
      <w:r w:rsidRPr="00A74B90">
        <w:rPr>
          <w:rFonts w:ascii="ArialMT" w:hAnsi="ArialMT" w:cs="ArialMT"/>
          <w:color w:val="333333"/>
          <w:sz w:val="28"/>
          <w:szCs w:val="28"/>
          <w:lang w:val="en-US"/>
        </w:rPr>
        <w:t xml:space="preserve">style is capable of richer data types for a class let’s say Person, which can have attributes like </w:t>
      </w:r>
      <w:r w:rsidRPr="00A74B90">
        <w:rPr>
          <w:rFonts w:ascii="AndaleMono" w:hAnsi="AndaleMono" w:cs="AndaleMono"/>
          <w:color w:val="666666"/>
          <w:sz w:val="21"/>
          <w:szCs w:val="21"/>
          <w:lang w:val="en-US"/>
        </w:rPr>
        <w:t>String</w:t>
      </w:r>
    </w:p>
    <w:p w:rsidR="00A74B90" w:rsidRPr="00A74B90" w:rsidRDefault="00A74B90" w:rsidP="00A74B9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  <w:lang w:val="en-US"/>
        </w:rPr>
      </w:pPr>
      <w:r w:rsidRPr="00A74B90">
        <w:rPr>
          <w:rFonts w:ascii="AndaleMono" w:hAnsi="AndaleMono" w:cs="AndaleMono"/>
          <w:color w:val="666666"/>
          <w:sz w:val="21"/>
          <w:szCs w:val="21"/>
          <w:lang w:val="en-US"/>
        </w:rPr>
        <w:t xml:space="preserve">name </w:t>
      </w:r>
      <w:r w:rsidRPr="00A74B90">
        <w:rPr>
          <w:rFonts w:ascii="ArialMT" w:hAnsi="ArialMT" w:cs="ArialMT"/>
          <w:color w:val="333333"/>
          <w:sz w:val="28"/>
          <w:szCs w:val="28"/>
          <w:lang w:val="en-US"/>
        </w:rPr>
        <w:t xml:space="preserve">, </w:t>
      </w:r>
      <w:r w:rsidRPr="00A74B90">
        <w:rPr>
          <w:rFonts w:ascii="AndaleMono" w:hAnsi="AndaleMono" w:cs="AndaleMono"/>
          <w:color w:val="666666"/>
          <w:sz w:val="21"/>
          <w:szCs w:val="21"/>
          <w:lang w:val="en-US"/>
        </w:rPr>
        <w:t xml:space="preserve">Address address </w:t>
      </w:r>
      <w:r w:rsidRPr="00A74B90">
        <w:rPr>
          <w:rFonts w:ascii="ArialMT" w:hAnsi="ArialMT" w:cs="ArialMT"/>
          <w:color w:val="333333"/>
          <w:sz w:val="28"/>
          <w:szCs w:val="28"/>
          <w:lang w:val="en-US"/>
        </w:rPr>
        <w:t>etc.</w:t>
      </w:r>
    </w:p>
    <w:p w:rsidR="00A74B90" w:rsidRPr="00A74B90" w:rsidRDefault="00A74B90" w:rsidP="00A74B9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  <w:lang w:val="en-US"/>
        </w:rPr>
      </w:pPr>
      <w:r w:rsidRPr="00A74B90">
        <w:rPr>
          <w:rFonts w:ascii="AndaleMono" w:hAnsi="AndaleMono" w:cs="AndaleMono"/>
          <w:color w:val="666666"/>
          <w:sz w:val="21"/>
          <w:szCs w:val="21"/>
          <w:lang w:val="en-US"/>
        </w:rPr>
        <w:t xml:space="preserve">Document </w:t>
      </w:r>
      <w:r w:rsidRPr="00A74B90">
        <w:rPr>
          <w:rFonts w:ascii="ArialMT" w:hAnsi="ArialMT" w:cs="ArialMT"/>
          <w:color w:val="333333"/>
          <w:sz w:val="28"/>
          <w:szCs w:val="28"/>
          <w:lang w:val="en-US"/>
        </w:rPr>
        <w:t>style indicates that in the underlying web service, underlying message shall contain full XML</w:t>
      </w:r>
    </w:p>
    <w:p w:rsidR="00A74B90" w:rsidRPr="00A74B90" w:rsidRDefault="00A74B90" w:rsidP="00A74B9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  <w:lang w:val="en-US"/>
        </w:rPr>
      </w:pPr>
      <w:r w:rsidRPr="00A74B90">
        <w:rPr>
          <w:rFonts w:ascii="ArialMT" w:hAnsi="ArialMT" w:cs="ArialMT"/>
          <w:color w:val="333333"/>
          <w:sz w:val="28"/>
          <w:szCs w:val="28"/>
          <w:lang w:val="en-US"/>
        </w:rPr>
        <w:lastRenderedPageBreak/>
        <w:t xml:space="preserve">documents, whereas in the </w:t>
      </w:r>
      <w:r w:rsidRPr="00A74B90">
        <w:rPr>
          <w:rFonts w:ascii="AndaleMono" w:hAnsi="AndaleMono" w:cs="AndaleMono"/>
          <w:color w:val="666666"/>
          <w:sz w:val="21"/>
          <w:szCs w:val="21"/>
          <w:lang w:val="en-US"/>
        </w:rPr>
        <w:t xml:space="preserve">RPC </w:t>
      </w:r>
      <w:r w:rsidRPr="00A74B90">
        <w:rPr>
          <w:rFonts w:ascii="ArialMT" w:hAnsi="ArialMT" w:cs="ArialMT"/>
          <w:color w:val="333333"/>
          <w:sz w:val="28"/>
          <w:szCs w:val="28"/>
          <w:lang w:val="en-US"/>
        </w:rPr>
        <w:t>style, the underlying message contains parameters and return values in request</w:t>
      </w:r>
    </w:p>
    <w:p w:rsidR="00A74B90" w:rsidRPr="00A74B90" w:rsidRDefault="00A74B90" w:rsidP="00A74B9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  <w:lang w:val="en-US"/>
        </w:rPr>
      </w:pPr>
      <w:r w:rsidRPr="00A74B90">
        <w:rPr>
          <w:rFonts w:ascii="ArialMT" w:hAnsi="ArialMT" w:cs="ArialMT"/>
          <w:color w:val="333333"/>
          <w:sz w:val="28"/>
          <w:szCs w:val="28"/>
          <w:lang w:val="en-US"/>
        </w:rPr>
        <w:t xml:space="preserve">and response message respectively. By default the </w:t>
      </w:r>
      <w:r w:rsidRPr="00A74B90">
        <w:rPr>
          <w:rFonts w:ascii="AndaleMono" w:hAnsi="AndaleMono" w:cs="AndaleMono"/>
          <w:color w:val="666666"/>
          <w:sz w:val="21"/>
          <w:szCs w:val="21"/>
          <w:lang w:val="en-US"/>
        </w:rPr>
        <w:t xml:space="preserve">style </w:t>
      </w:r>
      <w:r w:rsidRPr="00A74B90">
        <w:rPr>
          <w:rFonts w:ascii="ArialMT" w:hAnsi="ArialMT" w:cs="ArialMT"/>
          <w:color w:val="333333"/>
          <w:sz w:val="28"/>
          <w:szCs w:val="28"/>
          <w:lang w:val="en-US"/>
        </w:rPr>
        <w:t xml:space="preserve">is </w:t>
      </w:r>
      <w:r w:rsidRPr="00A74B90">
        <w:rPr>
          <w:rFonts w:ascii="AndaleMono" w:hAnsi="AndaleMono" w:cs="AndaleMono"/>
          <w:color w:val="666666"/>
          <w:sz w:val="21"/>
          <w:szCs w:val="21"/>
          <w:lang w:val="en-US"/>
        </w:rPr>
        <w:t xml:space="preserve">Document </w:t>
      </w:r>
      <w:r w:rsidRPr="00A74B90">
        <w:rPr>
          <w:rFonts w:ascii="ArialMT" w:hAnsi="ArialMT" w:cs="ArialMT"/>
          <w:color w:val="333333"/>
          <w:sz w:val="28"/>
          <w:szCs w:val="28"/>
          <w:lang w:val="en-US"/>
        </w:rPr>
        <w:t>.</w:t>
      </w:r>
    </w:p>
    <w:p w:rsidR="00A74B90" w:rsidRPr="00B07D57" w:rsidRDefault="00A74B90" w:rsidP="00A74B90">
      <w:pPr>
        <w:rPr>
          <w:lang w:val="en-US"/>
        </w:rPr>
      </w:pPr>
      <w:r w:rsidRPr="00A74B90">
        <w:rPr>
          <w:rFonts w:ascii="ArialMT" w:hAnsi="ArialMT" w:cs="ArialMT"/>
          <w:color w:val="333333"/>
          <w:sz w:val="28"/>
          <w:szCs w:val="28"/>
          <w:lang w:val="en-US"/>
        </w:rPr>
        <w:t xml:space="preserve">The other important optional attribute is </w:t>
      </w:r>
      <w:r w:rsidRPr="00A74B90">
        <w:rPr>
          <w:rFonts w:ascii="AndaleMono" w:hAnsi="AndaleMono" w:cs="AndaleMono"/>
          <w:color w:val="666666"/>
          <w:sz w:val="21"/>
          <w:szCs w:val="21"/>
          <w:lang w:val="en-US"/>
        </w:rPr>
        <w:t xml:space="preserve">use </w:t>
      </w:r>
      <w:r w:rsidRPr="00A74B90">
        <w:rPr>
          <w:rFonts w:ascii="ArialMT" w:hAnsi="ArialMT" w:cs="ArialMT"/>
          <w:color w:val="333333"/>
          <w:sz w:val="28"/>
          <w:szCs w:val="28"/>
          <w:lang w:val="en-US"/>
        </w:rPr>
        <w:t xml:space="preserve">. It represents the formatting style of the web service message. </w:t>
      </w:r>
      <w:proofErr w:type="spellStart"/>
      <w:r>
        <w:rPr>
          <w:rFonts w:ascii="ArialMT" w:hAnsi="ArialMT" w:cs="ArialMT"/>
          <w:color w:val="333333"/>
          <w:sz w:val="28"/>
          <w:szCs w:val="28"/>
        </w:rPr>
        <w:t>Its</w:t>
      </w:r>
      <w:bookmarkStart w:id="0" w:name="_GoBack"/>
      <w:bookmarkEnd w:id="0"/>
      <w:proofErr w:type="spellEnd"/>
    </w:p>
    <w:sectPr w:rsidR="00A74B90" w:rsidRPr="00B07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dale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C22"/>
    <w:rsid w:val="00427C22"/>
    <w:rsid w:val="00A74B90"/>
    <w:rsid w:val="00B07D57"/>
    <w:rsid w:val="00F3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259</Words>
  <Characters>1425</Characters>
  <Application>Microsoft Office Word</Application>
  <DocSecurity>0</DocSecurity>
  <Lines>11</Lines>
  <Paragraphs>3</Paragraphs>
  <ScaleCrop>false</ScaleCrop>
  <Company>PSA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KHARAT</dc:creator>
  <cp:keywords/>
  <dc:description/>
  <cp:lastModifiedBy>Gajanan KHARAT</cp:lastModifiedBy>
  <cp:revision>5</cp:revision>
  <dcterms:created xsi:type="dcterms:W3CDTF">2016-11-22T10:07:00Z</dcterms:created>
  <dcterms:modified xsi:type="dcterms:W3CDTF">2016-11-22T10:10:00Z</dcterms:modified>
</cp:coreProperties>
</file>