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F46E5"/>
          <w:sz w:val="56"/>
          <w:szCs w:val="56"/>
        </w:rPr>
        <w:t xml:space="preserve">EduGenie</w:t>
      </w:r>
    </w:p>
    <w:p>
      <w:pPr>
        <w:spacing w:after="200"/>
        <w:jc w:val="center"/>
      </w:pPr>
      <w:r>
        <w:rPr>
          <w:i/>
          <w:iCs/>
          <w:sz w:val="26"/>
          <w:szCs w:val="26"/>
        </w:rPr>
        <w:t xml:space="preserve">Google Gemini Powered Learning Assistant</w:t>
      </w:r>
    </w:p>
    <w:p>
      <w:pPr>
        <w:spacing w:after="240"/>
        <w:jc w:val="center"/>
      </w:pPr>
      <w:r>
        <w:rPr>
          <w:b/>
          <w:bCs/>
          <w:sz w:val="34"/>
          <w:szCs w:val="34"/>
        </w:rPr>
        <w:t xml:space="preserve">Phase 1: Brainstorming &amp; Ideation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r>
              <w:rPr>
                <w:b/>
                <w:bCs/>
                <w:color w:val="FFFFFF"/>
                <w:sz w:val="20"/>
                <w:szCs w:val="20"/>
              </w:rPr>
              <w:t xml:space="preserve">Field</w:t>
            </w:r>
          </w:p>
        </w:tc>
        <w:tc>
          <w:tcPr>
            <w:tcW w:type="dxa" w:w="6760"/>
            <w:shd w:fill="4F46E5" w:val="clear"/>
            <w:tcMar>
              <w:top w:type="dxa" w:w="60"/>
              <w:left w:type="dxa" w:w="100"/>
              <w:bottom w:type="dxa" w:w="60"/>
              <w:right w:type="dxa" w:w="100"/>
            </w:tcMar>
          </w:tcPr>
          <w:p>
            <w:r>
              <w:rPr>
                <w:b/>
                <w:bCs/>
                <w:color w:val="FFFFFF"/>
                <w:sz w:val="20"/>
                <w:szCs w:val="20"/>
              </w:rPr>
              <w:t xml:space="preserve">Details</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Project Title</w:t>
            </w:r>
          </w:p>
        </w:tc>
        <w:tc>
          <w:tcPr>
            <w:tcW w:type="dxa" w:w="6760"/>
            <w:tcMar>
              <w:top w:type="dxa" w:w="60"/>
              <w:left w:type="dxa" w:w="100"/>
              <w:bottom w:type="dxa" w:w="60"/>
              <w:right w:type="dxa" w:w="100"/>
            </w:tcMar>
          </w:tcPr>
          <w:p>
            <w:r>
              <w:rPr>
                <w:b w:val="false"/>
                <w:bCs w:val="false"/>
                <w:color w:val="000000"/>
                <w:sz w:val="20"/>
                <w:szCs w:val="20"/>
              </w:rPr>
              <w:t xml:space="preserve">EduGenie: Google Gemini Powered Learning Assistant</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Phase</w:t>
            </w:r>
          </w:p>
        </w:tc>
        <w:tc>
          <w:tcPr>
            <w:tcW w:type="dxa" w:w="6760"/>
            <w:tcMar>
              <w:top w:type="dxa" w:w="60"/>
              <w:left w:type="dxa" w:w="100"/>
              <w:bottom w:type="dxa" w:w="60"/>
              <w:right w:type="dxa" w:w="100"/>
            </w:tcMar>
          </w:tcPr>
          <w:p>
            <w:r>
              <w:rPr>
                <w:b w:val="false"/>
                <w:bCs w:val="false"/>
                <w:color w:val="000000"/>
                <w:sz w:val="20"/>
                <w:szCs w:val="20"/>
              </w:rPr>
              <w:t xml:space="preserve">Phase 1: Brainstorming &amp; Ideation</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Prepared by</w:t>
            </w:r>
          </w:p>
        </w:tc>
        <w:tc>
          <w:tcPr>
            <w:tcW w:type="dxa" w:w="6760"/>
            <w:tcMar>
              <w:top w:type="dxa" w:w="60"/>
              <w:left w:type="dxa" w:w="100"/>
              <w:bottom w:type="dxa" w:w="60"/>
              <w:right w:type="dxa" w:w="100"/>
            </w:tcMar>
          </w:tcPr>
          <w:p>
            <w:r>
              <w:rPr>
                <w:b w:val="false"/>
                <w:bCs w:val="false"/>
                <w:color w:val="000000"/>
                <w:sz w:val="20"/>
                <w:szCs w:val="20"/>
              </w:rPr>
              <w:t xml:space="preserve">[Your Name]</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Mentor</w:t>
            </w:r>
          </w:p>
        </w:tc>
        <w:tc>
          <w:tcPr>
            <w:tcW w:type="dxa" w:w="6760"/>
            <w:tcMar>
              <w:top w:type="dxa" w:w="60"/>
              <w:left w:type="dxa" w:w="100"/>
              <w:bottom w:type="dxa" w:w="60"/>
              <w:right w:type="dxa" w:w="100"/>
            </w:tcMar>
          </w:tcPr>
          <w:p>
            <w:r>
              <w:rPr>
                <w:b w:val="false"/>
                <w:bCs w:val="false"/>
                <w:color w:val="000000"/>
                <w:sz w:val="20"/>
                <w:szCs w:val="20"/>
              </w:rPr>
              <w:t xml:space="preserve">[Mentor Name]</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College / Team ID</w:t>
            </w:r>
          </w:p>
        </w:tc>
        <w:tc>
          <w:tcPr>
            <w:tcW w:type="dxa" w:w="6760"/>
            <w:tcMar>
              <w:top w:type="dxa" w:w="60"/>
              <w:left w:type="dxa" w:w="100"/>
              <w:bottom w:type="dxa" w:w="60"/>
              <w:right w:type="dxa" w:w="100"/>
            </w:tcMar>
          </w:tcPr>
          <w:p>
            <w:r>
              <w:rPr>
                <w:b w:val="false"/>
                <w:bCs w:val="false"/>
                <w:color w:val="000000"/>
                <w:sz w:val="20"/>
                <w:szCs w:val="20"/>
              </w:rPr>
              <w:t xml:space="preserve">[College Name / Team ID]</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Date</w:t>
            </w:r>
          </w:p>
        </w:tc>
        <w:tc>
          <w:tcPr>
            <w:tcW w:type="dxa" w:w="6760"/>
            <w:tcMar>
              <w:top w:type="dxa" w:w="60"/>
              <w:left w:type="dxa" w:w="100"/>
              <w:bottom w:type="dxa" w:w="60"/>
              <w:right w:type="dxa" w:w="100"/>
            </w:tcMar>
          </w:tcPr>
          <w:p>
            <w:r>
              <w:rPr>
                <w:b w:val="false"/>
                <w:bCs w:val="false"/>
                <w:color w:val="000000"/>
                <w:sz w:val="20"/>
                <w:szCs w:val="20"/>
              </w:rPr>
              <w:t xml:space="preserve">28/09/2026</w:t>
            </w:r>
          </w:p>
        </w:tc>
      </w:tr>
    </w:tbl>
    <w:p>
      <w:pPr>
        <w:spacing w:after="80"/>
      </w:pPr>
    </w:p>
    <w:p>
      <w:pPr>
        <w:pStyle w:val="Heading1"/>
      </w:pPr>
      <w:r>
        <w:t xml:space="preserve">1. Problem Statement</w:t>
      </w:r>
    </w:p>
    <w:p>
      <w:pPr>
        <w:spacing w:after="120"/>
      </w:pPr>
      <w:r>
        <w:t xml:space="preserve">Students often struggle to get quick, simple answers to their doubts, to shorten long study material into key points, and to practise what they have learned. Search engines return many links, textbooks are lengthy, and practice quizzes are not available for every topic. Students need one easy-to-use tool that can explain, summarize and test on demand.</w:t>
      </w:r>
    </w:p>
    <w:p>
      <w:pPr>
        <w:pStyle w:val="Heading2"/>
      </w:pPr>
      <w:r>
        <w:t xml:space="preserve">Problem Statement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r>
              <w:rPr>
                <w:b/>
                <w:bCs/>
                <w:color w:val="FFFFFF"/>
                <w:sz w:val="20"/>
                <w:szCs w:val="20"/>
              </w:rPr>
              <w:t xml:space="preserve">Field</w:t>
            </w:r>
          </w:p>
        </w:tc>
        <w:tc>
          <w:tcPr>
            <w:tcW w:type="dxa" w:w="6760"/>
            <w:shd w:fill="4F46E5" w:val="clear"/>
            <w:tcMar>
              <w:top w:type="dxa" w:w="60"/>
              <w:left w:type="dxa" w:w="100"/>
              <w:bottom w:type="dxa" w:w="60"/>
              <w:right w:type="dxa" w:w="100"/>
            </w:tcMar>
          </w:tcPr>
          <w:p>
            <w:r>
              <w:rPr>
                <w:b/>
                <w:bCs/>
                <w:color w:val="FFFFFF"/>
                <w:sz w:val="20"/>
                <w:szCs w:val="20"/>
              </w:rPr>
              <w:t xml:space="preserve">Description</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I am</w:t>
            </w:r>
          </w:p>
        </w:tc>
        <w:tc>
          <w:tcPr>
            <w:tcW w:type="dxa" w:w="6760"/>
            <w:tcMar>
              <w:top w:type="dxa" w:w="60"/>
              <w:left w:type="dxa" w:w="100"/>
              <w:bottom w:type="dxa" w:w="60"/>
              <w:right w:type="dxa" w:w="100"/>
            </w:tcMar>
          </w:tcPr>
          <w:p>
            <w:r>
              <w:rPr>
                <w:b w:val="false"/>
                <w:bCs w:val="false"/>
                <w:color w:val="000000"/>
                <w:sz w:val="20"/>
                <w:szCs w:val="20"/>
              </w:rPr>
              <w:t xml:space="preserve">A school or college student</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I am trying to</w:t>
            </w:r>
          </w:p>
        </w:tc>
        <w:tc>
          <w:tcPr>
            <w:tcW w:type="dxa" w:w="6760"/>
            <w:tcMar>
              <w:top w:type="dxa" w:w="60"/>
              <w:left w:type="dxa" w:w="100"/>
              <w:bottom w:type="dxa" w:w="60"/>
              <w:right w:type="dxa" w:w="100"/>
            </w:tcMar>
          </w:tcPr>
          <w:p>
            <w:r>
              <w:rPr>
                <w:b w:val="false"/>
                <w:bCs w:val="false"/>
                <w:color w:val="000000"/>
                <w:sz w:val="20"/>
                <w:szCs w:val="20"/>
              </w:rPr>
              <w:t xml:space="preserve">Understand a topic, revise quickly and test myself</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But</w:t>
            </w:r>
          </w:p>
        </w:tc>
        <w:tc>
          <w:tcPr>
            <w:tcW w:type="dxa" w:w="6760"/>
            <w:tcMar>
              <w:top w:type="dxa" w:w="60"/>
              <w:left w:type="dxa" w:w="100"/>
              <w:bottom w:type="dxa" w:w="60"/>
              <w:right w:type="dxa" w:w="100"/>
            </w:tcMar>
          </w:tcPr>
          <w:p>
            <w:r>
              <w:rPr>
                <w:b w:val="false"/>
                <w:bCs w:val="false"/>
                <w:color w:val="000000"/>
                <w:sz w:val="20"/>
                <w:szCs w:val="20"/>
              </w:rPr>
              <w:t xml:space="preserve">Study material is long and answers are scattered across many websites</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Because</w:t>
            </w:r>
          </w:p>
        </w:tc>
        <w:tc>
          <w:tcPr>
            <w:tcW w:type="dxa" w:w="6760"/>
            <w:tcMar>
              <w:top w:type="dxa" w:w="60"/>
              <w:left w:type="dxa" w:w="100"/>
              <w:bottom w:type="dxa" w:w="60"/>
              <w:right w:type="dxa" w:w="100"/>
            </w:tcMar>
          </w:tcPr>
          <w:p>
            <w:r>
              <w:rPr>
                <w:b w:val="false"/>
                <w:bCs w:val="false"/>
                <w:color w:val="000000"/>
                <w:sz w:val="20"/>
                <w:szCs w:val="20"/>
              </w:rPr>
              <w:t xml:space="preserve">There is no single simple tool that explains, summarizes and quizzes on demand</w:t>
            </w:r>
          </w:p>
        </w:tc>
      </w:tr>
      <w:tr>
        <w:tc>
          <w:tcPr>
            <w:tcW w:type="dxa" w:w="2600"/>
            <w:shd w:fill="F3F4F6" w:val="clear"/>
            <w:tcMar>
              <w:top w:type="dxa" w:w="60"/>
              <w:left w:type="dxa" w:w="100"/>
              <w:bottom w:type="dxa" w:w="60"/>
              <w:right w:type="dxa" w:w="100"/>
            </w:tcMar>
          </w:tcPr>
          <w:p>
            <w:r>
              <w:rPr>
                <w:b w:val="false"/>
                <w:bCs w:val="false"/>
                <w:color w:val="000000"/>
                <w:sz w:val="20"/>
                <w:szCs w:val="20"/>
              </w:rPr>
              <w:t xml:space="preserve">Which makes me feel</w:t>
            </w:r>
          </w:p>
        </w:tc>
        <w:tc>
          <w:tcPr>
            <w:tcW w:type="dxa" w:w="6760"/>
            <w:tcMar>
              <w:top w:type="dxa" w:w="60"/>
              <w:left w:type="dxa" w:w="100"/>
              <w:bottom w:type="dxa" w:w="60"/>
              <w:right w:type="dxa" w:w="100"/>
            </w:tcMar>
          </w:tcPr>
          <w:p>
            <w:r>
              <w:rPr>
                <w:b w:val="false"/>
                <w:bCs w:val="false"/>
                <w:color w:val="000000"/>
                <w:sz w:val="20"/>
                <w:szCs w:val="20"/>
              </w:rPr>
              <w:t xml:space="preserve">Confused, short of time and unsure about my preparation</w:t>
            </w:r>
          </w:p>
        </w:tc>
      </w:tr>
    </w:tbl>
    <w:p>
      <w:pPr>
        <w:pStyle w:val="Heading1"/>
      </w:pPr>
      <w:r>
        <w:t xml:space="preserve">2. Empathy Map</w:t>
      </w:r>
    </w:p>
    <w:p>
      <w:pPr>
        <w:spacing w:after="120"/>
      </w:pPr>
      <w:r>
        <w:t xml:space="preserve">The empathy map below describes a typical student who would use EduGenie.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4F46E5" w:val="clear"/>
            <w:tcMar>
              <w:top w:type="dxa" w:w="60"/>
              <w:left w:type="dxa" w:w="100"/>
              <w:bottom w:type="dxa" w:w="60"/>
              <w:right w:type="dxa" w:w="100"/>
            </w:tcMar>
          </w:tcPr>
          <w:p>
            <w:r>
              <w:rPr>
                <w:b/>
                <w:bCs/>
                <w:color w:val="FFFFFF"/>
                <w:sz w:val="20"/>
                <w:szCs w:val="20"/>
              </w:rPr>
              <w:t xml:space="preserve">Quadrant</w:t>
            </w:r>
          </w:p>
        </w:tc>
        <w:tc>
          <w:tcPr>
            <w:tcW w:type="dxa" w:w="7360"/>
            <w:shd w:fill="4F46E5" w:val="clear"/>
            <w:tcMar>
              <w:top w:type="dxa" w:w="60"/>
              <w:left w:type="dxa" w:w="100"/>
              <w:bottom w:type="dxa" w:w="60"/>
              <w:right w:type="dxa" w:w="100"/>
            </w:tcMar>
          </w:tcPr>
          <w:p>
            <w:r>
              <w:rPr>
                <w:b/>
                <w:bCs/>
                <w:color w:val="FFFFFF"/>
                <w:sz w:val="20"/>
                <w:szCs w:val="20"/>
              </w:rPr>
              <w:t xml:space="preserve">Details</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Says</w:t>
            </w:r>
          </w:p>
        </w:tc>
        <w:tc>
          <w:tcPr>
            <w:tcW w:type="dxa" w:w="7360"/>
            <w:tcMar>
              <w:top w:type="dxa" w:w="60"/>
              <w:left w:type="dxa" w:w="100"/>
              <w:bottom w:type="dxa" w:w="60"/>
              <w:right w:type="dxa" w:w="100"/>
            </w:tcMar>
          </w:tcPr>
          <w:p>
            <w:r>
              <w:rPr>
                <w:b w:val="false"/>
                <w:bCs w:val="false"/>
                <w:color w:val="000000"/>
                <w:sz w:val="20"/>
                <w:szCs w:val="20"/>
              </w:rPr>
              <w:t xml:space="preserve">"I don't understand this topic."  "Can someone explain this simply?"  "I have a test tomorrow."</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Thinks</w:t>
            </w:r>
          </w:p>
        </w:tc>
        <w:tc>
          <w:tcPr>
            <w:tcW w:type="dxa" w:w="7360"/>
            <w:tcMar>
              <w:top w:type="dxa" w:w="60"/>
              <w:left w:type="dxa" w:w="100"/>
              <w:bottom w:type="dxa" w:w="60"/>
              <w:right w:type="dxa" w:w="100"/>
            </w:tcMar>
          </w:tcPr>
          <w:p>
            <w:r>
              <w:rPr>
                <w:b w:val="false"/>
                <w:bCs w:val="false"/>
                <w:color w:val="000000"/>
                <w:sz w:val="20"/>
                <w:szCs w:val="20"/>
              </w:rPr>
              <w:t xml:space="preserve">There is too much to read. Am I preparing the right way? I need a quick revision method.</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Does</w:t>
            </w:r>
          </w:p>
        </w:tc>
        <w:tc>
          <w:tcPr>
            <w:tcW w:type="dxa" w:w="7360"/>
            <w:tcMar>
              <w:top w:type="dxa" w:w="60"/>
              <w:left w:type="dxa" w:w="100"/>
              <w:bottom w:type="dxa" w:w="60"/>
              <w:right w:type="dxa" w:w="100"/>
            </w:tcMar>
          </w:tcPr>
          <w:p>
            <w:r>
              <w:rPr>
                <w:b w:val="false"/>
                <w:bCs w:val="false"/>
                <w:color w:val="000000"/>
                <w:sz w:val="20"/>
                <w:szCs w:val="20"/>
              </w:rPr>
              <w:t xml:space="preserve">Searches on Google and YouTube, copies notes, asks friends and teachers, skims chapters before exams</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Feels</w:t>
            </w:r>
          </w:p>
        </w:tc>
        <w:tc>
          <w:tcPr>
            <w:tcW w:type="dxa" w:w="7360"/>
            <w:tcMar>
              <w:top w:type="dxa" w:w="60"/>
              <w:left w:type="dxa" w:w="100"/>
              <w:bottom w:type="dxa" w:w="60"/>
              <w:right w:type="dxa" w:w="100"/>
            </w:tcMar>
          </w:tcPr>
          <w:p>
            <w:r>
              <w:rPr>
                <w:b w:val="false"/>
                <w:bCs w:val="false"/>
                <w:color w:val="000000"/>
                <w:sz w:val="20"/>
                <w:szCs w:val="20"/>
              </w:rPr>
              <w:t xml:space="preserve">Stressed, overwhelmed and pressed for time</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Pains</w:t>
            </w:r>
          </w:p>
        </w:tc>
        <w:tc>
          <w:tcPr>
            <w:tcW w:type="dxa" w:w="7360"/>
            <w:tcMar>
              <w:top w:type="dxa" w:w="60"/>
              <w:left w:type="dxa" w:w="100"/>
              <w:bottom w:type="dxa" w:w="60"/>
              <w:right w:type="dxa" w:w="100"/>
            </w:tcMar>
          </w:tcPr>
          <w:p>
            <w:r>
              <w:rPr>
                <w:b w:val="false"/>
                <w:bCs w:val="false"/>
                <w:color w:val="000000"/>
                <w:sz w:val="20"/>
                <w:szCs w:val="20"/>
              </w:rPr>
              <w:t xml:space="preserve">Long text, scattered resources, no instant feedback on how well they know a topic</w:t>
            </w:r>
          </w:p>
        </w:tc>
      </w:tr>
      <w:tr>
        <w:tc>
          <w:tcPr>
            <w:tcW w:type="dxa" w:w="2000"/>
            <w:shd w:fill="F3F4F6" w:val="clear"/>
            <w:tcMar>
              <w:top w:type="dxa" w:w="60"/>
              <w:left w:type="dxa" w:w="100"/>
              <w:bottom w:type="dxa" w:w="60"/>
              <w:right w:type="dxa" w:w="100"/>
            </w:tcMar>
          </w:tcPr>
          <w:p>
            <w:r>
              <w:rPr>
                <w:b w:val="false"/>
                <w:bCs w:val="false"/>
                <w:color w:val="000000"/>
                <w:sz w:val="20"/>
                <w:szCs w:val="20"/>
              </w:rPr>
              <w:t xml:space="preserve">Gains</w:t>
            </w:r>
          </w:p>
        </w:tc>
        <w:tc>
          <w:tcPr>
            <w:tcW w:type="dxa" w:w="7360"/>
            <w:tcMar>
              <w:top w:type="dxa" w:w="60"/>
              <w:left w:type="dxa" w:w="100"/>
              <w:bottom w:type="dxa" w:w="60"/>
              <w:right w:type="dxa" w:w="100"/>
            </w:tcMar>
          </w:tcPr>
          <w:p>
            <w:r>
              <w:rPr>
                <w:b w:val="false"/>
                <w:bCs w:val="false"/>
                <w:color w:val="000000"/>
                <w:sz w:val="20"/>
                <w:szCs w:val="20"/>
              </w:rPr>
              <w:t xml:space="preserve">Quick answers, short revision notes, self-testing with an instant score</w:t>
            </w:r>
          </w:p>
        </w:tc>
      </w:tr>
    </w:tbl>
    <w:p>
      <w:pPr>
        <w:pStyle w:val="Heading1"/>
      </w:pPr>
      <w:r>
        <w:t xml:space="preserve">3. Brainstorming: Ideas Generated</w:t>
      </w:r>
    </w:p>
    <w:p>
      <w:pPr>
        <w:spacing w:after="120"/>
      </w:pPr>
      <w:r>
        <w:t xml:space="preserve">The following ideas were listed during brainstorming for an AI-powered learning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shd w:fill="4F46E5" w:val="clear"/>
            <w:tcMar>
              <w:top w:type="dxa" w:w="60"/>
              <w:left w:type="dxa" w:w="100"/>
              <w:bottom w:type="dxa" w:w="60"/>
              <w:right w:type="dxa" w:w="100"/>
            </w:tcMar>
          </w:tcPr>
          <w:p>
            <w:r>
              <w:rPr>
                <w:b/>
                <w:bCs/>
                <w:color w:val="FFFFFF"/>
                <w:sz w:val="20"/>
                <w:szCs w:val="20"/>
              </w:rPr>
              <w:t xml:space="preserve">No.</w:t>
            </w:r>
          </w:p>
        </w:tc>
        <w:tc>
          <w:tcPr>
            <w:tcW w:type="dxa" w:w="3000"/>
            <w:shd w:fill="4F46E5" w:val="clear"/>
            <w:tcMar>
              <w:top w:type="dxa" w:w="60"/>
              <w:left w:type="dxa" w:w="100"/>
              <w:bottom w:type="dxa" w:w="60"/>
              <w:right w:type="dxa" w:w="100"/>
            </w:tcMar>
          </w:tcPr>
          <w:p>
            <w:r>
              <w:rPr>
                <w:b/>
                <w:bCs/>
                <w:color w:val="FFFFFF"/>
                <w:sz w:val="20"/>
                <w:szCs w:val="20"/>
              </w:rPr>
              <w:t xml:space="preserve">Idea</w:t>
            </w:r>
          </w:p>
        </w:tc>
        <w:tc>
          <w:tcPr>
            <w:tcW w:type="dxa" w:w="5560"/>
            <w:shd w:fill="4F46E5" w:val="clear"/>
            <w:tcMar>
              <w:top w:type="dxa" w:w="60"/>
              <w:left w:type="dxa" w:w="100"/>
              <w:bottom w:type="dxa" w:w="60"/>
              <w:right w:type="dxa" w:w="100"/>
            </w:tcMar>
          </w:tcPr>
          <w:p>
            <w:r>
              <w:rPr>
                <w:b/>
                <w:bCs/>
                <w:color w:val="FFFFFF"/>
                <w:sz w:val="20"/>
                <w:szCs w:val="20"/>
              </w:rPr>
              <w:t xml:space="preserve">Description</w:t>
            </w:r>
          </w:p>
        </w:tc>
      </w:tr>
      <w:tr>
        <w:tc>
          <w:tcPr>
            <w:tcW w:type="dxa" w:w="800"/>
            <w:tcMar>
              <w:top w:type="dxa" w:w="60"/>
              <w:left w:type="dxa" w:w="100"/>
              <w:bottom w:type="dxa" w:w="60"/>
              <w:right w:type="dxa" w:w="100"/>
            </w:tcMar>
          </w:tcPr>
          <w:p>
            <w:r>
              <w:rPr>
                <w:b w:val="false"/>
                <w:bCs w:val="false"/>
                <w:color w:val="000000"/>
                <w:sz w:val="20"/>
                <w:szCs w:val="20"/>
              </w:rPr>
              <w:t xml:space="preserve">1</w:t>
            </w:r>
          </w:p>
        </w:tc>
        <w:tc>
          <w:tcPr>
            <w:tcW w:type="dxa" w:w="3000"/>
            <w:tcMar>
              <w:top w:type="dxa" w:w="60"/>
              <w:left w:type="dxa" w:w="100"/>
              <w:bottom w:type="dxa" w:w="60"/>
              <w:right w:type="dxa" w:w="100"/>
            </w:tcMar>
          </w:tcPr>
          <w:p>
            <w:r>
              <w:rPr>
                <w:b w:val="false"/>
                <w:bCs w:val="false"/>
                <w:color w:val="000000"/>
                <w:sz w:val="20"/>
                <w:szCs w:val="20"/>
              </w:rPr>
              <w:t xml:space="preserve">Q&amp;A assistant</w:t>
            </w:r>
          </w:p>
        </w:tc>
        <w:tc>
          <w:tcPr>
            <w:tcW w:type="dxa" w:w="5560"/>
            <w:tcMar>
              <w:top w:type="dxa" w:w="60"/>
              <w:left w:type="dxa" w:w="100"/>
              <w:bottom w:type="dxa" w:w="60"/>
              <w:right w:type="dxa" w:w="100"/>
            </w:tcMar>
          </w:tcPr>
          <w:p>
            <w:r>
              <w:rPr>
                <w:b w:val="false"/>
                <w:bCs w:val="false"/>
                <w:color w:val="000000"/>
                <w:sz w:val="20"/>
                <w:szCs w:val="20"/>
              </w:rPr>
              <w:t xml:space="preserve">Ask any doubt and get a clear, simple answer</w:t>
            </w:r>
          </w:p>
        </w:tc>
      </w:tr>
      <w:tr>
        <w:tc>
          <w:tcPr>
            <w:tcW w:type="dxa" w:w="800"/>
            <w:tcMar>
              <w:top w:type="dxa" w:w="60"/>
              <w:left w:type="dxa" w:w="100"/>
              <w:bottom w:type="dxa" w:w="60"/>
              <w:right w:type="dxa" w:w="100"/>
            </w:tcMar>
          </w:tcPr>
          <w:p>
            <w:r>
              <w:rPr>
                <w:b w:val="false"/>
                <w:bCs w:val="false"/>
                <w:color w:val="000000"/>
                <w:sz w:val="20"/>
                <w:szCs w:val="20"/>
              </w:rPr>
              <w:t xml:space="preserve">2</w:t>
            </w:r>
          </w:p>
        </w:tc>
        <w:tc>
          <w:tcPr>
            <w:tcW w:type="dxa" w:w="3000"/>
            <w:tcMar>
              <w:top w:type="dxa" w:w="60"/>
              <w:left w:type="dxa" w:w="100"/>
              <w:bottom w:type="dxa" w:w="60"/>
              <w:right w:type="dxa" w:w="100"/>
            </w:tcMar>
          </w:tcPr>
          <w:p>
            <w:r>
              <w:rPr>
                <w:b w:val="false"/>
                <w:bCs w:val="false"/>
                <w:color w:val="000000"/>
                <w:sz w:val="20"/>
                <w:szCs w:val="20"/>
              </w:rPr>
              <w:t xml:space="preserve">Text summarizer</w:t>
            </w:r>
          </w:p>
        </w:tc>
        <w:tc>
          <w:tcPr>
            <w:tcW w:type="dxa" w:w="5560"/>
            <w:tcMar>
              <w:top w:type="dxa" w:w="60"/>
              <w:left w:type="dxa" w:w="100"/>
              <w:bottom w:type="dxa" w:w="60"/>
              <w:right w:type="dxa" w:w="100"/>
            </w:tcMar>
          </w:tcPr>
          <w:p>
            <w:r>
              <w:rPr>
                <w:b w:val="false"/>
                <w:bCs w:val="false"/>
                <w:color w:val="000000"/>
                <w:sz w:val="20"/>
                <w:szCs w:val="20"/>
              </w:rPr>
              <w:t xml:space="preserve">Convert long paragraphs into short bullet points</w:t>
            </w:r>
          </w:p>
        </w:tc>
      </w:tr>
      <w:tr>
        <w:tc>
          <w:tcPr>
            <w:tcW w:type="dxa" w:w="800"/>
            <w:tcMar>
              <w:top w:type="dxa" w:w="60"/>
              <w:left w:type="dxa" w:w="100"/>
              <w:bottom w:type="dxa" w:w="60"/>
              <w:right w:type="dxa" w:w="100"/>
            </w:tcMar>
          </w:tcPr>
          <w:p>
            <w:r>
              <w:rPr>
                <w:b w:val="false"/>
                <w:bCs w:val="false"/>
                <w:color w:val="000000"/>
                <w:sz w:val="20"/>
                <w:szCs w:val="20"/>
              </w:rPr>
              <w:t xml:space="preserve">3</w:t>
            </w:r>
          </w:p>
        </w:tc>
        <w:tc>
          <w:tcPr>
            <w:tcW w:type="dxa" w:w="3000"/>
            <w:tcMar>
              <w:top w:type="dxa" w:w="60"/>
              <w:left w:type="dxa" w:w="100"/>
              <w:bottom w:type="dxa" w:w="60"/>
              <w:right w:type="dxa" w:w="100"/>
            </w:tcMar>
          </w:tcPr>
          <w:p>
            <w:r>
              <w:rPr>
                <w:b w:val="false"/>
                <w:bCs w:val="false"/>
                <w:color w:val="000000"/>
                <w:sz w:val="20"/>
                <w:szCs w:val="20"/>
              </w:rPr>
              <w:t xml:space="preserve">Quiz generator</w:t>
            </w:r>
          </w:p>
        </w:tc>
        <w:tc>
          <w:tcPr>
            <w:tcW w:type="dxa" w:w="5560"/>
            <w:tcMar>
              <w:top w:type="dxa" w:w="60"/>
              <w:left w:type="dxa" w:w="100"/>
              <w:bottom w:type="dxa" w:w="60"/>
              <w:right w:type="dxa" w:w="100"/>
            </w:tcMar>
          </w:tcPr>
          <w:p>
            <w:r>
              <w:rPr>
                <w:b w:val="false"/>
                <w:bCs w:val="false"/>
                <w:color w:val="000000"/>
                <w:sz w:val="20"/>
                <w:szCs w:val="20"/>
              </w:rPr>
              <w:t xml:space="preserve">Automatically create multiple-choice questions on any topic</w:t>
            </w:r>
          </w:p>
        </w:tc>
      </w:tr>
      <w:tr>
        <w:tc>
          <w:tcPr>
            <w:tcW w:type="dxa" w:w="800"/>
            <w:tcMar>
              <w:top w:type="dxa" w:w="60"/>
              <w:left w:type="dxa" w:w="100"/>
              <w:bottom w:type="dxa" w:w="60"/>
              <w:right w:type="dxa" w:w="100"/>
            </w:tcMar>
          </w:tcPr>
          <w:p>
            <w:r>
              <w:rPr>
                <w:b w:val="false"/>
                <w:bCs w:val="false"/>
                <w:color w:val="000000"/>
                <w:sz w:val="20"/>
                <w:szCs w:val="20"/>
              </w:rPr>
              <w:t xml:space="preserve">4</w:t>
            </w:r>
          </w:p>
        </w:tc>
        <w:tc>
          <w:tcPr>
            <w:tcW w:type="dxa" w:w="3000"/>
            <w:tcMar>
              <w:top w:type="dxa" w:w="60"/>
              <w:left w:type="dxa" w:w="100"/>
              <w:bottom w:type="dxa" w:w="60"/>
              <w:right w:type="dxa" w:w="100"/>
            </w:tcMar>
          </w:tcPr>
          <w:p>
            <w:r>
              <w:rPr>
                <w:b w:val="false"/>
                <w:bCs w:val="false"/>
                <w:color w:val="000000"/>
                <w:sz w:val="20"/>
                <w:szCs w:val="20"/>
              </w:rPr>
              <w:t xml:space="preserve">Flashcards</w:t>
            </w:r>
          </w:p>
        </w:tc>
        <w:tc>
          <w:tcPr>
            <w:tcW w:type="dxa" w:w="5560"/>
            <w:tcMar>
              <w:top w:type="dxa" w:w="60"/>
              <w:left w:type="dxa" w:w="100"/>
              <w:bottom w:type="dxa" w:w="60"/>
              <w:right w:type="dxa" w:w="100"/>
            </w:tcMar>
          </w:tcPr>
          <w:p>
            <w:r>
              <w:rPr>
                <w:b w:val="false"/>
                <w:bCs w:val="false"/>
                <w:color w:val="000000"/>
                <w:sz w:val="20"/>
                <w:szCs w:val="20"/>
              </w:rPr>
              <w:t xml:space="preserve">Key terms with meanings for quick revision</w:t>
            </w:r>
          </w:p>
        </w:tc>
      </w:tr>
      <w:tr>
        <w:tc>
          <w:tcPr>
            <w:tcW w:type="dxa" w:w="800"/>
            <w:tcMar>
              <w:top w:type="dxa" w:w="60"/>
              <w:left w:type="dxa" w:w="100"/>
              <w:bottom w:type="dxa" w:w="60"/>
              <w:right w:type="dxa" w:w="100"/>
            </w:tcMar>
          </w:tcPr>
          <w:p>
            <w:r>
              <w:rPr>
                <w:b w:val="false"/>
                <w:bCs w:val="false"/>
                <w:color w:val="000000"/>
                <w:sz w:val="20"/>
                <w:szCs w:val="20"/>
              </w:rPr>
              <w:t xml:space="preserve">5</w:t>
            </w:r>
          </w:p>
        </w:tc>
        <w:tc>
          <w:tcPr>
            <w:tcW w:type="dxa" w:w="3000"/>
            <w:tcMar>
              <w:top w:type="dxa" w:w="60"/>
              <w:left w:type="dxa" w:w="100"/>
              <w:bottom w:type="dxa" w:w="60"/>
              <w:right w:type="dxa" w:w="100"/>
            </w:tcMar>
          </w:tcPr>
          <w:p>
            <w:r>
              <w:rPr>
                <w:b w:val="false"/>
                <w:bCs w:val="false"/>
                <w:color w:val="000000"/>
                <w:sz w:val="20"/>
                <w:szCs w:val="20"/>
              </w:rPr>
              <w:t xml:space="preserve">Personalized learning path</w:t>
            </w:r>
          </w:p>
        </w:tc>
        <w:tc>
          <w:tcPr>
            <w:tcW w:type="dxa" w:w="5560"/>
            <w:tcMar>
              <w:top w:type="dxa" w:w="60"/>
              <w:left w:type="dxa" w:w="100"/>
              <w:bottom w:type="dxa" w:w="60"/>
              <w:right w:type="dxa" w:w="100"/>
            </w:tcMar>
          </w:tcPr>
          <w:p>
            <w:r>
              <w:rPr>
                <w:b w:val="false"/>
                <w:bCs w:val="false"/>
                <w:color w:val="000000"/>
                <w:sz w:val="20"/>
                <w:szCs w:val="20"/>
              </w:rPr>
              <w:t xml:space="preserve">A study plan from beginner to advanced level</w:t>
            </w:r>
          </w:p>
        </w:tc>
      </w:tr>
      <w:tr>
        <w:tc>
          <w:tcPr>
            <w:tcW w:type="dxa" w:w="800"/>
            <w:tcMar>
              <w:top w:type="dxa" w:w="60"/>
              <w:left w:type="dxa" w:w="100"/>
              <w:bottom w:type="dxa" w:w="60"/>
              <w:right w:type="dxa" w:w="100"/>
            </w:tcMar>
          </w:tcPr>
          <w:p>
            <w:r>
              <w:rPr>
                <w:b w:val="false"/>
                <w:bCs w:val="false"/>
                <w:color w:val="000000"/>
                <w:sz w:val="20"/>
                <w:szCs w:val="20"/>
              </w:rPr>
              <w:t xml:space="preserve">6</w:t>
            </w:r>
          </w:p>
        </w:tc>
        <w:tc>
          <w:tcPr>
            <w:tcW w:type="dxa" w:w="3000"/>
            <w:tcMar>
              <w:top w:type="dxa" w:w="60"/>
              <w:left w:type="dxa" w:w="100"/>
              <w:bottom w:type="dxa" w:w="60"/>
              <w:right w:type="dxa" w:w="100"/>
            </w:tcMar>
          </w:tcPr>
          <w:p>
            <w:r>
              <w:rPr>
                <w:b w:val="false"/>
                <w:bCs w:val="false"/>
                <w:color w:val="000000"/>
                <w:sz w:val="20"/>
                <w:szCs w:val="20"/>
              </w:rPr>
              <w:t xml:space="preserve">Voice tutor</w:t>
            </w:r>
          </w:p>
        </w:tc>
        <w:tc>
          <w:tcPr>
            <w:tcW w:type="dxa" w:w="5560"/>
            <w:tcMar>
              <w:top w:type="dxa" w:w="60"/>
              <w:left w:type="dxa" w:w="100"/>
              <w:bottom w:type="dxa" w:w="60"/>
              <w:right w:type="dxa" w:w="100"/>
            </w:tcMar>
          </w:tcPr>
          <w:p>
            <w:r>
              <w:rPr>
                <w:b w:val="false"/>
                <w:bCs w:val="false"/>
                <w:color w:val="000000"/>
                <w:sz w:val="20"/>
                <w:szCs w:val="20"/>
              </w:rPr>
              <w:t xml:space="preserve">Ask questions and hear answers using speech</w:t>
            </w:r>
          </w:p>
        </w:tc>
      </w:tr>
      <w:tr>
        <w:tc>
          <w:tcPr>
            <w:tcW w:type="dxa" w:w="800"/>
            <w:tcMar>
              <w:top w:type="dxa" w:w="60"/>
              <w:left w:type="dxa" w:w="100"/>
              <w:bottom w:type="dxa" w:w="60"/>
              <w:right w:type="dxa" w:w="100"/>
            </w:tcMar>
          </w:tcPr>
          <w:p>
            <w:r>
              <w:rPr>
                <w:b w:val="false"/>
                <w:bCs w:val="false"/>
                <w:color w:val="000000"/>
                <w:sz w:val="20"/>
                <w:szCs w:val="20"/>
              </w:rPr>
              <w:t xml:space="preserve">7</w:t>
            </w:r>
          </w:p>
        </w:tc>
        <w:tc>
          <w:tcPr>
            <w:tcW w:type="dxa" w:w="3000"/>
            <w:tcMar>
              <w:top w:type="dxa" w:w="60"/>
              <w:left w:type="dxa" w:w="100"/>
              <w:bottom w:type="dxa" w:w="60"/>
              <w:right w:type="dxa" w:w="100"/>
            </w:tcMar>
          </w:tcPr>
          <w:p>
            <w:r>
              <w:rPr>
                <w:b w:val="false"/>
                <w:bCs w:val="false"/>
                <w:color w:val="000000"/>
                <w:sz w:val="20"/>
                <w:szCs w:val="20"/>
              </w:rPr>
              <w:t xml:space="preserve">Multilingual support</w:t>
            </w:r>
          </w:p>
        </w:tc>
        <w:tc>
          <w:tcPr>
            <w:tcW w:type="dxa" w:w="5560"/>
            <w:tcMar>
              <w:top w:type="dxa" w:w="60"/>
              <w:left w:type="dxa" w:w="100"/>
              <w:bottom w:type="dxa" w:w="60"/>
              <w:right w:type="dxa" w:w="100"/>
            </w:tcMar>
          </w:tcPr>
          <w:p>
            <w:r>
              <w:rPr>
                <w:b w:val="false"/>
                <w:bCs w:val="false"/>
                <w:color w:val="000000"/>
                <w:sz w:val="20"/>
                <w:szCs w:val="20"/>
              </w:rPr>
              <w:t xml:space="preserve">Answers in the student's own language</w:t>
            </w:r>
          </w:p>
        </w:tc>
      </w:tr>
      <w:tr>
        <w:tc>
          <w:tcPr>
            <w:tcW w:type="dxa" w:w="800"/>
            <w:tcMar>
              <w:top w:type="dxa" w:w="60"/>
              <w:left w:type="dxa" w:w="100"/>
              <w:bottom w:type="dxa" w:w="60"/>
              <w:right w:type="dxa" w:w="100"/>
            </w:tcMar>
          </w:tcPr>
          <w:p>
            <w:r>
              <w:rPr>
                <w:b w:val="false"/>
                <w:bCs w:val="false"/>
                <w:color w:val="000000"/>
                <w:sz w:val="20"/>
                <w:szCs w:val="20"/>
              </w:rPr>
              <w:t xml:space="preserve">8</w:t>
            </w:r>
          </w:p>
        </w:tc>
        <w:tc>
          <w:tcPr>
            <w:tcW w:type="dxa" w:w="3000"/>
            <w:tcMar>
              <w:top w:type="dxa" w:w="60"/>
              <w:left w:type="dxa" w:w="100"/>
              <w:bottom w:type="dxa" w:w="60"/>
              <w:right w:type="dxa" w:w="100"/>
            </w:tcMar>
          </w:tcPr>
          <w:p>
            <w:r>
              <w:rPr>
                <w:b w:val="false"/>
                <w:bCs w:val="false"/>
                <w:color w:val="000000"/>
                <w:sz w:val="20"/>
                <w:szCs w:val="20"/>
              </w:rPr>
              <w:t xml:space="preserve">Progress tracker</w:t>
            </w:r>
          </w:p>
        </w:tc>
        <w:tc>
          <w:tcPr>
            <w:tcW w:type="dxa" w:w="5560"/>
            <w:tcMar>
              <w:top w:type="dxa" w:w="60"/>
              <w:left w:type="dxa" w:w="100"/>
              <w:bottom w:type="dxa" w:w="60"/>
              <w:right w:type="dxa" w:w="100"/>
            </w:tcMar>
          </w:tcPr>
          <w:p>
            <w:r>
              <w:rPr>
                <w:b w:val="false"/>
                <w:bCs w:val="false"/>
                <w:color w:val="000000"/>
                <w:sz w:val="20"/>
                <w:szCs w:val="20"/>
              </w:rPr>
              <w:t xml:space="preserve">Track quiz scores over time</w:t>
            </w:r>
          </w:p>
        </w:tc>
      </w:tr>
    </w:tbl>
    <w:p>
      <w:pPr>
        <w:pStyle w:val="Heading1"/>
      </w:pPr>
      <w:r>
        <w:t xml:space="preserve">4. Idea Prioritization</w:t>
      </w:r>
    </w:p>
    <w:p>
      <w:pPr>
        <w:spacing w:after="120"/>
      </w:pPr>
      <w:r>
        <w:t xml:space="preserve">Each idea was rated on the impact it has for students and the effort needed to build it within the project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shd w:fill="4F46E5" w:val="clear"/>
            <w:tcMar>
              <w:top w:type="dxa" w:w="60"/>
              <w:left w:type="dxa" w:w="100"/>
              <w:bottom w:type="dxa" w:w="60"/>
              <w:right w:type="dxa" w:w="100"/>
            </w:tcMar>
          </w:tcPr>
          <w:p>
            <w:r>
              <w:rPr>
                <w:b/>
                <w:bCs/>
                <w:color w:val="FFFFFF"/>
                <w:sz w:val="20"/>
                <w:szCs w:val="20"/>
              </w:rPr>
              <w:t xml:space="preserve">Idea</w:t>
            </w:r>
          </w:p>
        </w:tc>
        <w:tc>
          <w:tcPr>
            <w:tcW w:type="dxa" w:w="1600"/>
            <w:shd w:fill="4F46E5" w:val="clear"/>
            <w:tcMar>
              <w:top w:type="dxa" w:w="60"/>
              <w:left w:type="dxa" w:w="100"/>
              <w:bottom w:type="dxa" w:w="60"/>
              <w:right w:type="dxa" w:w="100"/>
            </w:tcMar>
          </w:tcPr>
          <w:p>
            <w:r>
              <w:rPr>
                <w:b/>
                <w:bCs/>
                <w:color w:val="FFFFFF"/>
                <w:sz w:val="20"/>
                <w:szCs w:val="20"/>
              </w:rPr>
              <w:t xml:space="preserve">Impact</w:t>
            </w:r>
          </w:p>
        </w:tc>
        <w:tc>
          <w:tcPr>
            <w:tcW w:type="dxa" w:w="1600"/>
            <w:shd w:fill="4F46E5" w:val="clear"/>
            <w:tcMar>
              <w:top w:type="dxa" w:w="60"/>
              <w:left w:type="dxa" w:w="100"/>
              <w:bottom w:type="dxa" w:w="60"/>
              <w:right w:type="dxa" w:w="100"/>
            </w:tcMar>
          </w:tcPr>
          <w:p>
            <w:r>
              <w:rPr>
                <w:b/>
                <w:bCs/>
                <w:color w:val="FFFFFF"/>
                <w:sz w:val="20"/>
                <w:szCs w:val="20"/>
              </w:rPr>
              <w:t xml:space="preserve">Effort</w:t>
            </w:r>
          </w:p>
        </w:tc>
        <w:tc>
          <w:tcPr>
            <w:tcW w:type="dxa" w:w="2560"/>
            <w:shd w:fill="4F46E5" w:val="clear"/>
            <w:tcMar>
              <w:top w:type="dxa" w:w="60"/>
              <w:left w:type="dxa" w:w="100"/>
              <w:bottom w:type="dxa" w:w="60"/>
              <w:right w:type="dxa" w:w="100"/>
            </w:tcMar>
          </w:tcPr>
          <w:p>
            <w:r>
              <w:rPr>
                <w:b/>
                <w:bCs/>
                <w:color w:val="FFFFFF"/>
                <w:sz w:val="20"/>
                <w:szCs w:val="20"/>
              </w:rPr>
              <w:t xml:space="preserve">Decision</w:t>
            </w:r>
          </w:p>
        </w:tc>
      </w:tr>
      <w:tr>
        <w:tc>
          <w:tcPr>
            <w:tcW w:type="dxa" w:w="3600"/>
            <w:tcMar>
              <w:top w:type="dxa" w:w="60"/>
              <w:left w:type="dxa" w:w="100"/>
              <w:bottom w:type="dxa" w:w="60"/>
              <w:right w:type="dxa" w:w="100"/>
            </w:tcMar>
          </w:tcPr>
          <w:p>
            <w:r>
              <w:rPr>
                <w:b w:val="false"/>
                <w:bCs w:val="false"/>
                <w:color w:val="000000"/>
                <w:sz w:val="20"/>
                <w:szCs w:val="20"/>
              </w:rPr>
              <w:t xml:space="preserve">Q&amp;A assistant</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1600"/>
            <w:tcMar>
              <w:top w:type="dxa" w:w="60"/>
              <w:left w:type="dxa" w:w="100"/>
              <w:bottom w:type="dxa" w:w="60"/>
              <w:right w:type="dxa" w:w="100"/>
            </w:tcMar>
          </w:tcPr>
          <w:p>
            <w:r>
              <w:rPr>
                <w:b w:val="false"/>
                <w:bCs w:val="false"/>
                <w:color w:val="000000"/>
                <w:sz w:val="20"/>
                <w:szCs w:val="20"/>
              </w:rPr>
              <w:t xml:space="preserve">Low</w:t>
            </w:r>
          </w:p>
        </w:tc>
        <w:tc>
          <w:tcPr>
            <w:tcW w:type="dxa" w:w="2560"/>
            <w:tcMar>
              <w:top w:type="dxa" w:w="60"/>
              <w:left w:type="dxa" w:w="100"/>
              <w:bottom w:type="dxa" w:w="60"/>
              <w:right w:type="dxa" w:w="100"/>
            </w:tcMar>
          </w:tcPr>
          <w:p>
            <w:r>
              <w:rPr>
                <w:b w:val="false"/>
                <w:bCs w:val="false"/>
                <w:color w:val="000000"/>
                <w:sz w:val="20"/>
                <w:szCs w:val="20"/>
              </w:rPr>
              <w:t xml:space="preserve">Selected</w:t>
            </w:r>
          </w:p>
        </w:tc>
      </w:tr>
      <w:tr>
        <w:tc>
          <w:tcPr>
            <w:tcW w:type="dxa" w:w="3600"/>
            <w:tcMar>
              <w:top w:type="dxa" w:w="60"/>
              <w:left w:type="dxa" w:w="100"/>
              <w:bottom w:type="dxa" w:w="60"/>
              <w:right w:type="dxa" w:w="100"/>
            </w:tcMar>
          </w:tcPr>
          <w:p>
            <w:r>
              <w:rPr>
                <w:b w:val="false"/>
                <w:bCs w:val="false"/>
                <w:color w:val="000000"/>
                <w:sz w:val="20"/>
                <w:szCs w:val="20"/>
              </w:rPr>
              <w:t xml:space="preserve">Text summarizer</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1600"/>
            <w:tcMar>
              <w:top w:type="dxa" w:w="60"/>
              <w:left w:type="dxa" w:w="100"/>
              <w:bottom w:type="dxa" w:w="60"/>
              <w:right w:type="dxa" w:w="100"/>
            </w:tcMar>
          </w:tcPr>
          <w:p>
            <w:r>
              <w:rPr>
                <w:b w:val="false"/>
                <w:bCs w:val="false"/>
                <w:color w:val="000000"/>
                <w:sz w:val="20"/>
                <w:szCs w:val="20"/>
              </w:rPr>
              <w:t xml:space="preserve">Low</w:t>
            </w:r>
          </w:p>
        </w:tc>
        <w:tc>
          <w:tcPr>
            <w:tcW w:type="dxa" w:w="2560"/>
            <w:tcMar>
              <w:top w:type="dxa" w:w="60"/>
              <w:left w:type="dxa" w:w="100"/>
              <w:bottom w:type="dxa" w:w="60"/>
              <w:right w:type="dxa" w:w="100"/>
            </w:tcMar>
          </w:tcPr>
          <w:p>
            <w:r>
              <w:rPr>
                <w:b w:val="false"/>
                <w:bCs w:val="false"/>
                <w:color w:val="000000"/>
                <w:sz w:val="20"/>
                <w:szCs w:val="20"/>
              </w:rPr>
              <w:t xml:space="preserve">Selected</w:t>
            </w:r>
          </w:p>
        </w:tc>
      </w:tr>
      <w:tr>
        <w:tc>
          <w:tcPr>
            <w:tcW w:type="dxa" w:w="3600"/>
            <w:tcMar>
              <w:top w:type="dxa" w:w="60"/>
              <w:left w:type="dxa" w:w="100"/>
              <w:bottom w:type="dxa" w:w="60"/>
              <w:right w:type="dxa" w:w="100"/>
            </w:tcMar>
          </w:tcPr>
          <w:p>
            <w:r>
              <w:rPr>
                <w:b w:val="false"/>
                <w:bCs w:val="false"/>
                <w:color w:val="000000"/>
                <w:sz w:val="20"/>
                <w:szCs w:val="20"/>
              </w:rPr>
              <w:t xml:space="preserve">Quiz generator</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2560"/>
            <w:tcMar>
              <w:top w:type="dxa" w:w="60"/>
              <w:left w:type="dxa" w:w="100"/>
              <w:bottom w:type="dxa" w:w="60"/>
              <w:right w:type="dxa" w:w="100"/>
            </w:tcMar>
          </w:tcPr>
          <w:p>
            <w:r>
              <w:rPr>
                <w:b w:val="false"/>
                <w:bCs w:val="false"/>
                <w:color w:val="000000"/>
                <w:sz w:val="20"/>
                <w:szCs w:val="20"/>
              </w:rPr>
              <w:t xml:space="preserve">Selected</w:t>
            </w:r>
          </w:p>
        </w:tc>
      </w:tr>
      <w:tr>
        <w:tc>
          <w:tcPr>
            <w:tcW w:type="dxa" w:w="3600"/>
            <w:tcMar>
              <w:top w:type="dxa" w:w="60"/>
              <w:left w:type="dxa" w:w="100"/>
              <w:bottom w:type="dxa" w:w="60"/>
              <w:right w:type="dxa" w:w="100"/>
            </w:tcMar>
          </w:tcPr>
          <w:p>
            <w:r>
              <w:rPr>
                <w:b w:val="false"/>
                <w:bCs w:val="false"/>
                <w:color w:val="000000"/>
                <w:sz w:val="20"/>
                <w:szCs w:val="20"/>
              </w:rPr>
              <w:t xml:space="preserve">Flashcards</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2560"/>
            <w:tcMar>
              <w:top w:type="dxa" w:w="60"/>
              <w:left w:type="dxa" w:w="100"/>
              <w:bottom w:type="dxa" w:w="60"/>
              <w:right w:type="dxa" w:w="100"/>
            </w:tcMar>
          </w:tcPr>
          <w:p>
            <w:r>
              <w:rPr>
                <w:b w:val="false"/>
                <w:bCs w:val="false"/>
                <w:color w:val="000000"/>
                <w:sz w:val="20"/>
                <w:szCs w:val="20"/>
              </w:rPr>
              <w:t xml:space="preserve">Future scope</w:t>
            </w:r>
          </w:p>
        </w:tc>
      </w:tr>
      <w:tr>
        <w:tc>
          <w:tcPr>
            <w:tcW w:type="dxa" w:w="3600"/>
            <w:tcMar>
              <w:top w:type="dxa" w:w="60"/>
              <w:left w:type="dxa" w:w="100"/>
              <w:bottom w:type="dxa" w:w="60"/>
              <w:right w:type="dxa" w:w="100"/>
            </w:tcMar>
          </w:tcPr>
          <w:p>
            <w:r>
              <w:rPr>
                <w:b w:val="false"/>
                <w:bCs w:val="false"/>
                <w:color w:val="000000"/>
                <w:sz w:val="20"/>
                <w:szCs w:val="20"/>
              </w:rPr>
              <w:t xml:space="preserve">Personalized learning path</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2560"/>
            <w:tcMar>
              <w:top w:type="dxa" w:w="60"/>
              <w:left w:type="dxa" w:w="100"/>
              <w:bottom w:type="dxa" w:w="60"/>
              <w:right w:type="dxa" w:w="100"/>
            </w:tcMar>
          </w:tcPr>
          <w:p>
            <w:r>
              <w:rPr>
                <w:b w:val="false"/>
                <w:bCs w:val="false"/>
                <w:color w:val="000000"/>
                <w:sz w:val="20"/>
                <w:szCs w:val="20"/>
              </w:rPr>
              <w:t xml:space="preserve">Future scope</w:t>
            </w:r>
          </w:p>
        </w:tc>
      </w:tr>
      <w:tr>
        <w:tc>
          <w:tcPr>
            <w:tcW w:type="dxa" w:w="3600"/>
            <w:tcMar>
              <w:top w:type="dxa" w:w="60"/>
              <w:left w:type="dxa" w:w="100"/>
              <w:bottom w:type="dxa" w:w="60"/>
              <w:right w:type="dxa" w:w="100"/>
            </w:tcMar>
          </w:tcPr>
          <w:p>
            <w:r>
              <w:rPr>
                <w:b w:val="false"/>
                <w:bCs w:val="false"/>
                <w:color w:val="000000"/>
                <w:sz w:val="20"/>
                <w:szCs w:val="20"/>
              </w:rPr>
              <w:t xml:space="preserve">Voice tutor</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2560"/>
            <w:tcMar>
              <w:top w:type="dxa" w:w="60"/>
              <w:left w:type="dxa" w:w="100"/>
              <w:bottom w:type="dxa" w:w="60"/>
              <w:right w:type="dxa" w:w="100"/>
            </w:tcMar>
          </w:tcPr>
          <w:p>
            <w:r>
              <w:rPr>
                <w:b w:val="false"/>
                <w:bCs w:val="false"/>
                <w:color w:val="000000"/>
                <w:sz w:val="20"/>
                <w:szCs w:val="20"/>
              </w:rPr>
              <w:t xml:space="preserve">Future scope</w:t>
            </w:r>
          </w:p>
        </w:tc>
      </w:tr>
      <w:tr>
        <w:tc>
          <w:tcPr>
            <w:tcW w:type="dxa" w:w="3600"/>
            <w:tcMar>
              <w:top w:type="dxa" w:w="60"/>
              <w:left w:type="dxa" w:w="100"/>
              <w:bottom w:type="dxa" w:w="60"/>
              <w:right w:type="dxa" w:w="100"/>
            </w:tcMar>
          </w:tcPr>
          <w:p>
            <w:r>
              <w:rPr>
                <w:b w:val="false"/>
                <w:bCs w:val="false"/>
                <w:color w:val="000000"/>
                <w:sz w:val="20"/>
                <w:szCs w:val="20"/>
              </w:rPr>
              <w:t xml:space="preserve">Multilingual support</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2560"/>
            <w:tcMar>
              <w:top w:type="dxa" w:w="60"/>
              <w:left w:type="dxa" w:w="100"/>
              <w:bottom w:type="dxa" w:w="60"/>
              <w:right w:type="dxa" w:w="100"/>
            </w:tcMar>
          </w:tcPr>
          <w:p>
            <w:r>
              <w:rPr>
                <w:b w:val="false"/>
                <w:bCs w:val="false"/>
                <w:color w:val="000000"/>
                <w:sz w:val="20"/>
                <w:szCs w:val="20"/>
              </w:rPr>
              <w:t xml:space="preserve">Future scope</w:t>
            </w:r>
          </w:p>
        </w:tc>
      </w:tr>
      <w:tr>
        <w:tc>
          <w:tcPr>
            <w:tcW w:type="dxa" w:w="3600"/>
            <w:tcMar>
              <w:top w:type="dxa" w:w="60"/>
              <w:left w:type="dxa" w:w="100"/>
              <w:bottom w:type="dxa" w:w="60"/>
              <w:right w:type="dxa" w:w="100"/>
            </w:tcMar>
          </w:tcPr>
          <w:p>
            <w:r>
              <w:rPr>
                <w:b w:val="false"/>
                <w:bCs w:val="false"/>
                <w:color w:val="000000"/>
                <w:sz w:val="20"/>
                <w:szCs w:val="20"/>
              </w:rPr>
              <w:t xml:space="preserve">Progress tracker</w:t>
            </w:r>
          </w:p>
        </w:tc>
        <w:tc>
          <w:tcPr>
            <w:tcW w:type="dxa" w:w="1600"/>
            <w:tcMar>
              <w:top w:type="dxa" w:w="60"/>
              <w:left w:type="dxa" w:w="100"/>
              <w:bottom w:type="dxa" w:w="60"/>
              <w:right w:type="dxa" w:w="100"/>
            </w:tcMar>
          </w:tcPr>
          <w:p>
            <w:r>
              <w:rPr>
                <w:b w:val="false"/>
                <w:bCs w:val="false"/>
                <w:color w:val="000000"/>
                <w:sz w:val="20"/>
                <w:szCs w:val="20"/>
              </w:rPr>
              <w:t xml:space="preserve">Medium</w:t>
            </w:r>
          </w:p>
        </w:tc>
        <w:tc>
          <w:tcPr>
            <w:tcW w:type="dxa" w:w="1600"/>
            <w:tcMar>
              <w:top w:type="dxa" w:w="60"/>
              <w:left w:type="dxa" w:w="100"/>
              <w:bottom w:type="dxa" w:w="60"/>
              <w:right w:type="dxa" w:w="100"/>
            </w:tcMar>
          </w:tcPr>
          <w:p>
            <w:r>
              <w:rPr>
                <w:b w:val="false"/>
                <w:bCs w:val="false"/>
                <w:color w:val="000000"/>
                <w:sz w:val="20"/>
                <w:szCs w:val="20"/>
              </w:rPr>
              <w:t xml:space="preserve">High</w:t>
            </w:r>
          </w:p>
        </w:tc>
        <w:tc>
          <w:tcPr>
            <w:tcW w:type="dxa" w:w="2560"/>
            <w:tcMar>
              <w:top w:type="dxa" w:w="60"/>
              <w:left w:type="dxa" w:w="100"/>
              <w:bottom w:type="dxa" w:w="60"/>
              <w:right w:type="dxa" w:w="100"/>
            </w:tcMar>
          </w:tcPr>
          <w:p>
            <w:r>
              <w:rPr>
                <w:b w:val="false"/>
                <w:bCs w:val="false"/>
                <w:color w:val="000000"/>
                <w:sz w:val="20"/>
                <w:szCs w:val="20"/>
              </w:rPr>
              <w:t xml:space="preserve">Future scope</w:t>
            </w:r>
          </w:p>
        </w:tc>
      </w:tr>
    </w:tbl>
    <w:p>
      <w:pPr>
        <w:pStyle w:val="Heading1"/>
      </w:pPr>
      <w:r>
        <w:t xml:space="preserve">5. Proposed Solution</w:t>
      </w:r>
    </w:p>
    <w:p>
      <w:pPr>
        <w:spacing w:after="120"/>
      </w:pPr>
      <w:r>
        <w:t xml:space="preserve">EduGenie is a lightweight, web-based learning assistant powered by the Google Gemini API. A student opens the application in a browser and can use three modules:</w:t>
      </w:r>
    </w:p>
    <w:p>
      <w:pPr>
        <w:pStyle w:val="ListParagraph"/>
        <w:numPr>
          <w:ilvl w:val="0"/>
          <w:numId w:val="1"/>
        </w:numPr>
        <w:spacing w:after="60"/>
      </w:pPr>
      <w:r>
        <w:t xml:space="preserve">Q&amp;A: type a question and receive a clear, simple answer</w:t>
      </w:r>
    </w:p>
    <w:p>
      <w:pPr>
        <w:pStyle w:val="ListParagraph"/>
        <w:numPr>
          <w:ilvl w:val="0"/>
          <w:numId w:val="1"/>
        </w:numPr>
        <w:spacing w:after="60"/>
      </w:pPr>
      <w:r>
        <w:t xml:space="preserve">Summarize: paste a long passage and receive a short bullet-point summary</w:t>
      </w:r>
    </w:p>
    <w:p>
      <w:pPr>
        <w:pStyle w:val="ListParagraph"/>
        <w:numPr>
          <w:ilvl w:val="0"/>
          <w:numId w:val="1"/>
        </w:numPr>
        <w:spacing w:after="60"/>
      </w:pPr>
      <w:r>
        <w:t xml:space="preserve">Quiz: enter a topic and receive multiple-choice questions, then submit answers to see correct/wrong feedback and a score</w:t>
      </w:r>
    </w:p>
    <w:p>
      <w:pPr>
        <w:spacing w:after="120"/>
      </w:pPr>
      <w:r>
        <w:t xml:space="preserve">The backend is built with FastAPI and the frontend with HTML, CSS and JavaScript, so the application can run on any computer that has Python and a browser.</w:t>
      </w:r>
    </w:p>
    <w:p>
      <w:pPr>
        <w:pStyle w:val="Heading1"/>
      </w:pPr>
      <w:r>
        <w:t xml:space="preserve">6. Target Users</w:t>
      </w:r>
    </w:p>
    <w:p>
      <w:pPr>
        <w:pStyle w:val="ListParagraph"/>
        <w:numPr>
          <w:ilvl w:val="0"/>
          <w:numId w:val="1"/>
        </w:numPr>
        <w:spacing w:after="60"/>
      </w:pPr>
      <w:r>
        <w:t xml:space="preserve">School and college students</w:t>
      </w:r>
    </w:p>
    <w:p>
      <w:pPr>
        <w:pStyle w:val="ListParagraph"/>
        <w:numPr>
          <w:ilvl w:val="0"/>
          <w:numId w:val="1"/>
        </w:numPr>
        <w:spacing w:after="60"/>
      </w:pPr>
      <w:r>
        <w:t xml:space="preserve">Self-learners preparing for exams</w:t>
      </w:r>
    </w:p>
    <w:p>
      <w:pPr>
        <w:pStyle w:val="ListParagraph"/>
        <w:numPr>
          <w:ilvl w:val="0"/>
          <w:numId w:val="1"/>
        </w:numPr>
        <w:spacing w:after="60"/>
      </w:pPr>
      <w:r>
        <w:t xml:space="preserve">Teachers who want quick quiz questions on a topic</w:t>
      </w:r>
    </w:p>
    <w:p>
      <w:pPr>
        <w:pStyle w:val="Heading1"/>
      </w:pPr>
      <w:r>
        <w:t xml:space="preserve">7. Unique Value of EduGenie</w:t>
      </w:r>
    </w:p>
    <w:p>
      <w:pPr>
        <w:pStyle w:val="ListParagraph"/>
        <w:numPr>
          <w:ilvl w:val="0"/>
          <w:numId w:val="1"/>
        </w:numPr>
        <w:spacing w:after="60"/>
      </w:pPr>
      <w:r>
        <w:t xml:space="preserve">One place to ask, summarize and practise, with no login needed</w:t>
      </w:r>
    </w:p>
    <w:p>
      <w:pPr>
        <w:pStyle w:val="ListParagraph"/>
        <w:numPr>
          <w:ilvl w:val="0"/>
          <w:numId w:val="1"/>
        </w:numPr>
        <w:spacing w:after="60"/>
      </w:pPr>
      <w:r>
        <w:t xml:space="preserve">Uses a modern generative AI model (Google Gemini) for accurate, natural answers</w:t>
      </w:r>
    </w:p>
    <w:p>
      <w:pPr>
        <w:pStyle w:val="ListParagraph"/>
        <w:numPr>
          <w:ilvl w:val="0"/>
          <w:numId w:val="1"/>
        </w:numPr>
        <w:spacing w:after="60"/>
      </w:pPr>
      <w:r>
        <w:t xml:space="preserve">Simple interface with instant quiz feedback and score</w:t>
      </w:r>
    </w:p>
    <w:p>
      <w:pPr>
        <w:pStyle w:val="ListParagraph"/>
        <w:numPr>
          <w:ilvl w:val="0"/>
          <w:numId w:val="1"/>
        </w:numPr>
        <w:spacing w:after="60"/>
      </w:pPr>
      <w:r>
        <w:t xml:space="preserve">Runs locally with only Python and an API key, so it is easy to set up</w:t>
      </w:r>
    </w:p>
    <w:p>
      <w:pPr>
        <w:pStyle w:val="Heading1"/>
      </w:pPr>
      <w:r>
        <w:t xml:space="preserve">8. Expected Outcomes / Success Criteria</w:t>
      </w:r>
    </w:p>
    <w:p>
      <w:pPr>
        <w:pStyle w:val="ListParagraph"/>
        <w:numPr>
          <w:ilvl w:val="0"/>
          <w:numId w:val="1"/>
        </w:numPr>
        <w:spacing w:after="60"/>
      </w:pPr>
      <w:r>
        <w:t xml:space="preserve">The application starts locally and opens in the browser at http://127.0.0.1:8000</w:t>
      </w:r>
    </w:p>
    <w:p>
      <w:pPr>
        <w:pStyle w:val="ListParagraph"/>
        <w:numPr>
          <w:ilvl w:val="0"/>
          <w:numId w:val="1"/>
        </w:numPr>
        <w:spacing w:after="60"/>
      </w:pPr>
      <w:r>
        <w:t xml:space="preserve">Each of the three modules returns a relevant AI response</w:t>
      </w:r>
    </w:p>
    <w:p>
      <w:pPr>
        <w:pStyle w:val="ListParagraph"/>
        <w:numPr>
          <w:ilvl w:val="0"/>
          <w:numId w:val="1"/>
        </w:numPr>
        <w:spacing w:after="60"/>
      </w:pPr>
      <w:r>
        <w:t xml:space="preserve">The quiz shows correct answers in green, wrong answers in red, and a final score</w:t>
      </w:r>
    </w:p>
    <w:p>
      <w:pPr>
        <w:pStyle w:val="ListParagraph"/>
        <w:numPr>
          <w:ilvl w:val="0"/>
          <w:numId w:val="1"/>
        </w:numPr>
        <w:spacing w:after="60"/>
      </w:pPr>
      <w:r>
        <w:t xml:space="preserve">Errors from the AI service are shown to the user as clear messages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EduGenie  |  Brainstorming &amp; Ideation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4F46E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2026-09-28T03:56:52.077Z</dcterms:created>
  <dcterms:modified xsi:type="dcterms:W3CDTF">2026-09-28T03:56:52.086Z</dcterms:modified>
</cp:coreProperties>
</file>

<file path=docProps/custom.xml><?xml version="1.0" encoding="utf-8"?>
<Properties xmlns="http://schemas.openxmlformats.org/officeDocument/2006/custom-properties" xmlns:vt="http://schemas.openxmlformats.org/officeDocument/2006/docPropsVTypes"/>
</file>