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A4B"/>
          <w:sz w:val="40"/>
        </w:rPr>
        <w:t>VULNERABILITY ASSESSMENT &amp;</w:t>
        <w:br/>
        <w:t>PENETRATION TESTING REPORT</w:t>
      </w:r>
    </w:p>
    <w:p>
      <w:pPr>
        <w:jc w:val="center"/>
      </w:pPr>
      <w:r>
        <w:rPr>
          <w:rFonts w:ascii="Times New Roman" w:hAnsi="Times New Roman"/>
          <w:sz w:val="22"/>
        </w:rPr>
        <w:t>Python Data Extraction Service</w:t>
        <w:br/>
        <w:t>Sales POD Invoice Intelligence Platform</w:t>
        <w:br/>
        <w:t>Official Project ID: Sales_POD_Invoice_Intelligence_Platform</w:t>
        <w:br/>
        <w:br/>
        <w:t>Assessment Type: Internal VAPT / Application Security Assessment</w:t>
        <w:br/>
        <w:t>NOT an independent third-party certification</w:t>
        <w:br/>
        <w:t>Organization: Mediola / Globalspace (Internal Security Assessment)</w:t>
        <w:br/>
        <w:t>Assessment Date: 2026-09-22</w:t>
        <w:br/>
        <w:t>Report Version: 1.0</w:t>
        <w:br/>
        <w:t>Classification: CONFIDENTIAL</w:t>
      </w:r>
    </w:p>
    <w:p>
      <w:pPr>
        <w:pStyle w:val="Heading1"/>
      </w:pPr>
      <w:r>
        <w:t>1. Confidentiality Notice</w:t>
      </w:r>
    </w:p>
    <w:p>
      <w:r>
        <w:t>This document contains confidential security assessment information. Distribution is restricted to authorized personnel. Secrets and customer invoice content are redacted.</w:t>
      </w:r>
    </w:p>
    <w:p>
      <w:pPr>
        <w:pStyle w:val="Heading1"/>
      </w:pPr>
      <w:r>
        <w:t>2. Document Details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Document Title</w:t>
            </w:r>
          </w:p>
        </w:tc>
        <w:tc>
          <w:tcPr>
            <w:tcW w:type="dxa" w:w="4946"/>
          </w:tcPr>
          <w:p>
            <w:r>
              <w:rPr>
                <w:rFonts w:ascii="Times New Roman" w:hAnsi="Times New Roman"/>
                <w:sz w:val="18"/>
              </w:rPr>
              <w:t>Vulnerability Assessment &amp; Penetration Testing (VAPT) Report</w:t>
            </w:r>
          </w:p>
        </w:tc>
      </w:tr>
      <w:tr>
        <w:tc>
          <w:tcPr>
            <w:tcW w:type="dxa" w:w="4946"/>
            <w:shd w:fill="F4F7FA" w:val="clear"/>
          </w:tcPr>
          <w:p>
            <w:r>
              <w:rPr>
                <w:rFonts w:ascii="Times New Roman" w:hAnsi="Times New Roman"/>
                <w:sz w:val="18"/>
              </w:rPr>
              <w:t>Component</w:t>
            </w:r>
          </w:p>
        </w:tc>
        <w:tc>
          <w:tcPr>
            <w:tcW w:type="dxa" w:w="4946"/>
            <w:shd w:fill="F4F7FA" w:val="clear"/>
          </w:tcPr>
          <w:p>
            <w:r>
              <w:rPr>
                <w:rFonts w:ascii="Times New Roman" w:hAnsi="Times New Roman"/>
                <w:sz w:val="18"/>
              </w:rPr>
              <w:t>Python Data Extraction Service</w:t>
            </w:r>
          </w:p>
        </w:tc>
      </w:tr>
      <w:tr>
        <w:tc>
          <w:tcPr>
            <w:tcW w:type="dxa" w:w="4946"/>
          </w:tcPr>
          <w:p>
            <w:r>
              <w:rPr>
                <w:rFonts w:ascii="Times New Roman" w:hAnsi="Times New Roman"/>
                <w:sz w:val="18"/>
              </w:rPr>
              <w:t>Project</w:t>
            </w:r>
          </w:p>
        </w:tc>
        <w:tc>
          <w:tcPr>
            <w:tcW w:type="dxa" w:w="4946"/>
          </w:tcPr>
          <w:p>
            <w:r>
              <w:rPr>
                <w:rFonts w:ascii="Times New Roman" w:hAnsi="Times New Roman"/>
                <w:sz w:val="18"/>
              </w:rPr>
              <w:t>Sales_POD_Invoice_Intelligence_Platform</w:t>
            </w:r>
          </w:p>
        </w:tc>
      </w:tr>
      <w:tr>
        <w:tc>
          <w:tcPr>
            <w:tcW w:type="dxa" w:w="4946"/>
            <w:shd w:fill="F4F7FA" w:val="clear"/>
          </w:tcPr>
          <w:p>
            <w:r>
              <w:rPr>
                <w:rFonts w:ascii="Times New Roman" w:hAnsi="Times New Roman"/>
                <w:sz w:val="18"/>
              </w:rPr>
              <w:t>Version</w:t>
            </w:r>
          </w:p>
        </w:tc>
        <w:tc>
          <w:tcPr>
            <w:tcW w:type="dxa" w:w="4946"/>
            <w:shd w:fill="F4F7FA" w:val="clear"/>
          </w:tcPr>
          <w:p>
            <w:r>
              <w:rPr>
                <w:rFonts w:ascii="Times New Roman" w:hAnsi="Times New Roman"/>
                <w:sz w:val="18"/>
              </w:rPr>
              <w:t>1.0</w:t>
            </w:r>
          </w:p>
        </w:tc>
      </w:tr>
      <w:tr>
        <w:tc>
          <w:tcPr>
            <w:tcW w:type="dxa" w:w="4946"/>
          </w:tcPr>
          <w:p>
            <w:r>
              <w:rPr>
                <w:rFonts w:ascii="Times New Roman" w:hAnsi="Times New Roman"/>
                <w:sz w:val="18"/>
              </w:rPr>
              <w:t>Date</w:t>
            </w:r>
          </w:p>
        </w:tc>
        <w:tc>
          <w:tcPr>
            <w:tcW w:type="dxa" w:w="4946"/>
          </w:tcPr>
          <w:p>
            <w:r>
              <w:rPr>
                <w:rFonts w:ascii="Times New Roman" w:hAnsi="Times New Roman"/>
                <w:sz w:val="18"/>
              </w:rPr>
              <w:t>2026-09-22</w:t>
            </w:r>
          </w:p>
        </w:tc>
      </w:tr>
      <w:tr>
        <w:tc>
          <w:tcPr>
            <w:tcW w:type="dxa" w:w="4946"/>
            <w:shd w:fill="F4F7FA" w:val="clear"/>
          </w:tcPr>
          <w:p>
            <w:r>
              <w:rPr>
                <w:rFonts w:ascii="Times New Roman" w:hAnsi="Times New Roman"/>
                <w:sz w:val="18"/>
              </w:rPr>
              <w:t>Classification</w:t>
            </w:r>
          </w:p>
        </w:tc>
        <w:tc>
          <w:tcPr>
            <w:tcW w:type="dxa" w:w="4946"/>
            <w:shd w:fill="F4F7FA" w:val="clear"/>
          </w:tcPr>
          <w:p>
            <w:r>
              <w:rPr>
                <w:rFonts w:ascii="Times New Roman" w:hAnsi="Times New Roman"/>
                <w:sz w:val="18"/>
              </w:rPr>
              <w:t>CONFIDENTIAL</w:t>
            </w:r>
          </w:p>
        </w:tc>
      </w:tr>
      <w:tr>
        <w:tc>
          <w:tcPr>
            <w:tcW w:type="dxa" w:w="4946"/>
          </w:tcPr>
          <w:p>
            <w:r>
              <w:rPr>
                <w:rFonts w:ascii="Times New Roman" w:hAnsi="Times New Roman"/>
                <w:sz w:val="18"/>
              </w:rPr>
              <w:t>Authoring Party</w:t>
            </w:r>
          </w:p>
        </w:tc>
        <w:tc>
          <w:tcPr>
            <w:tcW w:type="dxa" w:w="4946"/>
          </w:tcPr>
          <w:p>
            <w:r>
              <w:rPr>
                <w:rFonts w:ascii="Times New Roman" w:hAnsi="Times New Roman"/>
                <w:sz w:val="18"/>
              </w:rPr>
              <w:t>Internal Application Security Assessment (Mediola / Globalspace)</w:t>
            </w:r>
          </w:p>
        </w:tc>
      </w:tr>
      <w:tr>
        <w:tc>
          <w:tcPr>
            <w:tcW w:type="dxa" w:w="4946"/>
            <w:shd w:fill="F4F7FA" w:val="clear"/>
          </w:tcPr>
          <w:p>
            <w:r>
              <w:rPr>
                <w:rFonts w:ascii="Times New Roman" w:hAnsi="Times New Roman"/>
                <w:sz w:val="18"/>
              </w:rPr>
              <w:t>Independent Third-Party Certification</w:t>
            </w:r>
          </w:p>
        </w:tc>
        <w:tc>
          <w:tcPr>
            <w:tcW w:type="dxa" w:w="4946"/>
            <w:shd w:fill="F4F7FA" w:val="clear"/>
          </w:tcPr>
          <w:p>
            <w:r>
              <w:rPr>
                <w:rFonts w:ascii="Times New Roman" w:hAnsi="Times New Roman"/>
                <w:sz w:val="18"/>
              </w:rPr>
              <w:t>No</w:t>
            </w:r>
          </w:p>
        </w:tc>
      </w:tr>
    </w:tbl>
    <w:p/>
    <w:p>
      <w:pPr>
        <w:pStyle w:val="Heading1"/>
      </w:pPr>
      <w:r>
        <w:t>5. Executive / Project Summary</w:t>
      </w:r>
    </w:p>
    <w:p>
      <w:r>
        <w:t>Internal VAPT of the FastAPI extraction service on TCP 8001 and https://zydus-py.mediola.in/extract/. Findings are from this assessment. The sample platform report was a format reference only.</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Severity</w:t>
            </w:r>
          </w:p>
        </w:tc>
        <w:tc>
          <w:tcPr>
            <w:tcW w:type="dxa" w:w="4946"/>
            <w:shd w:fill="1F4E79" w:val="clear"/>
          </w:tcPr>
          <w:p>
            <w:r>
              <w:rPr>
                <w:rFonts w:ascii="Times New Roman" w:hAnsi="Times New Roman"/>
                <w:b/>
                <w:color w:val="FFFFFF"/>
                <w:sz w:val="18"/>
              </w:rPr>
              <w:t>Count</w:t>
            </w:r>
          </w:p>
        </w:tc>
      </w:tr>
      <w:tr>
        <w:tc>
          <w:tcPr>
            <w:tcW w:type="dxa" w:w="4946"/>
          </w:tcPr>
          <w:p>
            <w:r>
              <w:rPr>
                <w:rFonts w:ascii="Times New Roman" w:hAnsi="Times New Roman"/>
                <w:sz w:val="18"/>
              </w:rPr>
              <w:t>Critical</w:t>
            </w:r>
          </w:p>
        </w:tc>
        <w:tc>
          <w:tcPr>
            <w:tcW w:type="dxa" w:w="4946"/>
          </w:tcPr>
          <w:p>
            <w:r>
              <w:rPr>
                <w:rFonts w:ascii="Times New Roman" w:hAnsi="Times New Roman"/>
                <w:sz w:val="18"/>
              </w:rPr>
              <w:t>0</w:t>
            </w:r>
          </w:p>
        </w:tc>
      </w:tr>
      <w:tr>
        <w:tc>
          <w:tcPr>
            <w:tcW w:type="dxa" w:w="4946"/>
            <w:shd w:fill="F4F7FA" w:val="clear"/>
          </w:tcPr>
          <w:p>
            <w:r>
              <w:rPr>
                <w:rFonts w:ascii="Times New Roman" w:hAnsi="Times New Roman"/>
                <w:sz w:val="18"/>
              </w:rPr>
              <w:t>High</w:t>
            </w:r>
          </w:p>
        </w:tc>
        <w:tc>
          <w:tcPr>
            <w:tcW w:type="dxa" w:w="4946"/>
            <w:shd w:fill="F4F7FA" w:val="clear"/>
          </w:tcPr>
          <w:p>
            <w:r>
              <w:rPr>
                <w:rFonts w:ascii="Times New Roman" w:hAnsi="Times New Roman"/>
                <w:sz w:val="18"/>
              </w:rPr>
              <w:t>0</w:t>
            </w:r>
          </w:p>
        </w:tc>
      </w:tr>
      <w:tr>
        <w:tc>
          <w:tcPr>
            <w:tcW w:type="dxa" w:w="4946"/>
          </w:tcPr>
          <w:p>
            <w:r>
              <w:rPr>
                <w:rFonts w:ascii="Times New Roman" w:hAnsi="Times New Roman"/>
                <w:sz w:val="18"/>
              </w:rPr>
              <w:t>Medium</w:t>
            </w:r>
          </w:p>
        </w:tc>
        <w:tc>
          <w:tcPr>
            <w:tcW w:type="dxa" w:w="4946"/>
          </w:tcPr>
          <w:p>
            <w:r>
              <w:rPr>
                <w:rFonts w:ascii="Times New Roman" w:hAnsi="Times New Roman"/>
                <w:sz w:val="18"/>
              </w:rPr>
              <w:t>6</w:t>
            </w:r>
          </w:p>
        </w:tc>
      </w:tr>
      <w:tr>
        <w:tc>
          <w:tcPr>
            <w:tcW w:type="dxa" w:w="4946"/>
            <w:shd w:fill="F4F7FA" w:val="clear"/>
          </w:tcPr>
          <w:p>
            <w:r>
              <w:rPr>
                <w:rFonts w:ascii="Times New Roman" w:hAnsi="Times New Roman"/>
                <w:sz w:val="18"/>
              </w:rPr>
              <w:t>Low</w:t>
            </w:r>
          </w:p>
        </w:tc>
        <w:tc>
          <w:tcPr>
            <w:tcW w:type="dxa" w:w="4946"/>
            <w:shd w:fill="F4F7FA" w:val="clear"/>
          </w:tcPr>
          <w:p>
            <w:r>
              <w:rPr>
                <w:rFonts w:ascii="Times New Roman" w:hAnsi="Times New Roman"/>
                <w:sz w:val="18"/>
              </w:rPr>
              <w:t>4</w:t>
            </w:r>
          </w:p>
        </w:tc>
      </w:tr>
      <w:tr>
        <w:tc>
          <w:tcPr>
            <w:tcW w:type="dxa" w:w="4946"/>
          </w:tcPr>
          <w:p>
            <w:r>
              <w:rPr>
                <w:rFonts w:ascii="Times New Roman" w:hAnsi="Times New Roman"/>
                <w:sz w:val="18"/>
              </w:rPr>
              <w:t>Informational</w:t>
            </w:r>
          </w:p>
        </w:tc>
        <w:tc>
          <w:tcPr>
            <w:tcW w:type="dxa" w:w="4946"/>
          </w:tcPr>
          <w:p>
            <w:r>
              <w:rPr>
                <w:rFonts w:ascii="Times New Roman" w:hAnsi="Times New Roman"/>
                <w:sz w:val="18"/>
              </w:rPr>
              <w:t>3</w:t>
            </w:r>
          </w:p>
        </w:tc>
      </w:tr>
    </w:tbl>
    <w:p/>
    <w:p>
      <w:r>
        <w:t>Priority remediation: authenticate and restrict the API to Laravel callers; remove arbitrary URL fetch; stop publishing port 8001 in cleartext; tighten the environment file and rotate those credentials; reload only after the intended internal inference endpoint is the process that is running.</w:t>
      </w:r>
    </w:p>
    <w:p>
      <w:pPr>
        <w:pStyle w:val="Heading1"/>
      </w:pPr>
      <w:r>
        <w:t>6. Assessment Objectives</w:t>
      </w:r>
    </w:p>
    <w:p>
      <w:r>
        <w:t>Identify weaknesses in authentication and the Laravel-to-Python trust boundary. Assess upload, PDF, OCR, and temporary-file handling. Determine which inference provider the running process calls.</w:t>
      </w:r>
    </w:p>
    <w:p>
      <w:pPr>
        <w:pStyle w:val="Heading1"/>
      </w:pPr>
      <w:r>
        <w:t>7. Scope</w:t>
      </w:r>
    </w:p>
    <w:p>
      <w:r>
        <w:t>Source tree /var/www/html/split-extract; live process PID 1095352 on TCP 8001; nginx vhost zydus-py.mediola.in location /extract/; /var/www/html/.env key names and mode only; pip-audit of the virtualenv that runs the service.</w:t>
      </w:r>
    </w:p>
    <w:p>
      <w:pPr>
        <w:pStyle w:val="Heading1"/>
      </w:pPr>
      <w:r>
        <w:t>8. Out-of-Scope and Not Tested</w:t>
      </w:r>
    </w:p>
    <w:tbl>
      <w:tblPr>
        <w:tblStyle w:val="TableGrid"/>
        <w:tblW w:type="auto" w:w="0"/>
        <w:tblLook w:firstColumn="1" w:firstRow="1" w:lastColumn="0" w:lastRow="0" w:noHBand="0" w:noVBand="1" w:val="04A0"/>
      </w:tblPr>
      <w:tblGrid>
        <w:gridCol w:w="3298"/>
        <w:gridCol w:w="3298"/>
        <w:gridCol w:w="3298"/>
      </w:tblGrid>
      <w:tr>
        <w:tc>
          <w:tcPr>
            <w:tcW w:type="dxa" w:w="3298"/>
            <w:shd w:fill="1F4E79" w:val="clear"/>
          </w:tcPr>
          <w:p>
            <w:r>
              <w:rPr>
                <w:rFonts w:ascii="Times New Roman" w:hAnsi="Times New Roman"/>
                <w:b/>
                <w:color w:val="FFFFFF"/>
                <w:sz w:val="18"/>
              </w:rPr>
              <w:t>ID</w:t>
            </w:r>
          </w:p>
        </w:tc>
        <w:tc>
          <w:tcPr>
            <w:tcW w:type="dxa" w:w="3298"/>
            <w:shd w:fill="1F4E79" w:val="clear"/>
          </w:tcPr>
          <w:p>
            <w:r>
              <w:rPr>
                <w:rFonts w:ascii="Times New Roman" w:hAnsi="Times New Roman"/>
                <w:b/>
                <w:color w:val="FFFFFF"/>
                <w:sz w:val="18"/>
              </w:rPr>
              <w:t>Item</w:t>
            </w:r>
          </w:p>
        </w:tc>
        <w:tc>
          <w:tcPr>
            <w:tcW w:type="dxa" w:w="3298"/>
            <w:shd w:fill="1F4E79" w:val="clear"/>
          </w:tcPr>
          <w:p>
            <w:r>
              <w:rPr>
                <w:rFonts w:ascii="Times New Roman" w:hAnsi="Times New Roman"/>
                <w:b/>
                <w:color w:val="FFFFFF"/>
                <w:sz w:val="18"/>
              </w:rPr>
              <w:t>Reason</w:t>
            </w:r>
          </w:p>
        </w:tc>
      </w:tr>
      <w:tr>
        <w:tc>
          <w:tcPr>
            <w:tcW w:type="dxa" w:w="3298"/>
          </w:tcPr>
          <w:p>
            <w:r>
              <w:rPr>
                <w:rFonts w:ascii="Times New Roman" w:hAnsi="Times New Roman"/>
                <w:sz w:val="18"/>
              </w:rPr>
              <w:t>NT-01</w:t>
            </w:r>
          </w:p>
        </w:tc>
        <w:tc>
          <w:tcPr>
            <w:tcW w:type="dxa" w:w="3298"/>
          </w:tcPr>
          <w:p>
            <w:r>
              <w:rPr>
                <w:rFonts w:ascii="Times New Roman" w:hAnsi="Times New Roman"/>
                <w:sz w:val="18"/>
              </w:rPr>
              <w:t>Off-box Internet port scan</w:t>
            </w:r>
          </w:p>
        </w:tc>
        <w:tc>
          <w:tcPr>
            <w:tcW w:type="dxa" w:w="3298"/>
          </w:tcPr>
          <w:p>
            <w:r>
              <w:rPr>
                <w:rFonts w:ascii="Times New Roman" w:hAnsi="Times New Roman"/>
                <w:sz w:val="18"/>
              </w:rPr>
              <w:t>nmap is not installed. Port exposure was assessed from this host.</w:t>
            </w:r>
          </w:p>
        </w:tc>
      </w:tr>
      <w:tr>
        <w:tc>
          <w:tcPr>
            <w:tcW w:type="dxa" w:w="3298"/>
            <w:shd w:fill="F4F7FA" w:val="clear"/>
          </w:tcPr>
          <w:p>
            <w:r>
              <w:rPr>
                <w:rFonts w:ascii="Times New Roman" w:hAnsi="Times New Roman"/>
                <w:sz w:val="18"/>
              </w:rPr>
              <w:t>NT-02</w:t>
            </w:r>
          </w:p>
        </w:tc>
        <w:tc>
          <w:tcPr>
            <w:tcW w:type="dxa" w:w="3298"/>
            <w:shd w:fill="F4F7FA" w:val="clear"/>
          </w:tcPr>
          <w:p>
            <w:r>
              <w:rPr>
                <w:rFonts w:ascii="Times New Roman" w:hAnsi="Times New Roman"/>
                <w:sz w:val="18"/>
              </w:rPr>
              <w:t>Cloud metadata URL</w:t>
            </w:r>
          </w:p>
        </w:tc>
        <w:tc>
          <w:tcPr>
            <w:tcW w:type="dxa" w:w="3298"/>
            <w:shd w:fill="F4F7FA" w:val="clear"/>
          </w:tcPr>
          <w:p>
            <w:r>
              <w:rPr>
                <w:rFonts w:ascii="Times New Roman" w:hAnsi="Times New Roman"/>
                <w:sz w:val="18"/>
              </w:rPr>
              <w:t>The SSRF proof used an assessor listener and a closed port. 169.254.169.254 was not requested.</w:t>
            </w:r>
          </w:p>
        </w:tc>
      </w:tr>
      <w:tr>
        <w:tc>
          <w:tcPr>
            <w:tcW w:type="dxa" w:w="3298"/>
          </w:tcPr>
          <w:p>
            <w:r>
              <w:rPr>
                <w:rFonts w:ascii="Times New Roman" w:hAnsi="Times New Roman"/>
                <w:sz w:val="18"/>
              </w:rPr>
              <w:t>NT-03</w:t>
            </w:r>
          </w:p>
        </w:tc>
        <w:tc>
          <w:tcPr>
            <w:tcW w:type="dxa" w:w="3298"/>
          </w:tcPr>
          <w:p>
            <w:r>
              <w:rPr>
                <w:rFonts w:ascii="Times New Roman" w:hAnsi="Times New Roman"/>
                <w:sz w:val="18"/>
              </w:rPr>
              <w:t>Live Azure blob read or overwrite</w:t>
            </w:r>
          </w:p>
        </w:tc>
        <w:tc>
          <w:tcPr>
            <w:tcW w:type="dxa" w:w="3298"/>
          </w:tcPr>
          <w:p>
            <w:r>
              <w:rPr>
                <w:rFonts w:ascii="Times New Roman" w:hAnsi="Times New Roman"/>
                <w:sz w:val="18"/>
              </w:rPr>
              <w:t>Credentials and code were reviewed. No customer object was downloaded or modified.</w:t>
            </w:r>
          </w:p>
        </w:tc>
      </w:tr>
      <w:tr>
        <w:tc>
          <w:tcPr>
            <w:tcW w:type="dxa" w:w="3298"/>
            <w:shd w:fill="F4F7FA" w:val="clear"/>
          </w:tcPr>
          <w:p>
            <w:r>
              <w:rPr>
                <w:rFonts w:ascii="Times New Roman" w:hAnsi="Times New Roman"/>
                <w:sz w:val="18"/>
              </w:rPr>
              <w:t>NT-04</w:t>
            </w:r>
          </w:p>
        </w:tc>
        <w:tc>
          <w:tcPr>
            <w:tcW w:type="dxa" w:w="3298"/>
            <w:shd w:fill="F4F7FA" w:val="clear"/>
          </w:tcPr>
          <w:p>
            <w:r>
              <w:rPr>
                <w:rFonts w:ascii="Times New Roman" w:hAnsi="Times New Roman"/>
                <w:sz w:val="18"/>
              </w:rPr>
              <w:t>Resource-exhaustion load test</w:t>
            </w:r>
          </w:p>
        </w:tc>
        <w:tc>
          <w:tcPr>
            <w:tcW w:type="dxa" w:w="3298"/>
            <w:shd w:fill="F4F7FA" w:val="clear"/>
          </w:tcPr>
          <w:p>
            <w:r>
              <w:rPr>
                <w:rFonts w:ascii="Times New Roman" w:hAnsi="Times New Roman"/>
                <w:sz w:val="18"/>
              </w:rPr>
              <w:t>Concurrent large uploads were not sent.</w:t>
            </w:r>
          </w:p>
        </w:tc>
      </w:tr>
      <w:tr>
        <w:tc>
          <w:tcPr>
            <w:tcW w:type="dxa" w:w="3298"/>
          </w:tcPr>
          <w:p>
            <w:r>
              <w:rPr>
                <w:rFonts w:ascii="Times New Roman" w:hAnsi="Times New Roman"/>
                <w:sz w:val="18"/>
              </w:rPr>
              <w:t>NT-05</w:t>
            </w:r>
          </w:p>
        </w:tc>
        <w:tc>
          <w:tcPr>
            <w:tcW w:type="dxa" w:w="3298"/>
          </w:tcPr>
          <w:p>
            <w:r>
              <w:rPr>
                <w:rFonts w:ascii="Times New Roman" w:hAnsi="Times New Roman"/>
                <w:sz w:val="18"/>
              </w:rPr>
              <w:t>Laravel response validation</w:t>
            </w:r>
          </w:p>
        </w:tc>
        <w:tc>
          <w:tcPr>
            <w:tcW w:type="dxa" w:w="3298"/>
          </w:tcPr>
          <w:p>
            <w:r>
              <w:rPr>
                <w:rFonts w:ascii="Times New Roman" w:hAnsi="Times New Roman"/>
                <w:sz w:val="18"/>
              </w:rPr>
              <w:t>Laravel source was not present on this host.</w:t>
            </w:r>
          </w:p>
        </w:tc>
      </w:tr>
      <w:tr>
        <w:tc>
          <w:tcPr>
            <w:tcW w:type="dxa" w:w="3298"/>
            <w:shd w:fill="F4F7FA" w:val="clear"/>
          </w:tcPr>
          <w:p>
            <w:r>
              <w:rPr>
                <w:rFonts w:ascii="Times New Roman" w:hAnsi="Times New Roman"/>
                <w:sz w:val="18"/>
              </w:rPr>
              <w:t>NT-06</w:t>
            </w:r>
          </w:p>
        </w:tc>
        <w:tc>
          <w:tcPr>
            <w:tcW w:type="dxa" w:w="3298"/>
            <w:shd w:fill="F4F7FA" w:val="clear"/>
          </w:tcPr>
          <w:p>
            <w:r>
              <w:rPr>
                <w:rFonts w:ascii="Times New Roman" w:hAnsi="Times New Roman"/>
                <w:sz w:val="18"/>
              </w:rPr>
              <w:t>Burp Suite, OWASP ZAP, Nikto, Nuclei, Semgrep, Bandit, Trivy, testssl.sh</w:t>
            </w:r>
          </w:p>
        </w:tc>
        <w:tc>
          <w:tcPr>
            <w:tcW w:type="dxa" w:w="3298"/>
            <w:shd w:fill="F4F7FA" w:val="clear"/>
          </w:tcPr>
          <w:p>
            <w:r>
              <w:rPr>
                <w:rFonts w:ascii="Times New Roman" w:hAnsi="Times New Roman"/>
                <w:sz w:val="18"/>
              </w:rPr>
              <w:t>Those tools were not installed and were not run.</w:t>
            </w:r>
          </w:p>
        </w:tc>
      </w:tr>
    </w:tbl>
    <w:p/>
    <w:p>
      <w:pPr>
        <w:pStyle w:val="Heading1"/>
      </w:pPr>
      <w:r>
        <w:t>9. Assessment Methodology</w:t>
      </w:r>
    </w:p>
    <w:p>
      <w:r>
        <w:t>OWASP Testing Guide principles and the OWASP API Security Top 10 were used as the checklist. This is not an OWASP certification of the application.</w:t>
      </w:r>
    </w:p>
    <w:p>
      <w:pPr>
        <w:pStyle w:val="Heading1"/>
      </w:pPr>
      <w:r>
        <w:t>10. Architecture Overview</w:t>
      </w:r>
    </w:p>
    <w:p>
      <w:r>
        <w:t>FastAPI 0.115.8 on Uvicorn 0.34.0, Python 3.12.3, started 2026-09-21 as root via runner.py. nginx proxies https://zydus-py.mediola.in/extract/ to 127.0.0.1:8001. The loaded process calls Google Vertex AI model gemini-2.5-flash-lite. The newer on-disk client targets https://zydus-aimodel.mediola.in/v1/invoice/extract and is not loaded. OCR uses pdfplumber, PyMuPDF, and Tesseract. Azure Blob container invoice-splits is used for split uploads.</w:t>
      </w:r>
    </w:p>
    <w:p>
      <w:pPr>
        <w:pStyle w:val="Heading1"/>
      </w:pPr>
      <w:r>
        <w:t>11. Laravel to Python Data Flow</w:t>
      </w:r>
    </w:p>
    <w:p>
      <w:r>
        <w:t>Laravel source was not on this host. A caller at 135.235.16.138 completed POST /split-and-extract with HTTP 200. The API does not check an API key, client certificate, or source address. HTTPS is enforced on port 443 only. Port 8001 is cleartext. Mutual TLS is not configured. An external client can call the public /extract/ URL and bypass controls that exist only in Laravel. Laravel response validation was Not Tested.</w:t>
      </w:r>
    </w:p>
    <w:p>
      <w:pPr>
        <w:pStyle w:val="Heading1"/>
      </w:pPr>
      <w:r>
        <w:t>12. Testing Environment</w:t>
      </w:r>
    </w:p>
    <w:p>
      <w:r>
        <w:t>Primary URL https://zydus-py.mediola.in/extract/. Direct listener 0.0.0.0:8001. Host address 148.230.66.182. Date 2026-09-22. Safe probes only.</w:t>
      </w:r>
    </w:p>
    <w:p>
      <w:pPr>
        <w:pStyle w:val="Heading1"/>
      </w:pPr>
      <w:r>
        <w:t>13. Tools Used</w:t>
      </w:r>
    </w:p>
    <w:p>
      <w:r>
        <w:t>Used: curl, openssl, ss, iptables, ufw, journalctl, manual source review, pip-audit 2.10.1. Not used: Burp Suite, OWASP ZAP, Nikto, nmap, Nuclei, Semgrep, Bandit, Trivy, testssl.sh.</w:t>
      </w:r>
    </w:p>
    <w:p>
      <w:pPr>
        <w:pStyle w:val="Heading1"/>
      </w:pPr>
      <w:r>
        <w:t>14. Endpoint Inventory</w:t>
      </w:r>
    </w:p>
    <w:p>
      <w:r>
        <w:t>Live routes, all without authentication: GET /, /health, /live, /ready, /docs, /redoc, /openapi.json; POST /split-and-extract, /test-extract, /extract-sales-statement, /extract-pod-grn. GET /split and GET /extract returned HTTP 404 on the application.</w:t>
      </w:r>
    </w:p>
    <w:p>
      <w:pPr>
        <w:pStyle w:val="Heading1"/>
      </w:pPr>
      <w:r>
        <w:t>15. Security Controls Reviewed</w:t>
      </w:r>
    </w:p>
    <w:p>
      <w:r>
        <w:t>Authentication is absent. No shell, eval, pickle, or SQL use was found in the current tree. SSRF via split_raw_url was confirmed. Temporary files use mkstemp. TLS 1.2 and 1.3 only on port 443. The environment file is mode 644.</w:t>
      </w:r>
    </w:p>
    <w:p>
      <w:pPr>
        <w:pStyle w:val="Heading1"/>
      </w:pPr>
      <w:r>
        <w:t>16. Security Strengths</w:t>
      </w:r>
    </w:p>
    <w:p>
      <w:r>
        <w:t>TLS 1.0 and 1.1 did not negotiate. Port 80 redirects to HTTPS. GET /.env returns the banner, not the secrets file. The Google JSON key file is mode 600. The on-disk AI client rejects non-HTTPS URLs. Upload paths use mkstemp.</w:t>
      </w:r>
    </w:p>
    <w:p>
      <w:pPr>
        <w:pStyle w:val="Heading1"/>
      </w:pPr>
      <w:r>
        <w:t>17. Vulnerability Summary</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shd w:fill="1F4E79" w:val="clear"/>
          </w:tcPr>
          <w:p>
            <w:r>
              <w:rPr>
                <w:rFonts w:ascii="Times New Roman" w:hAnsi="Times New Roman"/>
                <w:b/>
                <w:color w:val="FFFFFF"/>
                <w:sz w:val="18"/>
              </w:rPr>
              <w:t>ID</w:t>
            </w:r>
          </w:p>
        </w:tc>
        <w:tc>
          <w:tcPr>
            <w:tcW w:type="dxa" w:w="1979"/>
            <w:shd w:fill="1F4E79" w:val="clear"/>
          </w:tcPr>
          <w:p>
            <w:r>
              <w:rPr>
                <w:rFonts w:ascii="Times New Roman" w:hAnsi="Times New Roman"/>
                <w:b/>
                <w:color w:val="FFFFFF"/>
                <w:sz w:val="18"/>
              </w:rPr>
              <w:t>Vulnerability</w:t>
            </w:r>
          </w:p>
        </w:tc>
        <w:tc>
          <w:tcPr>
            <w:tcW w:type="dxa" w:w="1979"/>
            <w:shd w:fill="1F4E79" w:val="clear"/>
          </w:tcPr>
          <w:p>
            <w:r>
              <w:rPr>
                <w:rFonts w:ascii="Times New Roman" w:hAnsi="Times New Roman"/>
                <w:b/>
                <w:color w:val="FFFFFF"/>
                <w:sz w:val="18"/>
              </w:rPr>
              <w:t>Severity</w:t>
            </w:r>
          </w:p>
        </w:tc>
        <w:tc>
          <w:tcPr>
            <w:tcW w:type="dxa" w:w="1979"/>
            <w:shd w:fill="1F4E79" w:val="clear"/>
          </w:tcPr>
          <w:p>
            <w:r>
              <w:rPr>
                <w:rFonts w:ascii="Times New Roman" w:hAnsi="Times New Roman"/>
                <w:b/>
                <w:color w:val="FFFFFF"/>
                <w:sz w:val="18"/>
              </w:rPr>
              <w:t>CVSS</w:t>
            </w:r>
          </w:p>
        </w:tc>
        <w:tc>
          <w:tcPr>
            <w:tcW w:type="dxa" w:w="1979"/>
            <w:shd w:fill="1F4E79" w:val="clear"/>
          </w:tcPr>
          <w:p>
            <w:r>
              <w:rPr>
                <w:rFonts w:ascii="Times New Roman" w:hAnsi="Times New Roman"/>
                <w:b/>
                <w:color w:val="FFFFFF"/>
                <w:sz w:val="18"/>
              </w:rPr>
              <w:t>Status</w:t>
            </w:r>
          </w:p>
        </w:tc>
      </w:tr>
      <w:tr>
        <w:tc>
          <w:tcPr>
            <w:tcW w:type="dxa" w:w="1979"/>
          </w:tcPr>
          <w:p>
            <w:r>
              <w:rPr>
                <w:rFonts w:ascii="Times New Roman" w:hAnsi="Times New Roman"/>
                <w:sz w:val="18"/>
              </w:rPr>
              <w:t>PY-VAPT-001</w:t>
            </w:r>
          </w:p>
        </w:tc>
        <w:tc>
          <w:tcPr>
            <w:tcW w:type="dxa" w:w="1979"/>
          </w:tcPr>
          <w:p>
            <w:r>
              <w:rPr>
                <w:rFonts w:ascii="Times New Roman" w:hAnsi="Times New Roman"/>
                <w:sz w:val="18"/>
              </w:rPr>
              <w:t>Unauthenticated Public Access to the Extraction API</w:t>
            </w:r>
          </w:p>
        </w:tc>
        <w:tc>
          <w:tcPr>
            <w:tcW w:type="dxa" w:w="1979"/>
          </w:tcPr>
          <w:p>
            <w:r>
              <w:rPr>
                <w:rFonts w:ascii="Times New Roman" w:hAnsi="Times New Roman"/>
                <w:sz w:val="18"/>
              </w:rPr>
              <w:t>Medium</w:t>
            </w:r>
          </w:p>
        </w:tc>
        <w:tc>
          <w:tcPr>
            <w:tcW w:type="dxa" w:w="1979"/>
          </w:tcPr>
          <w:p>
            <w:r>
              <w:rPr>
                <w:rFonts w:ascii="Times New Roman" w:hAnsi="Times New Roman"/>
                <w:sz w:val="18"/>
              </w:rPr>
              <w:t>6.5</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PY-VAPT-002</w:t>
            </w:r>
          </w:p>
        </w:tc>
        <w:tc>
          <w:tcPr>
            <w:tcW w:type="dxa" w:w="1979"/>
            <w:shd w:fill="F4F7FA" w:val="clear"/>
          </w:tcPr>
          <w:p>
            <w:r>
              <w:rPr>
                <w:rFonts w:ascii="Times New Roman" w:hAnsi="Times New Roman"/>
                <w:sz w:val="18"/>
              </w:rPr>
              <w:t>Server-Side Request Forgery via split_raw_url</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6.5</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PY-VAPT-003</w:t>
            </w:r>
          </w:p>
        </w:tc>
        <w:tc>
          <w:tcPr>
            <w:tcW w:type="dxa" w:w="1979"/>
          </w:tcPr>
          <w:p>
            <w:r>
              <w:rPr>
                <w:rFonts w:ascii="Times New Roman" w:hAnsi="Times New Roman"/>
                <w:sz w:val="18"/>
              </w:rPr>
              <w:t>Exception Text Returned in API Error Responses</w:t>
            </w:r>
          </w:p>
        </w:tc>
        <w:tc>
          <w:tcPr>
            <w:tcW w:type="dxa" w:w="1979"/>
          </w:tcPr>
          <w:p>
            <w:r>
              <w:rPr>
                <w:rFonts w:ascii="Times New Roman" w:hAnsi="Times New Roman"/>
                <w:sz w:val="18"/>
              </w:rPr>
              <w:t>Low</w:t>
            </w:r>
          </w:p>
        </w:tc>
        <w:tc>
          <w:tcPr>
            <w:tcW w:type="dxa" w:w="1979"/>
          </w:tcPr>
          <w:p>
            <w:r>
              <w:rPr>
                <w:rFonts w:ascii="Times New Roman" w:hAnsi="Times New Roman"/>
                <w:sz w:val="18"/>
              </w:rPr>
              <w:t>3.7</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PY-VAPT-004</w:t>
            </w:r>
          </w:p>
        </w:tc>
        <w:tc>
          <w:tcPr>
            <w:tcW w:type="dxa" w:w="1979"/>
            <w:shd w:fill="F4F7FA" w:val="clear"/>
          </w:tcPr>
          <w:p>
            <w:r>
              <w:rPr>
                <w:rFonts w:ascii="Times New Roman" w:hAnsi="Times New Roman"/>
                <w:sz w:val="18"/>
              </w:rPr>
              <w:t>CORS Allows Any Origin With Credentials</w:t>
            </w:r>
          </w:p>
        </w:tc>
        <w:tc>
          <w:tcPr>
            <w:tcW w:type="dxa" w:w="1979"/>
            <w:shd w:fill="F4F7FA" w:val="clear"/>
          </w:tcPr>
          <w:p>
            <w:r>
              <w:rPr>
                <w:rFonts w:ascii="Times New Roman" w:hAnsi="Times New Roman"/>
                <w:sz w:val="18"/>
              </w:rPr>
              <w:t>Low</w:t>
            </w:r>
          </w:p>
        </w:tc>
        <w:tc>
          <w:tcPr>
            <w:tcW w:type="dxa" w:w="1979"/>
            <w:shd w:fill="F4F7FA" w:val="clear"/>
          </w:tcPr>
          <w:p>
            <w:r>
              <w:rPr>
                <w:rFonts w:ascii="Times New Roman" w:hAnsi="Times New Roman"/>
                <w:sz w:val="18"/>
              </w:rPr>
              <w:t>3.1</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PY-VAPT-005</w:t>
            </w:r>
          </w:p>
        </w:tc>
        <w:tc>
          <w:tcPr>
            <w:tcW w:type="dxa" w:w="1979"/>
          </w:tcPr>
          <w:p>
            <w:r>
              <w:rPr>
                <w:rFonts w:ascii="Times New Roman" w:hAnsi="Times New Roman"/>
                <w:sz w:val="18"/>
              </w:rPr>
              <w:t>Missing Browser Security Headers and Version Disclosure</w:t>
            </w:r>
          </w:p>
        </w:tc>
        <w:tc>
          <w:tcPr>
            <w:tcW w:type="dxa" w:w="1979"/>
          </w:tcPr>
          <w:p>
            <w:r>
              <w:rPr>
                <w:rFonts w:ascii="Times New Roman" w:hAnsi="Times New Roman"/>
                <w:sz w:val="18"/>
              </w:rPr>
              <w:t>Low</w:t>
            </w:r>
          </w:p>
        </w:tc>
        <w:tc>
          <w:tcPr>
            <w:tcW w:type="dxa" w:w="1979"/>
          </w:tcPr>
          <w:p>
            <w:r>
              <w:rPr>
                <w:rFonts w:ascii="Times New Roman" w:hAnsi="Times New Roman"/>
                <w:sz w:val="18"/>
              </w:rPr>
              <w:t>3.1</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PY-VAPT-006</w:t>
            </w:r>
          </w:p>
        </w:tc>
        <w:tc>
          <w:tcPr>
            <w:tcW w:type="dxa" w:w="1979"/>
            <w:shd w:fill="F4F7FA" w:val="clear"/>
          </w:tcPr>
          <w:p>
            <w:r>
              <w:rPr>
                <w:rFonts w:ascii="Times New Roman" w:hAnsi="Times New Roman"/>
                <w:sz w:val="18"/>
              </w:rPr>
              <w:t>World-Readable Environment File Holding Cloud and AI Credentials</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5.5</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PY-VAPT-007</w:t>
            </w:r>
          </w:p>
        </w:tc>
        <w:tc>
          <w:tcPr>
            <w:tcW w:type="dxa" w:w="1979"/>
          </w:tcPr>
          <w:p>
            <w:r>
              <w:rPr>
                <w:rFonts w:ascii="Times New Roman" w:hAnsi="Times New Roman"/>
                <w:sz w:val="18"/>
              </w:rPr>
              <w:t>Extraction API Listens in Cleartext on All Interfaces</w:t>
            </w:r>
          </w:p>
        </w:tc>
        <w:tc>
          <w:tcPr>
            <w:tcW w:type="dxa" w:w="1979"/>
          </w:tcPr>
          <w:p>
            <w:r>
              <w:rPr>
                <w:rFonts w:ascii="Times New Roman" w:hAnsi="Times New Roman"/>
                <w:sz w:val="18"/>
              </w:rPr>
              <w:t>Medium</w:t>
            </w:r>
          </w:p>
        </w:tc>
        <w:tc>
          <w:tcPr>
            <w:tcW w:type="dxa" w:w="1979"/>
          </w:tcPr>
          <w:p>
            <w:r>
              <w:rPr>
                <w:rFonts w:ascii="Times New Roman" w:hAnsi="Times New Roman"/>
                <w:sz w:val="18"/>
              </w:rPr>
              <w:t>5.3</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PY-VAPT-008</w:t>
            </w:r>
          </w:p>
        </w:tc>
        <w:tc>
          <w:tcPr>
            <w:tcW w:type="dxa" w:w="1979"/>
            <w:shd w:fill="F4F7FA" w:val="clear"/>
          </w:tcPr>
          <w:p>
            <w:r>
              <w:rPr>
                <w:rFonts w:ascii="Times New Roman" w:hAnsi="Times New Roman"/>
                <w:sz w:val="18"/>
              </w:rPr>
              <w:t>Running Process Still Calls Google Vertex Gemini After the Source Tree Moved to an Internal AI Client</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5.3</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PY-VAPT-009</w:t>
            </w:r>
          </w:p>
        </w:tc>
        <w:tc>
          <w:tcPr>
            <w:tcW w:type="dxa" w:w="1979"/>
          </w:tcPr>
          <w:p>
            <w:r>
              <w:rPr>
                <w:rFonts w:ascii="Times New Roman" w:hAnsi="Times New Roman"/>
                <w:sz w:val="18"/>
              </w:rPr>
              <w:t>Caller-Supplied Azure Container and Blob Path on an Unauthenticated API</w:t>
            </w:r>
          </w:p>
        </w:tc>
        <w:tc>
          <w:tcPr>
            <w:tcW w:type="dxa" w:w="1979"/>
          </w:tcPr>
          <w:p>
            <w:r>
              <w:rPr>
                <w:rFonts w:ascii="Times New Roman" w:hAnsi="Times New Roman"/>
                <w:sz w:val="18"/>
              </w:rPr>
              <w:t>Medium</w:t>
            </w:r>
          </w:p>
        </w:tc>
        <w:tc>
          <w:tcPr>
            <w:tcW w:type="dxa" w:w="1979"/>
          </w:tcPr>
          <w:p>
            <w:r>
              <w:rPr>
                <w:rFonts w:ascii="Times New Roman" w:hAnsi="Times New Roman"/>
                <w:sz w:val="18"/>
              </w:rPr>
              <w:t>6.5</w:t>
            </w:r>
          </w:p>
        </w:tc>
        <w:tc>
          <w:tcPr>
            <w:tcW w:type="dxa" w:w="1979"/>
          </w:tcPr>
          <w:p>
            <w:r>
              <w:rPr>
                <w:rFonts w:ascii="Times New Roman" w:hAnsi="Times New Roman"/>
                <w:sz w:val="18"/>
              </w:rPr>
              <w:t>Potential</w:t>
            </w:r>
          </w:p>
        </w:tc>
      </w:tr>
      <w:tr>
        <w:tc>
          <w:tcPr>
            <w:tcW w:type="dxa" w:w="1979"/>
            <w:shd w:fill="F4F7FA" w:val="clear"/>
          </w:tcPr>
          <w:p>
            <w:r>
              <w:rPr>
                <w:rFonts w:ascii="Times New Roman" w:hAnsi="Times New Roman"/>
                <w:sz w:val="18"/>
              </w:rPr>
              <w:t>PY-VAPT-010</w:t>
            </w:r>
          </w:p>
        </w:tc>
        <w:tc>
          <w:tcPr>
            <w:tcW w:type="dxa" w:w="1979"/>
            <w:shd w:fill="F4F7FA" w:val="clear"/>
          </w:tcPr>
          <w:p>
            <w:r>
              <w:rPr>
                <w:rFonts w:ascii="Times New Roman" w:hAnsi="Times New Roman"/>
                <w:sz w:val="18"/>
              </w:rPr>
              <w:t>No Per-Client Rate Limit; Test Route Does Not Use the Global Concurrency Gate</w:t>
            </w:r>
          </w:p>
        </w:tc>
        <w:tc>
          <w:tcPr>
            <w:tcW w:type="dxa" w:w="1979"/>
            <w:shd w:fill="F4F7FA" w:val="clear"/>
          </w:tcPr>
          <w:p>
            <w:r>
              <w:rPr>
                <w:rFonts w:ascii="Times New Roman" w:hAnsi="Times New Roman"/>
                <w:sz w:val="18"/>
              </w:rPr>
              <w:t>Low</w:t>
            </w:r>
          </w:p>
        </w:tc>
        <w:tc>
          <w:tcPr>
            <w:tcW w:type="dxa" w:w="1979"/>
            <w:shd w:fill="F4F7FA" w:val="clear"/>
          </w:tcPr>
          <w:p>
            <w:r>
              <w:rPr>
                <w:rFonts w:ascii="Times New Roman" w:hAnsi="Times New Roman"/>
                <w:sz w:val="18"/>
              </w:rPr>
              <w:t>5.3</w:t>
            </w:r>
          </w:p>
        </w:tc>
        <w:tc>
          <w:tcPr>
            <w:tcW w:type="dxa" w:w="1979"/>
            <w:shd w:fill="F4F7FA" w:val="clear"/>
          </w:tcPr>
          <w:p>
            <w:r>
              <w:rPr>
                <w:rFonts w:ascii="Times New Roman" w:hAnsi="Times New Roman"/>
                <w:sz w:val="18"/>
              </w:rPr>
              <w:t>Potential</w:t>
            </w:r>
          </w:p>
        </w:tc>
      </w:tr>
      <w:tr>
        <w:tc>
          <w:tcPr>
            <w:tcW w:type="dxa" w:w="1979"/>
          </w:tcPr>
          <w:p>
            <w:r>
              <w:rPr>
                <w:rFonts w:ascii="Times New Roman" w:hAnsi="Times New Roman"/>
                <w:sz w:val="18"/>
              </w:rPr>
              <w:t>PY-VAPT-011</w:t>
            </w:r>
          </w:p>
        </w:tc>
        <w:tc>
          <w:tcPr>
            <w:tcW w:type="dxa" w:w="1979"/>
          </w:tcPr>
          <w:p>
            <w:r>
              <w:rPr>
                <w:rFonts w:ascii="Times New Roman" w:hAnsi="Times New Roman"/>
                <w:sz w:val="18"/>
              </w:rPr>
              <w:t>Dependency Advisories Reported by pip-audit (Exploitability Not Demonstrated)</w:t>
            </w:r>
          </w:p>
        </w:tc>
        <w:tc>
          <w:tcPr>
            <w:tcW w:type="dxa" w:w="1979"/>
          </w:tcPr>
          <w:p>
            <w:r>
              <w:rPr>
                <w:rFonts w:ascii="Times New Roman" w:hAnsi="Times New Roman"/>
                <w:sz w:val="18"/>
              </w:rPr>
              <w:t>Informational</w:t>
            </w:r>
          </w:p>
        </w:tc>
        <w:tc>
          <w:tcPr>
            <w:tcW w:type="dxa" w:w="1979"/>
          </w:tcPr>
          <w:p>
            <w:r>
              <w:rPr>
                <w:rFonts w:ascii="Times New Roman" w:hAnsi="Times New Roman"/>
                <w:sz w:val="18"/>
              </w:rPr>
              <w:t>0.0</w:t>
            </w:r>
          </w:p>
        </w:tc>
        <w:tc>
          <w:tcPr>
            <w:tcW w:type="dxa" w:w="1979"/>
          </w:tcPr>
          <w:p>
            <w:r>
              <w:rPr>
                <w:rFonts w:ascii="Times New Roman" w:hAnsi="Times New Roman"/>
                <w:sz w:val="18"/>
              </w:rPr>
              <w:t>Informational</w:t>
            </w:r>
          </w:p>
        </w:tc>
      </w:tr>
      <w:tr>
        <w:tc>
          <w:tcPr>
            <w:tcW w:type="dxa" w:w="1979"/>
            <w:shd w:fill="F4F7FA" w:val="clear"/>
          </w:tcPr>
          <w:p>
            <w:r>
              <w:rPr>
                <w:rFonts w:ascii="Times New Roman" w:hAnsi="Times New Roman"/>
                <w:sz w:val="18"/>
              </w:rPr>
              <w:t>PY-VAPT-012</w:t>
            </w:r>
          </w:p>
        </w:tc>
        <w:tc>
          <w:tcPr>
            <w:tcW w:type="dxa" w:w="1979"/>
            <w:shd w:fill="F4F7FA" w:val="clear"/>
          </w:tcPr>
          <w:p>
            <w:r>
              <w:rPr>
                <w:rFonts w:ascii="Times New Roman" w:hAnsi="Times New Roman"/>
                <w:sz w:val="18"/>
              </w:rPr>
              <w:t>Extraction Process Runs as Root</w:t>
            </w:r>
          </w:p>
        </w:tc>
        <w:tc>
          <w:tcPr>
            <w:tcW w:type="dxa" w:w="1979"/>
            <w:shd w:fill="F4F7FA" w:val="clear"/>
          </w:tcPr>
          <w:p>
            <w:r>
              <w:rPr>
                <w:rFonts w:ascii="Times New Roman" w:hAnsi="Times New Roman"/>
                <w:sz w:val="18"/>
              </w:rPr>
              <w:t>Informational</w:t>
            </w:r>
          </w:p>
        </w:tc>
        <w:tc>
          <w:tcPr>
            <w:tcW w:type="dxa" w:w="1979"/>
            <w:shd w:fill="F4F7FA" w:val="clear"/>
          </w:tcPr>
          <w:p>
            <w:r>
              <w:rPr>
                <w:rFonts w:ascii="Times New Roman" w:hAnsi="Times New Roman"/>
                <w:sz w:val="18"/>
              </w:rPr>
              <w:t>0.0</w:t>
            </w:r>
          </w:p>
        </w:tc>
        <w:tc>
          <w:tcPr>
            <w:tcW w:type="dxa" w:w="1979"/>
            <w:shd w:fill="F4F7FA" w:val="clear"/>
          </w:tcPr>
          <w:p>
            <w:r>
              <w:rPr>
                <w:rFonts w:ascii="Times New Roman" w:hAnsi="Times New Roman"/>
                <w:sz w:val="18"/>
              </w:rPr>
              <w:t>Informational</w:t>
            </w:r>
          </w:p>
        </w:tc>
      </w:tr>
      <w:tr>
        <w:tc>
          <w:tcPr>
            <w:tcW w:type="dxa" w:w="1979"/>
          </w:tcPr>
          <w:p>
            <w:r>
              <w:rPr>
                <w:rFonts w:ascii="Times New Roman" w:hAnsi="Times New Roman"/>
                <w:sz w:val="18"/>
              </w:rPr>
              <w:t>PY-VAPT-013</w:t>
            </w:r>
          </w:p>
        </w:tc>
        <w:tc>
          <w:tcPr>
            <w:tcW w:type="dxa" w:w="1979"/>
          </w:tcPr>
          <w:p>
            <w:r>
              <w:rPr>
                <w:rFonts w:ascii="Times New Roman" w:hAnsi="Times New Roman"/>
                <w:sz w:val="18"/>
              </w:rPr>
              <w:t>Container Build File Does Not Match the Running Service</w:t>
            </w:r>
          </w:p>
        </w:tc>
        <w:tc>
          <w:tcPr>
            <w:tcW w:type="dxa" w:w="1979"/>
          </w:tcPr>
          <w:p>
            <w:r>
              <w:rPr>
                <w:rFonts w:ascii="Times New Roman" w:hAnsi="Times New Roman"/>
                <w:sz w:val="18"/>
              </w:rPr>
              <w:t>Informational</w:t>
            </w:r>
          </w:p>
        </w:tc>
        <w:tc>
          <w:tcPr>
            <w:tcW w:type="dxa" w:w="1979"/>
          </w:tcPr>
          <w:p>
            <w:r>
              <w:rPr>
                <w:rFonts w:ascii="Times New Roman" w:hAnsi="Times New Roman"/>
                <w:sz w:val="18"/>
              </w:rPr>
              <w:t>0.0</w:t>
            </w:r>
          </w:p>
        </w:tc>
        <w:tc>
          <w:tcPr>
            <w:tcW w:type="dxa" w:w="1979"/>
          </w:tcPr>
          <w:p>
            <w:r>
              <w:rPr>
                <w:rFonts w:ascii="Times New Roman" w:hAnsi="Times New Roman"/>
                <w:sz w:val="18"/>
              </w:rPr>
              <w:t>Informational</w:t>
            </w:r>
          </w:p>
        </w:tc>
      </w:tr>
    </w:tbl>
    <w:p/>
    <w:p>
      <w:pPr>
        <w:pStyle w:val="Heading1"/>
      </w:pPr>
      <w:r>
        <w:t>17b. QA Severity Review</w:t>
      </w:r>
    </w:p>
    <w:p>
      <w:r>
        <w:t>No finding was raised to High. SSRF and missing authentication stayed Medium because metadata retrieval, cross-tenant invoice download, and a fully reflected document were not part of the proof. Dependency advisories stayed Informational because they were not exploited.</w:t>
      </w:r>
    </w:p>
    <w:p>
      <w:pPr>
        <w:pStyle w:val="Heading1"/>
      </w:pPr>
      <w:r>
        <w:t>18. OWASP Top 10 and API Security Top 10</w:t>
      </w:r>
    </w:p>
    <w:p>
      <w:r>
        <w:t>Found: A01, A02 (cleartext port), A04, A05, A06 (SCA only), A07, A10, API2, API7. Potential: API4. Not found: A03. Not tested: A08. OWASP did not certify this application.</w:t>
      </w:r>
    </w:p>
    <w:p>
      <w:pPr>
        <w:pStyle w:val="Heading1"/>
      </w:pPr>
      <w:r>
        <w:t>19. Detailed Technical Findings</w:t>
      </w:r>
    </w:p>
    <w:p>
      <w:pPr>
        <w:pStyle w:val="Heading2"/>
      </w:pPr>
      <w:r>
        <w:t>PY-VAPT-001: Unauthenticated Public Access to the Extraction API</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CWE-306: Missing Authentication for Critical Function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A01 Broken Access Control; A05 Security Misconfiguration; OWASP API Security API2 Broken Authentication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FastAPI application app:app on 127.0.0.1:8001, published by nginx at https://zydus-py.mediola.in/extract/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GET / , /health, /live, /ready, /docs, /redoc, /openapi.json; POST /split-and-extract, /test-extract, /extract-sales-statement, /extract-pod-grn</w:t>
            </w:r>
          </w:p>
        </w:tc>
      </w:tr>
    </w:tbl>
    <w:p/>
    <w:p>
      <w:pPr>
        <w:pStyle w:val="Heading3"/>
      </w:pPr>
      <w:r>
        <w:t>Description</w:t>
      </w:r>
    </w:p>
    <w:p>
      <w:r>
        <w:t>The running service accepts extraction and documentation requests without an API key, bearer token, mutual TLS, or source-IP allow list. Empty unauthenticated POSTs returned HTTP 400 or HTTP 422 (validation), not HTTP 401 or HTTP 403. Swagger UI, ReDoc, and the OpenAPI document are reachable on the public HTTPS path. A production POST /split-and-extract from 135.235.16.138 completed HTTP 200 during the assessment window; that observation shows the endpoint is in active use, and the same route accepted the assessor's unauthenticated probes.</w:t>
      </w:r>
    </w:p>
    <w:p>
      <w:pPr>
        <w:pStyle w:val="Heading3"/>
      </w:pPr>
      <w:r>
        <w:t>Business Impact</w:t>
      </w:r>
    </w:p>
    <w:p>
      <w:r>
        <w:t>Unauthorized use of extraction capacity and a direct path around the Laravel application.</w:t>
      </w:r>
    </w:p>
    <w:p>
      <w:pPr>
        <w:pStyle w:val="Heading3"/>
      </w:pPr>
      <w:r>
        <w:t>Technical Impact</w:t>
      </w:r>
    </w:p>
    <w:p>
      <w:r>
        <w:t>Missing authentication on every assessed route, including interactive API documentation.</w:t>
      </w:r>
    </w:p>
    <w:p>
      <w:pPr>
        <w:pStyle w:val="Heading3"/>
      </w:pPr>
      <w:r>
        <w:t>CVSS Rationale</w:t>
      </w:r>
    </w:p>
    <w:p>
      <w:r>
        <w:t>Network access without credentials reaches processing and documentation. Confidentiality and integrity are Low because a customer invoice was not submitted by the assessment and cross-tenant data was not downloaded. Availability impact from flooding was not tested, so Availability is None.</w:t>
      </w:r>
    </w:p>
    <w:p>
      <w:pPr>
        <w:pStyle w:val="Heading3"/>
      </w:pPr>
      <w:r>
        <w:t>Root Cause</w:t>
      </w:r>
    </w:p>
    <w:p>
      <w:r>
        <w:t>Routes are registered on the FastAPI app with no authentication dependency. The reverse proxy forwards Internet clients directly to the application.</w:t>
      </w:r>
    </w:p>
    <w:p>
      <w:pPr>
        <w:pStyle w:val="Heading3"/>
      </w:pPr>
      <w:r>
        <w:t>Expected Result</w:t>
      </w:r>
    </w:p>
    <w:p>
      <w:r>
        <w:t>HTTP 401 or HTTP 403 for callers without a service credential. Documentation disabled on the public interface.</w:t>
      </w:r>
    </w:p>
    <w:p>
      <w:pPr>
        <w:pStyle w:val="Heading3"/>
      </w:pPr>
      <w:r>
        <w:t>Actual Result</w:t>
      </w:r>
    </w:p>
    <w:p>
      <w:r>
        <w:t>HTTP 200 for /docs, /health, /openapi.json, and /. HTTP 400 or HTTP 422 for unauthenticated extraction posts.</w:t>
      </w:r>
    </w:p>
    <w:p>
      <w:pPr>
        <w:pStyle w:val="Heading3"/>
      </w:pPr>
      <w:r>
        <w:t>Impact</w:t>
      </w:r>
    </w:p>
    <w:p>
      <w:r>
        <w:t>Any client who can reach the host can invoke document extraction, read operational health data, and download the API schema. Laravel authorization checks, if any, are not enforced at this service.</w:t>
      </w:r>
    </w:p>
    <w:p>
      <w:pPr>
        <w:pStyle w:val="Heading3"/>
      </w:pPr>
      <w:r>
        <w:t>Recommendation</w:t>
      </w:r>
    </w:p>
    <w:p>
      <w:r>
        <w:t>Require a shared API key or mTLS between the Laravel application and this service, and reject missing credentials with HTTP 401. Restrict the nginx location to the application servers. Disable /docs, /redoc, and /openapi.json on the public vhost.</w:t>
      </w:r>
    </w:p>
    <w:p>
      <w:pPr>
        <w:pStyle w:val="Heading3"/>
      </w:pPr>
      <w:r>
        <w:t>Steps to Reproduce</w:t>
      </w:r>
    </w:p>
    <w:p>
      <w:r>
        <w:t>1. Request GET https://zydus-py.mediola.in/extract/docs with no credentials and observe HTTP 200.</w:t>
        <w:br/>
        <w:t>2. POST https://zydus-py.mediola.in/extract/split-and-extract with an empty body and no Authorization header.</w:t>
        <w:br/>
        <w:t>3. POST http://127.0.0.1:8001/test-extract with an empty body.</w:t>
        <w:br/>
        <w:t>4. Compare the status codes with an authentication challenge.</w:t>
      </w:r>
    </w:p>
    <w:p>
      <w:pPr>
        <w:pStyle w:val="Heading3"/>
      </w:pPr>
      <w:r>
        <w:t>Evidence</w:t>
      </w:r>
    </w:p>
    <w:p>
      <w:r>
        <w:t>No authentication dependency, middleware, or shared-secret check exists on the FastAPI routes in the current source. Live requests without an Authorization header were processed. OpenAPI lists eight application routes plus the default documentation routes. nginx location /extract/ proxies to 127.0.0.1:8001 with no auth_request or allow/deny rule.</w:t>
      </w:r>
    </w:p>
    <w:p>
      <w:pPr>
        <w:pStyle w:val="Heading3"/>
      </w:pPr>
      <w:r>
        <w:t>Observed Result</w:t>
      </w:r>
    </w:p>
    <w:p>
      <w:r>
        <w:t>Documentation returned HTTP 200. Empty extraction calls returned HTTP 400 or HTTP 422 with a validation message. Neither response was an authentication failure.</w:t>
      </w:r>
    </w:p>
    <w:p>
      <w:pPr>
        <w:pStyle w:val="Heading3"/>
      </w:pPr>
      <w:r>
        <w:t>Request (sanitized)</w:t>
      </w:r>
    </w:p>
    <w:p>
      <w:r>
        <w:t>POST /split-and-extract HTTP/1.1</w:t>
        <w:br/>
        <w:t>Host: 127.0.0.1:8001</w:t>
        <w:br/>
        <w:t>(no Authorization header)</w:t>
        <w:br/>
        <w:br/>
        <w:t>POST /test-extract HTTP/1.1</w:t>
        <w:br/>
        <w:t>Host: 127.0.0.1:8001</w:t>
        <w:br/>
        <w:t>(no Authorization header)</w:t>
        <w:br/>
        <w:br/>
        <w:t>GET /extract/docs HTTP/1.1</w:t>
        <w:br/>
        <w:t>Host: zydus-py.mediola.in</w:t>
      </w:r>
    </w:p>
    <w:p>
      <w:pPr>
        <w:pStyle w:val="Heading3"/>
      </w:pPr>
      <w:r>
        <w:t>Response (sanitized)</w:t>
      </w:r>
    </w:p>
    <w:p>
      <w:r>
        <w:t>split-and-extract -&gt; HTTP 400</w:t>
        <w:br/>
        <w:t>{"detail":"Provide either file upload or split_raw_blob_path/split_raw_url"}</w:t>
        <w:br/>
        <w:br/>
        <w:t>test-extract -&gt; HTTP 422</w:t>
        <w:br/>
        <w:t>{"detail":[{"type":"missing","loc":["body","file"],"msg":"Field required"}]}</w:t>
        <w:br/>
        <w:br/>
        <w:t>/extract/docs -&gt; HTTP 200 HTML Swagger UI</w:t>
      </w:r>
    </w:p>
    <w:p>
      <w:r>
        <w:t>Evidence files: evidence/post_split_noauth.headers, evidence/post_split_noauth.body, evidence/post_test_noauth.body, evidence/https_extract_health.body</w:t>
      </w:r>
    </w:p>
    <w:p>
      <w:r>
        <w:t>References: CWE-306, OWASP API Security Top 10 API2</w:t>
      </w:r>
    </w:p>
    <w:p>
      <w:pPr>
        <w:pStyle w:val="Heading2"/>
      </w:pPr>
      <w:r>
        <w:t>PY-VAPT-002: Server-Side Request Forgery via split_raw_url</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CWE-918: Server-Side Request Forgery</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A10 SSRF; OWASP API Security API7 Server Side Request Forgery</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POST /split-and-extract and POST /extract-pod-grn form field split_raw_url</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 ; POST /extract-pod-grn ; public path POST /extract/extract-pod-grn</w:t>
            </w:r>
          </w:p>
        </w:tc>
      </w:tr>
    </w:tbl>
    <w:p/>
    <w:p>
      <w:pPr>
        <w:pStyle w:val="Heading3"/>
      </w:pPr>
      <w:r>
        <w:t>Description</w:t>
      </w:r>
    </w:p>
    <w:p>
      <w:r>
        <w:t>Both routes download split_raw_url with requests.get and no scheme, host, or redirect allow list. An assessor-controlled listener on 127.0.0.1:8765 recorded GET /marker.txt when the field was submitted to the local service and again when the same field was submitted through https://zydus-py.mediola.in/extract/extract-pod-grn. A closed local port on /split-and-extract produced HTTP 500 whose body was the Python HTTP client error, confirming that the running process attempted the connection. Cloud metadata addresses were not requested.</w:t>
      </w:r>
    </w:p>
    <w:p>
      <w:pPr>
        <w:pStyle w:val="Heading3"/>
      </w:pPr>
      <w:r>
        <w:t>Business Impact</w:t>
      </w:r>
    </w:p>
    <w:p>
      <w:r>
        <w:t>The service can be used as an open fetcher for internal HTTP endpoints that the host can reach.</w:t>
      </w:r>
    </w:p>
    <w:p>
      <w:pPr>
        <w:pStyle w:val="Heading3"/>
      </w:pPr>
      <w:r>
        <w:t>Technical Impact</w:t>
      </w:r>
    </w:p>
    <w:p>
      <w:r>
        <w:t>Unauthenticated server-side GET with response handling that inspects the downloaded body.</w:t>
      </w:r>
    </w:p>
    <w:p>
      <w:pPr>
        <w:pStyle w:val="Heading3"/>
      </w:pPr>
      <w:r>
        <w:t>CVSS Rationale</w:t>
      </w:r>
    </w:p>
    <w:p>
      <w:r>
        <w:t>Scope is Unchanged because the demonstration retrieved an assessor file and a connection error, not a separate security domain's secrets. Confidentiality and integrity are Low. Metadata access was Not Tested and is not included in the score.</w:t>
      </w:r>
    </w:p>
    <w:p>
      <w:pPr>
        <w:pStyle w:val="Heading3"/>
      </w:pPr>
      <w:r>
        <w:t>Root Cause</w:t>
      </w:r>
    </w:p>
    <w:p>
      <w:r>
        <w:t>split_raw_url is passed to requests.get without an allow list. The same pattern is present on /extract-pod-grn.</w:t>
      </w:r>
    </w:p>
    <w:p>
      <w:pPr>
        <w:pStyle w:val="Heading3"/>
      </w:pPr>
      <w:r>
        <w:t>Expected Result</w:t>
      </w:r>
    </w:p>
    <w:p>
      <w:r>
        <w:t>URL fetch rejected, or limited to a known storage host, and unauthenticated callers rejected.</w:t>
      </w:r>
    </w:p>
    <w:p>
      <w:pPr>
        <w:pStyle w:val="Heading3"/>
      </w:pPr>
      <w:r>
        <w:t>Actual Result</w:t>
      </w:r>
    </w:p>
    <w:p>
      <w:r>
        <w:t>Listener recorded the GET. The API returned HTTP 400 for the marker file and HTTP 500 with the connection error for the closed port.</w:t>
      </w:r>
    </w:p>
    <w:p>
      <w:pPr>
        <w:pStyle w:val="Heading3"/>
      </w:pPr>
      <w:r>
        <w:t>Impact</w:t>
      </w:r>
    </w:p>
    <w:p>
      <w:r>
        <w:t>A remote caller can make the server request URLs of their choosing, including loopback addresses reachable from the host. A document the parser accepts would be processed by the extraction pipeline. Metadata and internal credential endpoints were not requested, so that impact is not claimed.</w:t>
      </w:r>
    </w:p>
    <w:p>
      <w:pPr>
        <w:pStyle w:val="Heading3"/>
      </w:pPr>
      <w:r>
        <w:t>Recommendation</w:t>
      </w:r>
    </w:p>
    <w:p>
      <w:r>
        <w:t>Remove arbitrary URL fetch, or allow only HTTPS URLs on an explicit host list. Do not follow redirects to other hosts. Require authentication before any fetch. Return a generic error instead of the client exception.</w:t>
      </w:r>
    </w:p>
    <w:p>
      <w:pPr>
        <w:pStyle w:val="Heading3"/>
      </w:pPr>
      <w:r>
        <w:t>Steps to Reproduce</w:t>
      </w:r>
    </w:p>
    <w:p>
      <w:r>
        <w:t>1. Start a listener on 127.0.0.1:8765 serving a non-document marker file.</w:t>
        <w:br/>
        <w:t>2. POST /extract-pod-grn with split_raw_url=http://127.0.0.1:8765/marker.txt and use_blob_storage=false, without credentials.</w:t>
        <w:br/>
        <w:t>3. Repeat the POST through https://zydus-py.mediola.in/extract/extract-pod-grn.</w:t>
        <w:br/>
        <w:t>4. POST /split-and-extract with split_raw_url pointed at a closed local port and record the error body.</w:t>
      </w:r>
    </w:p>
    <w:p>
      <w:pPr>
        <w:pStyle w:val="Heading3"/>
      </w:pPr>
      <w:r>
        <w:t>Evidence</w:t>
      </w:r>
    </w:p>
    <w:p>
      <w:r>
        <w:t>Listener log shows two successful GET /marker.txt requests from 127.0.0.1. The pod-grn handler then returned HTTP 400 {"detail":"Unsupported Excel format: .txt"}, which shows the downloaded bytes were inspected. The split-and-extract handler returned the connection-refused exception text for http://127.0.0.1:9/closed.pdf.</w:t>
      </w:r>
    </w:p>
    <w:p>
      <w:pPr>
        <w:pStyle w:val="Heading3"/>
      </w:pPr>
      <w:r>
        <w:t>Observed Result</w:t>
      </w:r>
    </w:p>
    <w:p>
      <w:r>
        <w:t>The service issued outbound HTTP GETs to the supplied URL and returned a response derived from that fetch. No Authorization header was required.</w:t>
      </w:r>
    </w:p>
    <w:p>
      <w:pPr>
        <w:pStyle w:val="Heading3"/>
      </w:pPr>
      <w:r>
        <w:t>Request (sanitized)</w:t>
      </w:r>
    </w:p>
    <w:p>
      <w:r>
        <w:t>POST /extract-pod-grn HTTP/1.1</w:t>
        <w:br/>
        <w:t>Host: zydus-py.mediola.in</w:t>
        <w:br/>
        <w:t>Content-Type: multipart/form-data</w:t>
        <w:br/>
        <w:br/>
        <w:t>split_raw_url=http://127.0.0.1:8765/marker.txt</w:t>
        <w:br/>
        <w:t>use_blob_storage=false</w:t>
        <w:br/>
        <w:t>(no Authorization)</w:t>
        <w:br/>
        <w:br/>
        <w:t>POST /split-and-extract HTTP/1.1</w:t>
        <w:br/>
        <w:t>Host: 127.0.0.1:8001</w:t>
        <w:br/>
        <w:br/>
        <w:t>split_raw_url=http://127.0.0.1:9/closed.pdf</w:t>
        <w:br/>
        <w:t>use_blob_storage=false</w:t>
      </w:r>
    </w:p>
    <w:p>
      <w:pPr>
        <w:pStyle w:val="Heading3"/>
      </w:pPr>
      <w:r>
        <w:t>Response (sanitized)</w:t>
      </w:r>
    </w:p>
    <w:p>
      <w:r>
        <w:t>extract-pod-grn -&gt; HTTP 400</w:t>
        <w:br/>
        <w:t>{"detail":"Unsupported Excel format: .txt"}</w:t>
        <w:br/>
        <w:t>Listener: GET /marker.txt HTTP/1.1 200 (local and via the public HTTPS path)</w:t>
        <w:br/>
        <w:br/>
        <w:t>split-and-extract -&gt; HTTP 500</w:t>
        <w:br/>
        <w:t>{"detail":"HTTPConnectionPool(host='127.0.0.1', port=9): ... Connection refused"}</w:t>
      </w:r>
    </w:p>
    <w:p>
      <w:r>
        <w:t>Evidence files: evidence/ssrf_listener.log, evidence/ssrf_pod.body, evidence/ssrf_https.headers, evidence/ssrf_split.body</w:t>
      </w:r>
    </w:p>
    <w:p>
      <w:r>
        <w:t>References: CWE-918, OWASP API Security API7</w:t>
      </w:r>
    </w:p>
    <w:p>
      <w:pPr>
        <w:pStyle w:val="Heading2"/>
      </w:pPr>
      <w:r>
        <w:t>PY-VAPT-003: Exception Text Returned in API Error Responses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3.7</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CVSS:3.1/AV:N/AC:H/PR:N/UI:N/S:U/C:L/I:N/A:N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CWE-209: Generation of Error Message Containing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HTTPException(detail=str(e)) on extraction handlers, confirmed on the running /split-and-extract route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w:t>
            </w:r>
          </w:p>
        </w:tc>
      </w:tr>
    </w:tbl>
    <w:p/>
    <w:p>
      <w:pPr>
        <w:pStyle w:val="Heading3"/>
      </w:pPr>
      <w:r>
        <w:t>Description</w:t>
      </w:r>
    </w:p>
    <w:p>
      <w:r>
        <w:t>When the URL download on /split-and-extract fails, the handler returns HTTP 500 and places the exception string in the JSON detail field. The captured body included the internal host, port, and operating-system error. Current source uses the same detail=str(e) pattern on /extract-sales-statement, /extract-pod-grn, /test-extract, and the blob upload helper. The captured body did not contain a credential or customer invoice.</w:t>
      </w:r>
    </w:p>
    <w:p>
      <w:pPr>
        <w:pStyle w:val="Heading3"/>
      </w:pPr>
      <w:r>
        <w:t>Business Impact</w:t>
      </w:r>
    </w:p>
    <w:p>
      <w:r>
        <w:t>Reconnaissance aid. Customer content was not present in the captured error.</w:t>
      </w:r>
    </w:p>
    <w:p>
      <w:pPr>
        <w:pStyle w:val="Heading3"/>
      </w:pPr>
      <w:r>
        <w:t>Technical Impact</w:t>
      </w:r>
    </w:p>
    <w:p>
      <w:r>
        <w:t>Internal connection details disclosed to an unauthenticated caller.</w:t>
      </w:r>
    </w:p>
    <w:p>
      <w:pPr>
        <w:pStyle w:val="Heading3"/>
      </w:pPr>
      <w:r>
        <w:t>CVSS Rationale</w:t>
      </w:r>
    </w:p>
    <w:p>
      <w:r>
        <w:t>Attack complexity is scored High because the confirmed body was a connection error. A score that assumes credential disclosure would overstate the evidence.</w:t>
      </w:r>
    </w:p>
    <w:p>
      <w:pPr>
        <w:pStyle w:val="Heading3"/>
      </w:pPr>
      <w:r>
        <w:t>Root Cause</w:t>
      </w:r>
    </w:p>
    <w:p>
      <w:r>
        <w:t>Broad exception handlers pass str(e) to HTTPException.</w:t>
      </w:r>
    </w:p>
    <w:p>
      <w:pPr>
        <w:pStyle w:val="Heading3"/>
      </w:pPr>
      <w:r>
        <w:t>Expected Result</w:t>
      </w:r>
    </w:p>
    <w:p>
      <w:r>
        <w:t>Generic HTTP 500 body with no internal host, port, or library traceback.</w:t>
      </w:r>
    </w:p>
    <w:p>
      <w:pPr>
        <w:pStyle w:val="Heading3"/>
      </w:pPr>
      <w:r>
        <w:t>Actual Result</w:t>
      </w:r>
    </w:p>
    <w:p>
      <w:r>
        <w:t>HTTP 500 JSON containing the connection-pool exception.</w:t>
      </w:r>
    </w:p>
    <w:p>
      <w:pPr>
        <w:pStyle w:val="Heading3"/>
      </w:pPr>
      <w:r>
        <w:t>Impact</w:t>
      </w:r>
    </w:p>
    <w:p>
      <w:r>
        <w:t>Callers learn internal failure details. If a later exception includes a storage path, account name, or upstream response, that text would be returned as well. That stronger case was not observed.</w:t>
      </w:r>
    </w:p>
    <w:p>
      <w:pPr>
        <w:pStyle w:val="Heading3"/>
      </w:pPr>
      <w:r>
        <w:t>Recommendation</w:t>
      </w:r>
    </w:p>
    <w:p>
      <w:r>
        <w:t>Return a stable error code to clients and write the exception only to the server log.</w:t>
      </w:r>
    </w:p>
    <w:p>
      <w:pPr>
        <w:pStyle w:val="Heading3"/>
      </w:pPr>
      <w:r>
        <w:t>Steps to Reproduce</w:t>
      </w:r>
    </w:p>
    <w:p>
      <w:r>
        <w:t>1. POST /split-and-extract with split_raw_url set to an unopened local port.</w:t>
        <w:br/>
        <w:t>2. Read the JSON detail field.</w:t>
      </w:r>
    </w:p>
    <w:p>
      <w:pPr>
        <w:pStyle w:val="Heading3"/>
      </w:pPr>
      <w:r>
        <w:t>Evidence</w:t>
      </w:r>
    </w:p>
    <w:p>
      <w:r>
        <w:t>HTTP 500 response body from the closed-port probe. Source review of the exception handlers in app.py.</w:t>
      </w:r>
    </w:p>
    <w:p>
      <w:pPr>
        <w:pStyle w:val="Heading3"/>
      </w:pPr>
      <w:r>
        <w:t>Observed Result</w:t>
      </w:r>
    </w:p>
    <w:p>
      <w:r>
        <w:t>The client received the Python requests exception text, including 127.0.0.1 and port 9.</w:t>
      </w:r>
    </w:p>
    <w:p>
      <w:pPr>
        <w:pStyle w:val="Heading3"/>
      </w:pPr>
      <w:r>
        <w:t>Request (sanitized)</w:t>
      </w:r>
    </w:p>
    <w:p>
      <w:r>
        <w:t>POST /split-and-extract HTTP/1.1</w:t>
        <w:br/>
        <w:t>Host: 127.0.0.1:8001</w:t>
        <w:br/>
        <w:br/>
        <w:t>split_raw_url=http://127.0.0.1:9/closed.pdf</w:t>
      </w:r>
    </w:p>
    <w:p>
      <w:pPr>
        <w:pStyle w:val="Heading3"/>
      </w:pPr>
      <w:r>
        <w:t>Response (sanitized)</w:t>
      </w:r>
    </w:p>
    <w:p>
      <w:r>
        <w:t>HTTP/1.1 500 Internal Server Error</w:t>
        <w:br/>
        <w:t>Content-Type: application/json</w:t>
        <w:br/>
        <w:br/>
        <w:t>{"detail":"HTTPConnectionPool(host='127.0.0.1', port=9): Max retries exceeded ... Connection refused"}</w:t>
      </w:r>
    </w:p>
    <w:p>
      <w:r>
        <w:t>Evidence files: evidence/ssrf_split.headers, evidence/ssrf_split.body</w:t>
      </w:r>
    </w:p>
    <w:p>
      <w:r>
        <w:t>References: CWE-209</w:t>
      </w:r>
    </w:p>
    <w:p>
      <w:pPr>
        <w:pStyle w:val="Heading2"/>
      </w:pPr>
      <w:r>
        <w:t>PY-VAPT-004: CORS Allows Any Origin With Credentials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3.1</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CVSS:3.1/AV:N/AC:H/PR:N/UI:R/S:U/C:L/I:N/A:N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CWE-942: Permissive Cross-domain Policy with Untrusted Domains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CORSMiddleware on the FastAPI app</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OPTIONS /health (representative); middleware applies to the application</w:t>
            </w:r>
          </w:p>
        </w:tc>
      </w:tr>
    </w:tbl>
    <w:p/>
    <w:p>
      <w:pPr>
        <w:pStyle w:val="Heading3"/>
      </w:pPr>
      <w:r>
        <w:t>Description</w:t>
      </w:r>
    </w:p>
    <w:p>
      <w:r>
        <w:t>The application sets allow_origins to ["*"], allow_credentials to True, and allow_methods and allow_headers to ["*"]. A preflight from Origin https://evil.example received access-control-allow-origin: https://evil.example and access-control-allow-credentials: true. The service does not issue a session cookie, so a browser credential-theft scenario was not demonstrated.</w:t>
      </w:r>
    </w:p>
    <w:p>
      <w:pPr>
        <w:pStyle w:val="Heading3"/>
      </w:pPr>
      <w:r>
        <w:t>Business Impact</w:t>
      </w:r>
    </w:p>
    <w:p>
      <w:r>
        <w:t>Limited today because the API is not cookie-authenticated. The policy is unsafe if session cookies are introduced.</w:t>
      </w:r>
    </w:p>
    <w:p>
      <w:pPr>
        <w:pStyle w:val="Heading3"/>
      </w:pPr>
      <w:r>
        <w:t>Technical Impact</w:t>
      </w:r>
    </w:p>
    <w:p>
      <w:r>
        <w:t>Arbitrary origin reflection with credentials enabled.</w:t>
      </w:r>
    </w:p>
    <w:p>
      <w:pPr>
        <w:pStyle w:val="Heading3"/>
      </w:pPr>
      <w:r>
        <w:t>CVSS Rationale</w:t>
      </w:r>
    </w:p>
    <w:p>
      <w:r>
        <w:t>User interaction is required for a browser attack, and cookie authentication was not present, so complexity is High and impact is Low.</w:t>
      </w:r>
    </w:p>
    <w:p>
      <w:pPr>
        <w:pStyle w:val="Heading3"/>
      </w:pPr>
      <w:r>
        <w:t>Root Cause</w:t>
      </w:r>
    </w:p>
    <w:p>
      <w:r>
        <w:t>Wildcard origin combined with credentialed CORS. Starlette reflects the request origin when credentials are enabled.</w:t>
      </w:r>
    </w:p>
    <w:p>
      <w:pPr>
        <w:pStyle w:val="Heading3"/>
      </w:pPr>
      <w:r>
        <w:t>Expected Result</w:t>
      </w:r>
    </w:p>
    <w:p>
      <w:r>
        <w:t>Only approved application origins are returned. Credentials are disabled unless required.</w:t>
      </w:r>
    </w:p>
    <w:p>
      <w:pPr>
        <w:pStyle w:val="Heading3"/>
      </w:pPr>
      <w:r>
        <w:t>Actual Result</w:t>
      </w:r>
    </w:p>
    <w:p>
      <w:r>
        <w:t>access-control-allow-origin echoed the assessor origin and access-control-allow-credentials was true.</w:t>
      </w:r>
    </w:p>
    <w:p>
      <w:pPr>
        <w:pStyle w:val="Heading3"/>
      </w:pPr>
      <w:r>
        <w:t>Impact</w:t>
      </w:r>
    </w:p>
    <w:p>
      <w:r>
        <w:t>If cookie authentication is added later, any website could make credentialed browser calls. With the current absence of cookie authentication, the demonstrated impact is policy weakness rather than data theft.</w:t>
      </w:r>
    </w:p>
    <w:p>
      <w:pPr>
        <w:pStyle w:val="Heading3"/>
      </w:pPr>
      <w:r>
        <w:t>Recommendation</w:t>
      </w:r>
    </w:p>
    <w:p>
      <w:r>
        <w:t>Set an explicit origin list for the Laravel application. Do not combine a reflected origin with allow_credentials unless that origin is trusted.</w:t>
      </w:r>
    </w:p>
    <w:p>
      <w:pPr>
        <w:pStyle w:val="Heading3"/>
      </w:pPr>
      <w:r>
        <w:t>Steps to Reproduce</w:t>
      </w:r>
    </w:p>
    <w:p>
      <w:r>
        <w:t>1. Send OPTIONS /health with Origin: https://evil.example and Access-Control-Request-Method: POST.</w:t>
        <w:br/>
        <w:t>2. Read Access-Control-Allow-Origin and Access-Control-Allow-Credentials.</w:t>
      </w:r>
    </w:p>
    <w:p>
      <w:pPr>
        <w:pStyle w:val="Heading3"/>
      </w:pPr>
      <w:r>
        <w:t>Evidence</w:t>
      </w:r>
    </w:p>
    <w:p>
      <w:r>
        <w:t>Captured preflight response. Source: app.add_middleware(CORSMiddleware, allow_origins=["*"], allow_credentials=True, allow_methods=["*"], allow_headers=["*"]).</w:t>
      </w:r>
    </w:p>
    <w:p>
      <w:pPr>
        <w:pStyle w:val="Heading3"/>
      </w:pPr>
      <w:r>
        <w:t>Observed Result</w:t>
      </w:r>
    </w:p>
    <w:p>
      <w:r>
        <w:t>The supplied origin was reflected and credentials were allowed.</w:t>
      </w:r>
    </w:p>
    <w:p>
      <w:pPr>
        <w:pStyle w:val="Heading3"/>
      </w:pPr>
      <w:r>
        <w:t>Request (sanitized)</w:t>
      </w:r>
    </w:p>
    <w:p>
      <w:r>
        <w:t>OPTIONS /health HTTP/1.1</w:t>
        <w:br/>
        <w:t>Host: 127.0.0.1:8001</w:t>
        <w:br/>
        <w:t>Origin: https://evil.example</w:t>
        <w:br/>
        <w:t>Access-Control-Request-Method: POST</w:t>
      </w:r>
    </w:p>
    <w:p>
      <w:pPr>
        <w:pStyle w:val="Heading3"/>
      </w:pPr>
      <w:r>
        <w:t>Response (sanitized)</w:t>
      </w:r>
    </w:p>
    <w:p>
      <w:r>
        <w:t>HTTP/1.1 200 OK</w:t>
        <w:br/>
        <w:t>access-control-allow-origin: https://evil.example</w:t>
        <w:br/>
        <w:t>access-control-allow-credentials: true</w:t>
        <w:br/>
        <w:t>access-control-allow-methods: DELETE, GET, HEAD, OPTIONS, PATCH, POST, PUT</w:t>
      </w:r>
    </w:p>
    <w:p>
      <w:r>
        <w:t>Evidence files: evidence/cors.headers</w:t>
      </w:r>
    </w:p>
    <w:p>
      <w:r>
        <w:t>References: CWE-942</w:t>
      </w:r>
    </w:p>
    <w:p>
      <w:pPr>
        <w:pStyle w:val="Heading2"/>
      </w:pPr>
      <w:r>
        <w:t>PY-VAPT-005: Missing Browser Security Headers and Version Disclosure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3.1</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CVSS:3.1/AV:N/AC:H/PR:N/UI:R/S:U/C:L/I:N/A:N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CWE-693: Protection Mechanism Failure; CWE-200: Exposure of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nginx vhost zydus-py.mediola.in and the uvicorn process</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GET https://zydus-py.mediola.in/extract/health ; GET http://127.0.0.1:8001/health</w:t>
            </w:r>
          </w:p>
        </w:tc>
      </w:tr>
    </w:tbl>
    <w:p/>
    <w:p>
      <w:pPr>
        <w:pStyle w:val="Heading3"/>
      </w:pPr>
      <w:r>
        <w:t>Description</w:t>
      </w:r>
    </w:p>
    <w:p>
      <w:r>
        <w:t>The HTTPS response identified Server: nginx/1.24.0 (Ubuntu) and did not send Strict-Transport-Security, Content-Security-Policy, X-Content-Type-Options, X-Frame-Options, or Referrer-Policy. The direct application response identified server: uvicorn. Version strings help target known web-server issues. Header absence matters mainly if a browser client is introduced; the current caller observed in logs is a server-side HTTP client.</w:t>
      </w:r>
    </w:p>
    <w:p>
      <w:pPr>
        <w:pStyle w:val="Heading3"/>
      </w:pPr>
      <w:r>
        <w:t>Business Impact</w:t>
      </w:r>
    </w:p>
    <w:p>
      <w:r>
        <w:t>Easier version targeting. No demonstrated session compromise from the missing headers.</w:t>
      </w:r>
    </w:p>
    <w:p>
      <w:pPr>
        <w:pStyle w:val="Heading3"/>
      </w:pPr>
      <w:r>
        <w:t>Technical Impact</w:t>
      </w:r>
    </w:p>
    <w:p>
      <w:r>
        <w:t>Server version disclosure and absent hardening headers.</w:t>
      </w:r>
    </w:p>
    <w:p>
      <w:pPr>
        <w:pStyle w:val="Heading3"/>
      </w:pPr>
      <w:r>
        <w:t>CVSS Rationale</w:t>
      </w:r>
    </w:p>
    <w:p>
      <w:r>
        <w:t>Impact requires a browser context that was not shown, so user interaction is Required and complexity is High. Confidentiality of the version banner is Low.</w:t>
      </w:r>
    </w:p>
    <w:p>
      <w:pPr>
        <w:pStyle w:val="Heading3"/>
      </w:pPr>
      <w:r>
        <w:t>Root Cause</w:t>
      </w:r>
    </w:p>
    <w:p>
      <w:r>
        <w:t>nginx and uvicorn default headers, with no security-header configuration on the extraction location.</w:t>
      </w:r>
    </w:p>
    <w:p>
      <w:pPr>
        <w:pStyle w:val="Heading3"/>
      </w:pPr>
      <w:r>
        <w:t>Expected Result</w:t>
      </w:r>
    </w:p>
    <w:p>
      <w:r>
        <w:t>No product version in Server. HSTS present on HTTPS responses.</w:t>
      </w:r>
    </w:p>
    <w:p>
      <w:pPr>
        <w:pStyle w:val="Heading3"/>
      </w:pPr>
      <w:r>
        <w:t>Actual Result</w:t>
      </w:r>
    </w:p>
    <w:p>
      <w:r>
        <w:t>Server: nginx/1.24.0 (Ubuntu). No HSTS or CSP. Direct port: server: uvicorn.</w:t>
      </w:r>
    </w:p>
    <w:p>
      <w:pPr>
        <w:pStyle w:val="Heading3"/>
      </w:pPr>
      <w:r>
        <w:t>Impact</w:t>
      </w:r>
    </w:p>
    <w:p>
      <w:r>
        <w:t>Low reconnaissance value. Clickjacking and MIME-sniffing impact depend on a browser user, which was not the observed integration.</w:t>
      </w:r>
    </w:p>
    <w:p>
      <w:pPr>
        <w:pStyle w:val="Heading3"/>
      </w:pPr>
      <w:r>
        <w:t>Recommendation</w:t>
      </w:r>
    </w:p>
    <w:p>
      <w:r>
        <w:t>Remove version tokens. Add HSTS on the HTTPS vhost and a baseline of X-Content-Type-Options, Referrer-Policy, and a restrictive Content-Security-Policy for the documentation pages.</w:t>
      </w:r>
    </w:p>
    <w:p>
      <w:pPr>
        <w:pStyle w:val="Heading3"/>
      </w:pPr>
      <w:r>
        <w:t>Steps to Reproduce</w:t>
      </w:r>
    </w:p>
    <w:p>
      <w:r>
        <w:t>1. Request GET https://zydus-py.mediola.in/extract/health.</w:t>
        <w:br/>
        <w:t>2. Record response headers.</w:t>
        <w:br/>
        <w:t>3. Request GET http://127.0.0.1:8001/health and record the server header.</w:t>
      </w:r>
    </w:p>
    <w:p>
      <w:pPr>
        <w:pStyle w:val="Heading3"/>
      </w:pPr>
      <w:r>
        <w:t>Evidence</w:t>
      </w:r>
    </w:p>
    <w:p>
      <w:r>
        <w:t>Response headers from the public health URL and from port 8001.</w:t>
      </w:r>
    </w:p>
    <w:p>
      <w:pPr>
        <w:pStyle w:val="Heading3"/>
      </w:pPr>
      <w:r>
        <w:t>Observed Result</w:t>
      </w:r>
    </w:p>
    <w:p>
      <w:r>
        <w:t>nginx version disclosed. The listed browser hardening headers were absent. uvicorn identified itself on port 8001.</w:t>
      </w:r>
    </w:p>
    <w:p>
      <w:pPr>
        <w:pStyle w:val="Heading3"/>
      </w:pPr>
      <w:r>
        <w:t>Request (sanitized)</w:t>
      </w:r>
    </w:p>
    <w:p>
      <w:r>
        <w:t>GET /extract/health HTTP/1.1</w:t>
        <w:br/>
        <w:t>Host: zydus-py.mediola.in</w:t>
      </w:r>
    </w:p>
    <w:p>
      <w:pPr>
        <w:pStyle w:val="Heading3"/>
      </w:pPr>
      <w:r>
        <w:t>Response (sanitized)</w:t>
      </w:r>
    </w:p>
    <w:p>
      <w:r>
        <w:t>HTTP/1.1 200 OK</w:t>
        <w:br/>
        <w:t>Server: nginx/1.24.0 (Ubuntu)</w:t>
        <w:br/>
        <w:t>Content-Type: application/json</w:t>
        <w:br/>
        <w:t>(no Strict-Transport-Security, Content-Security-Policy, X-Content-Type-Options, or X-Frame-Options)</w:t>
      </w:r>
    </w:p>
    <w:p>
      <w:r>
        <w:t>Evidence files: evidence/https_security.headers, evidence/https_extract_health.headers</w:t>
      </w:r>
    </w:p>
    <w:p>
      <w:r>
        <w:t>References: CWE-693, CWE-200</w:t>
      </w:r>
    </w:p>
    <w:p>
      <w:pPr>
        <w:pStyle w:val="Heading2"/>
      </w:pPr>
      <w:r>
        <w:t>PY-VAPT-006: World-Readable Environment File Holding Cloud and AI Credentials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CVSS:3.1/AV:L/AC:L/PR:L/UI:N/S:U/C:H/I:N/A:N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CWE-732: Incorrect Permission Assignment for Critical Resource</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/var/www/html/.env loaded by systemd EnvironmentFile for split-extract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Local filesystem. Not served by nginx (GET https://zydus-py.mediola.in/.env returned the plain-text banner, 35 bytes).</w:t>
            </w:r>
          </w:p>
        </w:tc>
      </w:tr>
    </w:tbl>
    <w:p/>
    <w:p>
      <w:pPr>
        <w:pStyle w:val="Heading3"/>
      </w:pPr>
      <w:r>
        <w:t>Description</w:t>
      </w:r>
    </w:p>
    <w:p>
      <w:r>
        <w:t>The environment file mode is 644 (owner root, group root, world read). Non-empty values are present for the Azure storage connection string, the Azure account key, a Gemini API key, an OpenAI API key, and a Google application-credentials path. The Google JSON key file itself is mode 600 and root-owned. HTTP retrieval of /.env does not return the file. Secret values are not reproduced in this report.</w:t>
      </w:r>
    </w:p>
    <w:p>
      <w:pPr>
        <w:pStyle w:val="Heading3"/>
      </w:pPr>
      <w:r>
        <w:t>Business Impact</w:t>
      </w:r>
    </w:p>
    <w:p>
      <w:r>
        <w:t>Full cloud and AI credential disclosure to any local account. Not a public HTTP download.</w:t>
      </w:r>
    </w:p>
    <w:p>
      <w:pPr>
        <w:pStyle w:val="Heading3"/>
      </w:pPr>
      <w:r>
        <w:t>Technical Impact</w:t>
      </w:r>
    </w:p>
    <w:p>
      <w:r>
        <w:t>World read on a secrets file. Attack vector is Local.</w:t>
      </w:r>
    </w:p>
    <w:p>
      <w:pPr>
        <w:pStyle w:val="Heading3"/>
      </w:pPr>
      <w:r>
        <w:t>CVSS Rationale</w:t>
      </w:r>
    </w:p>
    <w:p>
      <w:r>
        <w:t>Any local user can read the file (PR:L, AV:L). Confidentiality of the key material is High. Integrity and availability were not changed by the permission alone.</w:t>
      </w:r>
    </w:p>
    <w:p>
      <w:pPr>
        <w:pStyle w:val="Heading3"/>
      </w:pPr>
      <w:r>
        <w:t>Root Cause</w:t>
      </w:r>
    </w:p>
    <w:p>
      <w:r>
        <w:t>The secrets file was created world-readable. The unit runs as root and does not require world read.</w:t>
      </w:r>
    </w:p>
    <w:p>
      <w:pPr>
        <w:pStyle w:val="Heading3"/>
      </w:pPr>
      <w:r>
        <w:t>Expected Result</w:t>
      </w:r>
    </w:p>
    <w:p>
      <w:r>
        <w:t>Mode 600 or 640. HTTP response remains the banner or HTTP 404, never the file.</w:t>
      </w:r>
    </w:p>
    <w:p>
      <w:pPr>
        <w:pStyle w:val="Heading3"/>
      </w:pPr>
      <w:r>
        <w:t>Actual Result</w:t>
      </w:r>
    </w:p>
    <w:p>
      <w:r>
        <w:t>Mode 644 root:root. HTTPS GET /.env body length 35, banner text only.</w:t>
      </w:r>
    </w:p>
    <w:p>
      <w:pPr>
        <w:pStyle w:val="Heading3"/>
      </w:pPr>
      <w:r>
        <w:t>Impact</w:t>
      </w:r>
    </w:p>
    <w:p>
      <w:r>
        <w:t>A local user or a compromised low-privilege process can read cloud storage keys and AI provider keys.</w:t>
      </w:r>
    </w:p>
    <w:p>
      <w:pPr>
        <w:pStyle w:val="Heading3"/>
      </w:pPr>
      <w:r>
        <w:t>Recommendation</w:t>
      </w:r>
    </w:p>
    <w:p>
      <w:r>
        <w:t>chmod 600 the file, or 640 with a dedicated service group. Move secrets to a secret store. Rotate the keys that have been stored in the world-readable file. Do not treat the nginx 200 banner as a download of the file.</w:t>
      </w:r>
    </w:p>
    <w:p>
      <w:pPr>
        <w:pStyle w:val="Heading3"/>
      </w:pPr>
      <w:r>
        <w:t>Steps to Reproduce</w:t>
      </w:r>
    </w:p>
    <w:p>
      <w:r>
        <w:t>1. stat -c '%a %U:%G' /var/www/html/.env.</w:t>
        <w:br/>
        <w:t>2. Confirm secret-bearing keys are non-empty by length only.</w:t>
        <w:br/>
        <w:t>3. GET https://zydus-py.mediola.in/.env and confirm the body is the banner, not the file.</w:t>
      </w:r>
    </w:p>
    <w:p>
      <w:pPr>
        <w:pStyle w:val="Heading3"/>
      </w:pPr>
      <w:r>
        <w:t>Evidence</w:t>
      </w:r>
    </w:p>
    <w:p>
      <w:r>
        <w:t>stat mode 644. Key names and value lengths were recorded without printing values. nginx body for /.env is the 35-byte service banner.</w:t>
      </w:r>
    </w:p>
    <w:p>
      <w:pPr>
        <w:pStyle w:val="Heading3"/>
      </w:pPr>
      <w:r>
        <w:t>Observed Result</w:t>
      </w:r>
    </w:p>
    <w:p>
      <w:r>
        <w:t>Mode 644. Credential material is readable by any local account, including www-data. The file is not downloadable through the nginx vhost.</w:t>
      </w:r>
    </w:p>
    <w:p>
      <w:pPr>
        <w:pStyle w:val="Heading3"/>
      </w:pPr>
      <w:r>
        <w:t>Request (sanitized)</w:t>
      </w:r>
    </w:p>
    <w:p>
      <w:r>
        <w:t>Filesystem: stat /var/www/html/.env</w:t>
        <w:br/>
        <w:t>HTTP: GET /.env HTTP/1.1</w:t>
        <w:br/>
        <w:t>Host: zydus-py.mediola.in</w:t>
      </w:r>
    </w:p>
    <w:p>
      <w:pPr>
        <w:pStyle w:val="Heading3"/>
      </w:pPr>
      <w:r>
        <w:t>Response (sanitized)</w:t>
      </w:r>
    </w:p>
    <w:p>
      <w:r>
        <w:t>stat: 644 root:root</w:t>
        <w:br/>
        <w:t>HTTP/1.1 200 OK</w:t>
        <w:br/>
        <w:t>Content-Length: 35</w:t>
        <w:br/>
        <w:t>Body: Zydus Python API Server is running</w:t>
      </w:r>
    </w:p>
    <w:p>
      <w:r>
        <w:t>Evidence files: evidence/nginx_dotenv.body, network/ufw.txt</w:t>
      </w:r>
    </w:p>
    <w:p>
      <w:r>
        <w:t>References: CWE-732</w:t>
      </w:r>
    </w:p>
    <w:p>
      <w:pPr>
        <w:pStyle w:val="Heading2"/>
      </w:pPr>
      <w:r>
        <w:t>PY-VAPT-007: Extraction API Listens in Cleartext on All Interfaces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5.3</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CWE-319: Cleartext Transmission of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A02 Cryptographic Failures;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runner.py / systemd unit bind 0.0.0.0:8001 ; host firewall INPUT policy ACCEPT ; ufw inactive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http://&lt;host&gt;:8001/  (parallel to https://zydus-py.mediola.in/extract/)</w:t>
            </w:r>
          </w:p>
        </w:tc>
      </w:tr>
    </w:tbl>
    <w:p/>
    <w:p>
      <w:pPr>
        <w:pStyle w:val="Heading3"/>
      </w:pPr>
      <w:r>
        <w:t>Description</w:t>
      </w:r>
    </w:p>
    <w:p>
      <w:r>
        <w:t>The production process listens on 0.0.0.0:8001. A request to the host public address on port 8001 returned HTTP 200 for /health with server: uvicorn. Host iptables INPUT policy is ACCEPT and ufw is inactive. nginx already publishes the same application over TLS at /extract/. The cleartext listener bypasses that TLS terminator. An off-box Internet scan was not run because nmap was not installed; the port answered on the address configured on this host.</w:t>
      </w:r>
    </w:p>
    <w:p>
      <w:pPr>
        <w:pStyle w:val="Heading3"/>
      </w:pPr>
      <w:r>
        <w:t>Business Impact</w:t>
      </w:r>
    </w:p>
    <w:p>
      <w:r>
        <w:t>Cleartext path for invoice uploads beside the intended HTTPS front door.</w:t>
      </w:r>
    </w:p>
    <w:p>
      <w:pPr>
        <w:pStyle w:val="Heading3"/>
      </w:pPr>
      <w:r>
        <w:t>Technical Impact</w:t>
      </w:r>
    </w:p>
    <w:p>
      <w:r>
        <w:t>Sensitive processing API available without TLS on a non-loopback bind.</w:t>
      </w:r>
    </w:p>
    <w:p>
      <w:pPr>
        <w:pStyle w:val="Heading3"/>
      </w:pPr>
      <w:r>
        <w:t>CVSS Rationale</w:t>
      </w:r>
    </w:p>
    <w:p>
      <w:r>
        <w:t>Confidentiality is Low for data that would be sent to this port. The assessment used a GET and did not transmit a document or a secret over the cleartext port.</w:t>
      </w:r>
    </w:p>
    <w:p>
      <w:pPr>
        <w:pStyle w:val="Heading3"/>
      </w:pPr>
      <w:r>
        <w:t>Root Cause</w:t>
      </w:r>
    </w:p>
    <w:p>
      <w:r>
        <w:t>runner.py sets HOST 0.0.0.0 and PORT 8001. The unit does not bind localhost. No host firewall restricts the port.</w:t>
      </w:r>
    </w:p>
    <w:p>
      <w:pPr>
        <w:pStyle w:val="Heading3"/>
      </w:pPr>
      <w:r>
        <w:t>Expected Result</w:t>
      </w:r>
    </w:p>
    <w:p>
      <w:r>
        <w:t>Port 8001 unreachable except from localhost or an allow-listed application server. Clients use HTTPS only.</w:t>
      </w:r>
    </w:p>
    <w:p>
      <w:pPr>
        <w:pStyle w:val="Heading3"/>
      </w:pPr>
      <w:r>
        <w:t>Actual Result</w:t>
      </w:r>
    </w:p>
    <w:p>
      <w:r>
        <w:t>HTTP 200 from the public address on port 8001. Firewall does not filter it.</w:t>
      </w:r>
    </w:p>
    <w:p>
      <w:pPr>
        <w:pStyle w:val="Heading3"/>
      </w:pPr>
      <w:r>
        <w:t>Impact</w:t>
      </w:r>
    </w:p>
    <w:p>
      <w:r>
        <w:t>Document uploads and any future API key sent to port 8001 travel without TLS. The nginx body-size limit and security headers also do not apply to this port.</w:t>
      </w:r>
    </w:p>
    <w:p>
      <w:pPr>
        <w:pStyle w:val="Heading3"/>
      </w:pPr>
      <w:r>
        <w:t>Recommendation</w:t>
      </w:r>
    </w:p>
    <w:p>
      <w:r>
        <w:t>Bind the application to 127.0.0.1 and publish it only through the nginx TLS vhost. If a direct port must exist, restrict it with a firewall to the Laravel servers.</w:t>
      </w:r>
    </w:p>
    <w:p>
      <w:pPr>
        <w:pStyle w:val="Heading3"/>
      </w:pPr>
      <w:r>
        <w:t>Steps to Reproduce</w:t>
      </w:r>
    </w:p>
    <w:p>
      <w:r>
        <w:t>1. Confirm the listen address with ss.</w:t>
        <w:br/>
        <w:t>2. Request GET http://&lt;public-address&gt;:8001/health.</w:t>
        <w:br/>
        <w:t>3. Compare with the TLS path on port 443.</w:t>
      </w:r>
    </w:p>
    <w:p>
      <w:pPr>
        <w:pStyle w:val="Heading3"/>
      </w:pPr>
      <w:r>
        <w:t>Evidence</w:t>
      </w:r>
    </w:p>
    <w:p>
      <w:r>
        <w:t>ss shows 0.0.0.0:8001. curl to http://148.230.66.182:8001/health returned HTTP 200. The access log recorded that source address.</w:t>
      </w:r>
    </w:p>
    <w:p>
      <w:pPr>
        <w:pStyle w:val="Heading3"/>
      </w:pPr>
      <w:r>
        <w:t>Observed Result</w:t>
      </w:r>
    </w:p>
    <w:p>
      <w:r>
        <w:t>Cleartext HTTP on port 8001 returned the same health document as the TLS path. No TLS is negotiated on 8001.</w:t>
      </w:r>
    </w:p>
    <w:p>
      <w:pPr>
        <w:pStyle w:val="Heading3"/>
      </w:pPr>
      <w:r>
        <w:t>Request (sanitized)</w:t>
      </w:r>
    </w:p>
    <w:p>
      <w:r>
        <w:t>GET /health HTTP/1.1</w:t>
        <w:br/>
        <w:t>Host: 148.230.66.182:8001</w:t>
      </w:r>
    </w:p>
    <w:p>
      <w:pPr>
        <w:pStyle w:val="Heading3"/>
      </w:pPr>
      <w:r>
        <w:t>Response (sanitized)</w:t>
      </w:r>
    </w:p>
    <w:p>
      <w:r>
        <w:t>HTTP/1.1 200 OK</w:t>
        <w:br/>
        <w:t>server: uvicorn</w:t>
        <w:br/>
        <w:t>content-type: application/json</w:t>
      </w:r>
    </w:p>
    <w:p>
      <w:r>
        <w:t>Evidence files: network/listeners.txt, network/iptables.txt, network/ufw.txt</w:t>
      </w:r>
    </w:p>
    <w:p>
      <w:r>
        <w:t>References: CWE-319</w:t>
      </w:r>
    </w:p>
    <w:p>
      <w:pPr>
        <w:pStyle w:val="Heading2"/>
      </w:pPr>
      <w:r>
        <w:t>PY-VAPT-008: Running Process Still Calls Google Vertex Gemini After the Source Tree Moved to an Internal AI Client</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5.3</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CWE-693: Protection Mechanism Failure</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Live PID 1095352 (started 2026-09-21 05:15:25) versus app.py and services/internal_invoice_ai.py on disk (modified 2026-09-22)</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 as executed by the running process; GET /health current_model</w:t>
            </w:r>
          </w:p>
        </w:tc>
      </w:tr>
    </w:tbl>
    <w:p/>
    <w:p>
      <w:pPr>
        <w:pStyle w:val="Heading3"/>
      </w:pPr>
      <w:r>
        <w:t>Description</w:t>
      </w:r>
    </w:p>
    <w:p>
      <w:r>
        <w:t>GET /health on the running process reports current_model gemini-2.5-flash-lite. A journal excerpt from an existing client request shows google_genai and an HTTP 200 POST to aiplatform.googleapis.com for the model gemini-2.5-flash-lite. The same log prints the loaded pipeline as PDFPlumber, PyMuPDF, Tesseract, then Gemini. The source tree now names the model internal_invoice_ai and sends extraction to the HTTPS URL https://zydus-aimodel.mediola.in/v1/invoice/extract, with an optional bearer token. That URL is not present in the running process environment. The process was not restarted after the source change. The assessment did not submit a document to the model; the outbound call was already in the journal.</w:t>
      </w:r>
    </w:p>
    <w:p>
      <w:pPr>
        <w:pStyle w:val="Heading3"/>
      </w:pPr>
      <w:r>
        <w:t>Business Impact</w:t>
      </w:r>
    </w:p>
    <w:p>
      <w:r>
        <w:t>Production does not match the current extraction design. Document text continues to leave the host for the Gemini endpoint observed in the journal.</w:t>
      </w:r>
    </w:p>
    <w:p>
      <w:pPr>
        <w:pStyle w:val="Heading3"/>
      </w:pPr>
      <w:r>
        <w:t>Technical Impact</w:t>
      </w:r>
    </w:p>
    <w:p>
      <w:r>
        <w:t>Stale process. External inference is the live behavior. The on-disk client is a different control and is not loaded.</w:t>
      </w:r>
    </w:p>
    <w:p>
      <w:pPr>
        <w:pStyle w:val="Heading3"/>
      </w:pPr>
      <w:r>
        <w:t>CVSS Rationale</w:t>
      </w:r>
    </w:p>
    <w:p>
      <w:r>
        <w:t>Confidentiality is Low relative to the external provider call observed in logs. The assessment did not create that request. Integrity and availability were not scored.</w:t>
      </w:r>
    </w:p>
    <w:p>
      <w:pPr>
        <w:pStyle w:val="Heading3"/>
      </w:pPr>
      <w:r>
        <w:t>Root Cause</w:t>
      </w:r>
    </w:p>
    <w:p>
      <w:r>
        <w:t>The long-running root process imported the previous application and has not been reloaded. dotenv in the working directory does not see /var/www/html/.env unless systemd injected it at start.</w:t>
      </w:r>
    </w:p>
    <w:p>
      <w:pPr>
        <w:pStyle w:val="Heading3"/>
      </w:pPr>
      <w:r>
        <w:t>Expected Result</w:t>
      </w:r>
    </w:p>
    <w:p>
      <w:r>
        <w:t>Running /health model name matches the deployed source. Outbound inference goes only to the configured internal HTTPS endpoint.</w:t>
      </w:r>
    </w:p>
    <w:p>
      <w:pPr>
        <w:pStyle w:val="Heading3"/>
      </w:pPr>
      <w:r>
        <w:t>Actual Result</w:t>
      </w:r>
    </w:p>
    <w:p>
      <w:r>
        <w:t>Live health model is gemini-2.5-flash-lite. Disk source names internal_invoice_ai. Journal shows HTTP 200 to the Gemini generateContent URL.</w:t>
      </w:r>
    </w:p>
    <w:p>
      <w:pPr>
        <w:pStyle w:val="Heading3"/>
      </w:pPr>
      <w:r>
        <w:t>Impact</w:t>
      </w:r>
    </w:p>
    <w:p>
      <w:r>
        <w:t>Invoice content processed by the running service is sent to Google Vertex AI. The source change that points inference at the internal endpoint is not what production is executing. Restarting onto the new code without a token would then call the internal endpoint with no bearer credential, because INVOICE_AI_API_TOKEN is not set in the environment file.</w:t>
      </w:r>
    </w:p>
    <w:p>
      <w:pPr>
        <w:pStyle w:val="Heading3"/>
      </w:pPr>
      <w:r>
        <w:t>Recommendation</w:t>
      </w:r>
    </w:p>
    <w:p>
      <w:r>
        <w:t>Restart only after the intended provider, token, and HTTPS URL are confirmed in the process environment. Verify /health reports internal_invoice_ai and that no generateContent calls remain. Keep provider credentials out of the world-readable environment file.</w:t>
      </w:r>
    </w:p>
    <w:p>
      <w:pPr>
        <w:pStyle w:val="Heading3"/>
      </w:pPr>
      <w:r>
        <w:t>Steps to Reproduce</w:t>
      </w:r>
    </w:p>
    <w:p>
      <w:r>
        <w:t>1. GET /health and record current_model.</w:t>
        <w:br/>
        <w:t>2. Compare that value with get_current_model_config() in the current app.py.</w:t>
        <w:br/>
        <w:t>3. Compare process start time with app.py modification time.</w:t>
        <w:br/>
        <w:t>4. Review the sanitized journal line for the generateContent URL.</w:t>
      </w:r>
    </w:p>
    <w:p>
      <w:pPr>
        <w:pStyle w:val="Heading3"/>
      </w:pPr>
      <w:r>
        <w:t>Evidence</w:t>
      </w:r>
    </w:p>
    <w:p>
      <w:r>
        <w:t>Health JSON field current_model. Sanitized journal excerpt. Process start time versus file modification time. Disk function extract_full_data_from_text_gemini delegates to the internal client. Disk invoice_ai_api_url() rejects non-HTTPS URLs.</w:t>
      </w:r>
    </w:p>
    <w:p>
      <w:pPr>
        <w:pStyle w:val="Heading3"/>
      </w:pPr>
      <w:r>
        <w:t>Observed Result</w:t>
      </w:r>
    </w:p>
    <w:p>
      <w:r>
        <w:t>Live model name is gemini-2.5-flash-lite. Disk model name is internal_invoice_ai. The journal shows a successful call to Google Vertex AI.</w:t>
      </w:r>
    </w:p>
    <w:p>
      <w:pPr>
        <w:pStyle w:val="Heading3"/>
      </w:pPr>
      <w:r>
        <w:t>Request (sanitized)</w:t>
      </w:r>
    </w:p>
    <w:p>
      <w:r>
        <w:t>GET /health HTTP/1.1</w:t>
        <w:br/>
        <w:t>Host: zydus-py.mediola.in</w:t>
        <w:br/>
        <w:br/>
        <w:t>(no document uploaded by the assessment)</w:t>
      </w:r>
    </w:p>
    <w:p>
      <w:pPr>
        <w:pStyle w:val="Heading3"/>
      </w:pPr>
      <w:r>
        <w:t>Response (sanitized)</w:t>
      </w:r>
    </w:p>
    <w:p>
      <w:r>
        <w:t>HTTP/1.1 200 OK</w:t>
        <w:br/>
        <w:t>{"status":"healthy","current_model":"gemini-2.5-flash-lite", ... "source_filename":null,"batch_id":null}</w:t>
        <w:br/>
        <w:br/>
        <w:t>Journal (sanitized): POST https://aiplatform.googleapis.com/v1beta1/projects/pod-ocr-502015/locations/global/publishers/google/models/gemini-2.5-flash-lite:generateContent HTTP/1.1 200 OK</w:t>
      </w:r>
    </w:p>
    <w:p>
      <w:r>
        <w:t>Evidence files: evidence/https_extract_health.body, evidence/runtime_gemini_egress_redacted.txt</w:t>
      </w:r>
    </w:p>
    <w:p>
      <w:r>
        <w:t>References: CWE-693, OWASP A05</w:t>
      </w:r>
    </w:p>
    <w:p>
      <w:pPr>
        <w:pStyle w:val="Heading2"/>
      </w:pPr>
      <w:r>
        <w:t>PY-VAPT-009: Caller-Supplied Azure Container and Blob Path on an Unauthenticated API</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Potential</w:t>
            </w:r>
          </w:p>
        </w:tc>
      </w:tr>
      <w:tr>
        <w:tc>
          <w:tcPr>
            <w:tcW w:type="dxa" w:w="4946"/>
          </w:tcPr>
          <w:p>
            <w:r>
              <w:rPr>
                <w:rFonts w:ascii="Times New Roman" w:hAnsi="Times New Roman"/>
                <w:sz w:val="18"/>
              </w:rPr>
              <w:t>CWE</w:t>
            </w:r>
          </w:p>
        </w:tc>
        <w:tc>
          <w:tcPr>
            <w:tcW w:type="dxa" w:w="4946"/>
          </w:tcPr>
          <w:p>
            <w:r>
              <w:rPr>
                <w:rFonts w:ascii="Times New Roman" w:hAnsi="Times New Roman"/>
                <w:sz w:val="18"/>
              </w:rPr>
              <w:t>CWE-284: Improper Access Control</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A01 Broken Access Control; OWASP API Security API1</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blob_container, split_raw_blob_path, and target_invoices_blob_folder on /split-and-extract and /extract-pod-grn</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 ; POST /extract-pod-grn</w:t>
            </w:r>
          </w:p>
        </w:tc>
      </w:tr>
    </w:tbl>
    <w:p/>
    <w:p>
      <w:pPr>
        <w:pStyle w:val="Heading3"/>
      </w:pPr>
      <w:r>
        <w:t>Description</w:t>
      </w:r>
    </w:p>
    <w:p>
      <w:r>
        <w:t>Current source uses the caller-supplied container and blob path with the process Azure credential, and upload_split_pdf_to_blob can return a read SAS URL. The running process environment has a non-empty Azure connection string and account key. A production request in the journal performed a blob PUT and received HTTP 201, so blob upload is live. The assessment did not download or overwrite a customer blob. Status is Potential for attacker-controlled container access because that action was not executed.</w:t>
      </w:r>
    </w:p>
    <w:p>
      <w:pPr>
        <w:pStyle w:val="Heading3"/>
      </w:pPr>
      <w:r>
        <w:t>Business Impact</w:t>
      </w:r>
    </w:p>
    <w:p>
      <w:r>
        <w:t>Possible read or write of invoice objects in the storage account if the reviewed code path is reachable. Not demonstrated against live blobs.</w:t>
      </w:r>
    </w:p>
    <w:p>
      <w:pPr>
        <w:pStyle w:val="Heading3"/>
      </w:pPr>
      <w:r>
        <w:t>Technical Impact</w:t>
      </w:r>
    </w:p>
    <w:p>
      <w:r>
        <w:t>Missing authorization on storage parameters combined with a loaded storage credential.</w:t>
      </w:r>
    </w:p>
    <w:p>
      <w:pPr>
        <w:pStyle w:val="Heading3"/>
      </w:pPr>
      <w:r>
        <w:t>CVSS Rationale</w:t>
      </w:r>
    </w:p>
    <w:p>
      <w:r>
        <w:t>Scored as Low confidentiality and Low integrity because the code path is present and credentials are loaded, while a live cross-object read was intentionally not executed. Do not treat this as a confirmed data breach.</w:t>
      </w:r>
    </w:p>
    <w:p>
      <w:pPr>
        <w:pStyle w:val="Heading3"/>
      </w:pPr>
      <w:r>
        <w:t>Root Cause</w:t>
      </w:r>
    </w:p>
    <w:p>
      <w:r>
        <w:t>Storage paths and container names are taken from the request and used with the service credential.</w:t>
      </w:r>
    </w:p>
    <w:p>
      <w:pPr>
        <w:pStyle w:val="Heading3"/>
      </w:pPr>
      <w:r>
        <w:t>Expected Result</w:t>
      </w:r>
    </w:p>
    <w:p>
      <w:r>
        <w:t>Client container and blob path rejected. No SAS issued to anonymous callers.</w:t>
      </w:r>
    </w:p>
    <w:p>
      <w:pPr>
        <w:pStyle w:val="Heading3"/>
      </w:pPr>
      <w:r>
        <w:t>Actual Result</w:t>
      </w:r>
    </w:p>
    <w:p>
      <w:r>
        <w:t>Not executed against Azure. Production logging shows the service itself can PUT an object and receive HTTP 201.</w:t>
      </w:r>
    </w:p>
    <w:p>
      <w:pPr>
        <w:pStyle w:val="Heading3"/>
      </w:pPr>
      <w:r>
        <w:t>Impact</w:t>
      </w:r>
    </w:p>
    <w:p>
      <w:r>
        <w:t>If the loaded code matches the reviewed source, an unauthenticated caller could read a named blob and write extracted output into a chosen prefix, then receive a read URL. That outcome was not demonstrated.</w:t>
      </w:r>
    </w:p>
    <w:p>
      <w:pPr>
        <w:pStyle w:val="Heading3"/>
      </w:pPr>
      <w:r>
        <w:t>Recommendation</w:t>
      </w:r>
    </w:p>
    <w:p>
      <w:r>
        <w:t>Ignore client container names. Authorize blob operations with a fixed container and a server-side prefix. Do not return account-key SAS URLs to unauthenticated clients. Prefer a user-delegation SAS with a short lifetime after authentication is added.</w:t>
      </w:r>
    </w:p>
    <w:p>
      <w:pPr>
        <w:pStyle w:val="Heading3"/>
      </w:pPr>
      <w:r>
        <w:t>Steps to Reproduce</w:t>
      </w:r>
    </w:p>
    <w:p>
      <w:r>
        <w:t>1. Review the form fields blob_container and split_raw_blob_path.</w:t>
        <w:br/>
        <w:t>2. Confirm Azure credential variables are non-empty in the process environment without printing them.</w:t>
        <w:br/>
        <w:t>3. Do not issue a blob read against production data.</w:t>
      </w:r>
    </w:p>
    <w:p>
      <w:pPr>
        <w:pStyle w:val="Heading3"/>
      </w:pPr>
      <w:r>
        <w:t>Evidence</w:t>
      </w:r>
    </w:p>
    <w:p>
      <w:r>
        <w:t>Source of get_blob_service_client, the download branch, and SAS generation. Credential lengths only. Sanitized journal PUT 201. No assessor blob API call.</w:t>
      </w:r>
    </w:p>
    <w:p>
      <w:pPr>
        <w:pStyle w:val="Heading3"/>
      </w:pPr>
      <w:r>
        <w:t>Observed Result</w:t>
      </w:r>
    </w:p>
    <w:p>
      <w:r>
        <w:t>Code path and live credentials are present. A production upload was observed. An assessor-controlled blob read or container change was not performed.</w:t>
      </w:r>
    </w:p>
    <w:p>
      <w:pPr>
        <w:pStyle w:val="Heading3"/>
      </w:pPr>
      <w:r>
        <w:t>Request (sanitized)</w:t>
      </w:r>
    </w:p>
    <w:p>
      <w:r>
        <w:t>Not sent. A live blob read was intentionally not performed.</w:t>
      </w:r>
    </w:p>
    <w:p>
      <w:pPr>
        <w:pStyle w:val="Heading3"/>
      </w:pPr>
      <w:r>
        <w:t>Response (sanitized)</w:t>
      </w:r>
    </w:p>
    <w:p>
      <w:r>
        <w:t>Not captured. Journal, sanitized: PUT https://[REDACTED].blob.core.windows.net/invoice-splits/[REDACTED] -&gt; HTTP 201.</w:t>
      </w:r>
    </w:p>
    <w:p>
      <w:r>
        <w:t>Evidence files: evidence/runtime_gemini_egress_redacted.txt, source_review/blob_path_review.txt</w:t>
      </w:r>
    </w:p>
    <w:p>
      <w:r>
        <w:t>References: CWE-284, OWASP API1</w:t>
      </w:r>
    </w:p>
    <w:p>
      <w:pPr>
        <w:pStyle w:val="Heading2"/>
      </w:pPr>
      <w:r>
        <w:t>PY-VAPT-010: No Per-Client Rate Limit; Test Route Does Not Use the Global Concurrency Gate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5.3</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CVSS:3.1/AV:N/AC:L/PR:N/UI:N/S:U/C:N/I:N/A:L</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Potential</w:t>
            </w:r>
          </w:p>
        </w:tc>
      </w:tr>
      <w:tr>
        <w:tc>
          <w:tcPr>
            <w:tcW w:type="dxa" w:w="4946"/>
          </w:tcPr>
          <w:p>
            <w:r>
              <w:rPr>
                <w:rFonts w:ascii="Times New Roman" w:hAnsi="Times New Roman"/>
                <w:sz w:val="18"/>
              </w:rPr>
              <w:t>CWE</w:t>
            </w:r>
          </w:p>
        </w:tc>
        <w:tc>
          <w:tcPr>
            <w:tcW w:type="dxa" w:w="4946"/>
          </w:tcPr>
          <w:p>
            <w:r>
              <w:rPr>
                <w:rFonts w:ascii="Times New Roman" w:hAnsi="Times New Roman"/>
                <w:sz w:val="18"/>
              </w:rPr>
              <w:t>CWE-770: Allocation of Resources Without Limits or Throttling</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A04 Insecure Design; OWASP API Security API4 Unrestricted Resource Consumption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/test-extract compared with the semaphore on /split-and-extract; nginx client_max_body_size 500M</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/test-extract ; POST /split-and-extract ; POST /extract-sales-statement</w:t>
            </w:r>
          </w:p>
        </w:tc>
      </w:tr>
    </w:tbl>
    <w:p/>
    <w:p>
      <w:pPr>
        <w:pStyle w:val="Heading3"/>
      </w:pPr>
      <w:r>
        <w:t>Description</w:t>
      </w:r>
    </w:p>
    <w:p>
      <w:r>
        <w:t>Current source limits /split-and-extract with a semaphore of MAX_CONCURRENT_REQUESTS=1 and a queue timeout of 3600 seconds. /test-extract does not acquire that semaphore. /extract-sales-statement and /extract-pod-grn also process uploads outside that gate. nginx allows a 500 MB body on the public vhost. A sustained load test was not performed. Status is Potential for availability impact. The missing gate in source, the public route, and the body-size setting are confirmed by inspection.</w:t>
      </w:r>
    </w:p>
    <w:p>
      <w:pPr>
        <w:pStyle w:val="Heading3"/>
      </w:pPr>
      <w:r>
        <w:t>Business Impact</w:t>
      </w:r>
    </w:p>
    <w:p>
      <w:r>
        <w:t>Processing capacity can be consumed. Not measured.</w:t>
      </w:r>
    </w:p>
    <w:p>
      <w:pPr>
        <w:pStyle w:val="Heading3"/>
      </w:pPr>
      <w:r>
        <w:t>Technical Impact</w:t>
      </w:r>
    </w:p>
    <w:p>
      <w:r>
        <w:t>Uneven concurrency control and a large proxy body limit, without a demonstrated outage.</w:t>
      </w:r>
    </w:p>
    <w:p>
      <w:pPr>
        <w:pStyle w:val="Heading3"/>
      </w:pPr>
      <w:r>
        <w:t>CVSS Rationale</w:t>
      </w:r>
    </w:p>
    <w:p>
      <w:r>
        <w:t>Availability is Low and was not proven with a load test, which is why the status is Potential and the severity remains Low even though the base score is 5.3.</w:t>
      </w:r>
    </w:p>
    <w:p>
      <w:pPr>
        <w:pStyle w:val="Heading3"/>
      </w:pPr>
      <w:r>
        <w:t>Root Cause</w:t>
      </w:r>
    </w:p>
    <w:p>
      <w:r>
        <w:t>Concurrency control was added only around the primary route. No edge rate limit exists.</w:t>
      </w:r>
    </w:p>
    <w:p>
      <w:pPr>
        <w:pStyle w:val="Heading3"/>
      </w:pPr>
      <w:r>
        <w:t>Expected Result</w:t>
      </w:r>
    </w:p>
    <w:p>
      <w:r>
        <w:t>Every extraction route shares an authenticated limit. Oversized bodies are rejected before OCR.</w:t>
      </w:r>
    </w:p>
    <w:p>
      <w:pPr>
        <w:pStyle w:val="Heading3"/>
      </w:pPr>
      <w:r>
        <w:t>Actual Result</w:t>
      </w:r>
    </w:p>
    <w:p>
      <w:r>
        <w:t>Control gap confirmed by review. No availability failure was caused or observed.</w:t>
      </w:r>
    </w:p>
    <w:p>
      <w:pPr>
        <w:pStyle w:val="Heading3"/>
      </w:pPr>
      <w:r>
        <w:t>Impact</w:t>
      </w:r>
    </w:p>
    <w:p>
      <w:r>
        <w:t>A small number of concurrent extraction calls can occupy CPU and memory. The single-flight gate on the main route does not cover every upload route in the current source.</w:t>
      </w:r>
    </w:p>
    <w:p>
      <w:pPr>
        <w:pStyle w:val="Heading3"/>
      </w:pPr>
      <w:r>
        <w:t>Recommendation</w:t>
      </w:r>
    </w:p>
    <w:p>
      <w:r>
        <w:t>Apply one authenticated, size-capped queue to every extraction route. Remove or firewall /test-extract. Set a smaller nginx body limit that matches the application limit.</w:t>
      </w:r>
    </w:p>
    <w:p>
      <w:pPr>
        <w:pStyle w:val="Heading3"/>
      </w:pPr>
      <w:r>
        <w:t>Steps to Reproduce</w:t>
      </w:r>
    </w:p>
    <w:p>
      <w:r>
        <w:t>1. Compare test_extract with split_and_extract_invoices for semaphore acquisition.</w:t>
        <w:br/>
        <w:t>2. Read client_max_body_size in the nginx vhost.</w:t>
        <w:br/>
        <w:t>3. Do not launch a concurrent upload test.</w:t>
      </w:r>
    </w:p>
    <w:p>
      <w:pPr>
        <w:pStyle w:val="Heading3"/>
      </w:pPr>
      <w:r>
        <w:t>Evidence</w:t>
      </w:r>
    </w:p>
    <w:p>
      <w:r>
        <w:t>Source comparison of the two handlers. Live OpenAPI exposes /test-extract. nginx client_max_body_size 500M. Environment MAX_CONCURRENT_REQUESTS=1. No load test.</w:t>
      </w:r>
    </w:p>
    <w:p>
      <w:pPr>
        <w:pStyle w:val="Heading3"/>
      </w:pPr>
      <w:r>
        <w:t>Observed Result</w:t>
      </w:r>
    </w:p>
    <w:p>
      <w:r>
        <w:t>The test route is public and, in the current source, is outside the single-flight gate. Exhaustion was not measured.</w:t>
      </w:r>
    </w:p>
    <w:p>
      <w:pPr>
        <w:pStyle w:val="Heading3"/>
      </w:pPr>
      <w:r>
        <w:t>Request (sanitized)</w:t>
      </w:r>
    </w:p>
    <w:p>
      <w:r>
        <w:t>Not sent as a load test.</w:t>
      </w:r>
    </w:p>
    <w:p>
      <w:pPr>
        <w:pStyle w:val="Heading3"/>
      </w:pPr>
      <w:r>
        <w:t>Response (sanitized)</w:t>
      </w:r>
    </w:p>
    <w:p>
      <w:r>
        <w:t>Not captured. OpenAPI shows POST /test-extract is present.</w:t>
      </w:r>
    </w:p>
    <w:p>
      <w:r>
        <w:t>Evidence files: source_review/concurrency_review.txt</w:t>
      </w:r>
    </w:p>
    <w:p>
      <w:r>
        <w:t>References: CWE-770, OWASP API4</w:t>
      </w:r>
    </w:p>
    <w:p>
      <w:pPr>
        <w:pStyle w:val="Heading2"/>
      </w:pPr>
      <w:r>
        <w:t>PY-VAPT-011: Dependency Advisories Reported by pip-audit (Exploitability Not Demonstrated)</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as an application CVSS. Advisory identifiers are those returned by pip-audit 2.10.1.</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CWE-1104: Use of Unmaintained Third Party Components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A06 Vulnerable and Outdated Components</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Python virtual environment /var/www/html/venv used by the running service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Not mapped to a single route. Packages are loaded by the service.</w:t>
            </w:r>
          </w:p>
        </w:tc>
      </w:tr>
    </w:tbl>
    <w:p/>
    <w:p>
      <w:pPr>
        <w:pStyle w:val="Heading3"/>
      </w:pPr>
      <w:r>
        <w:t>Description</w:t>
      </w:r>
    </w:p>
    <w:p>
      <w:r>
        <w:t>pip-audit 2.10.1 reported 83 advisory records. After removing duplicate records, 44 identifiers remain across 10 packages. The assessment did not exploit any advisory. This item is software composition analysis, not a source-code vulnerability. Notable installed versions and the fix versions reported by the tool: pillow 11.1.0 (17 identifiers, fix versions include 12.1.1); starlette 0.45.3 (7, fixes include 0.49.1 and 1.0.1); python-multipart 0.0.20 (6, fixes include 0.0.22); cryptography 48.0.0 (4, fixes include 48.0.1); anyio 4.13.0 (CVE-2026-63374, CVE-2026-64847, fix 4.14.2); pdfminer-six 20231228 (2); pip 26.1.1 (2); requests 2.32.3 (2, fixes include 2.33.0); PyPDF2 3.0.1 (1, fix 3.9.0); python-dotenv 1.0.1 (1, fix 1.2.2). Full identifiers are in dependencies/pip_audit_unique.json.</w:t>
      </w:r>
    </w:p>
    <w:p>
      <w:pPr>
        <w:pStyle w:val="Heading3"/>
      </w:pPr>
      <w:r>
        <w:t>Business Impact</w:t>
      </w:r>
    </w:p>
    <w:p>
      <w:r>
        <w:t>Patch planning input. Not a demonstrated breach.</w:t>
      </w:r>
    </w:p>
    <w:p>
      <w:pPr>
        <w:pStyle w:val="Heading3"/>
      </w:pPr>
      <w:r>
        <w:t>Technical Impact</w:t>
      </w:r>
    </w:p>
    <w:p>
      <w:r>
        <w:t>Known vulnerable versions present. Exploitation not shown.</w:t>
      </w:r>
    </w:p>
    <w:p>
      <w:pPr>
        <w:pStyle w:val="Heading3"/>
      </w:pPr>
      <w:r>
        <w:t>CVSS Rationale</w:t>
      </w:r>
    </w:p>
    <w:p>
      <w:r>
        <w:t>Aggregate score is 0.0 because individual advisory scores were not revalidated and no exploit was run.</w:t>
      </w:r>
    </w:p>
    <w:p>
      <w:pPr>
        <w:pStyle w:val="Heading3"/>
      </w:pPr>
      <w:r>
        <w:t>Root Cause</w:t>
      </w:r>
    </w:p>
    <w:p>
      <w:r>
        <w:t>Pinned transitive and direct packages are below the fix versions reported by pip-audit.</w:t>
      </w:r>
    </w:p>
    <w:p>
      <w:pPr>
        <w:pStyle w:val="Heading3"/>
      </w:pPr>
      <w:r>
        <w:t>Expected Result</w:t>
      </w:r>
    </w:p>
    <w:p>
      <w:r>
        <w:t>pip-audit reports no advisories for the production environment, or each remaining item is accepted with a reason.</w:t>
      </w:r>
    </w:p>
    <w:p>
      <w:pPr>
        <w:pStyle w:val="Heading3"/>
      </w:pPr>
      <w:r>
        <w:t>Actual Result</w:t>
      </w:r>
    </w:p>
    <w:p>
      <w:r>
        <w:t>44 unique identifiers across 10 packages. No exploit output.</w:t>
      </w:r>
    </w:p>
    <w:p>
      <w:pPr>
        <w:pStyle w:val="Heading3"/>
      </w:pPr>
      <w:r>
        <w:t>Impact</w:t>
      </w:r>
    </w:p>
    <w:p>
      <w:r>
        <w:t>Unknown until each advisory is triaged against the code paths this service actually uses. Pillow, python-multipart, and the PDF libraries are in the upload path and should be patched first.</w:t>
      </w:r>
    </w:p>
    <w:p>
      <w:pPr>
        <w:pStyle w:val="Heading3"/>
      </w:pPr>
      <w:r>
        <w:t>Recommendation</w:t>
      </w:r>
    </w:p>
    <w:p>
      <w:r>
        <w:t>Upgrade the listed packages in a test environment, rerun pip-audit, and retest invoice extraction. Prioritize pillow, python-multipart, starlette, and the PDF libraries.</w:t>
      </w:r>
    </w:p>
    <w:p>
      <w:pPr>
        <w:pStyle w:val="Heading3"/>
      </w:pPr>
      <w:r>
        <w:t>Steps to Reproduce</w:t>
      </w:r>
    </w:p>
    <w:p>
      <w:r>
        <w:t>1. Freeze or scan the virtual environment that runner.py uses.</w:t>
        <w:br/>
        <w:t>2. Deduplicate advisory identifiers.</w:t>
        <w:br/>
        <w:t>3. Do not treat the scanner count as a count of confirmed application vulnerabilities.</w:t>
      </w:r>
    </w:p>
    <w:p>
      <w:pPr>
        <w:pStyle w:val="Heading3"/>
      </w:pPr>
      <w:r>
        <w:t>Evidence</w:t>
      </w:r>
    </w:p>
    <w:p>
      <w:r>
        <w:t>pip-audit JSON against the running virtual environment. No advisory was turned into an exploit.</w:t>
      </w:r>
    </w:p>
    <w:p>
      <w:pPr>
        <w:pStyle w:val="Heading3"/>
      </w:pPr>
      <w:r>
        <w:t>Observed Result</w:t>
      </w:r>
    </w:p>
    <w:p>
      <w:r>
        <w:t>The scanner reported the packages and identifiers above. Runtime exploitability was not shown.</w:t>
      </w:r>
    </w:p>
    <w:p>
      <w:pPr>
        <w:pStyle w:val="Heading3"/>
      </w:pPr>
      <w:r>
        <w:t>Request (sanitized)</w:t>
      </w:r>
    </w:p>
    <w:p>
      <w:r>
        <w:t>Tool invocation: pip-audit --path &lt;venv site-packages&gt;</w:t>
      </w:r>
    </w:p>
    <w:p>
      <w:pPr>
        <w:pStyle w:val="Heading3"/>
      </w:pPr>
      <w:r>
        <w:t>Response (sanitized)</w:t>
      </w:r>
    </w:p>
    <w:p>
      <w:r>
        <w:t>See dependencies/pip_audit.json and dependencies/pip_audit_unique.json. No exploit response was generated.</w:t>
      </w:r>
    </w:p>
    <w:p>
      <w:r>
        <w:t>Evidence files: dependencies/pip_audit.json, dependencies/pip_audit_unique.json, dependencies/venv_freeze.txt</w:t>
      </w:r>
    </w:p>
    <w:p>
      <w:r>
        <w:t>References: OWASP A06</w:t>
      </w:r>
    </w:p>
    <w:p>
      <w:pPr>
        <w:pStyle w:val="Heading2"/>
      </w:pPr>
      <w:r>
        <w:t>PY-VAPT-012: Extraction Process Runs as Root</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No code-execution primitive was demonstrated.</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CWE-250: Execution with Unnecessary Privileges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systemd unit split-extract and live PID 1095352</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Process credential, not a single route</w:t>
            </w:r>
          </w:p>
        </w:tc>
      </w:tr>
    </w:tbl>
    <w:p/>
    <w:p>
      <w:pPr>
        <w:pStyle w:val="Heading3"/>
      </w:pPr>
      <w:r>
        <w:t>Description</w:t>
      </w:r>
    </w:p>
    <w:p>
      <w:r>
        <w:t>The unit sets User=root and Group=root. The live process uid is 0. No command injection, deserialization, or template execution issue was confirmed that would turn this into code execution. The privilege level matters if a parser vulnerability is later exploited.</w:t>
      </w:r>
    </w:p>
    <w:p>
      <w:pPr>
        <w:pStyle w:val="Heading3"/>
      </w:pPr>
      <w:r>
        <w:t>Business Impact</w:t>
      </w:r>
    </w:p>
    <w:p>
      <w:r>
        <w:t>Blast-radius note. Not a standalone exploit.</w:t>
      </w:r>
    </w:p>
    <w:p>
      <w:pPr>
        <w:pStyle w:val="Heading3"/>
      </w:pPr>
      <w:r>
        <w:t>Technical Impact</w:t>
      </w:r>
    </w:p>
    <w:p>
      <w:r>
        <w:t>Unnecessary privilege on the network-facing parser process.</w:t>
      </w:r>
    </w:p>
    <w:p>
      <w:pPr>
        <w:pStyle w:val="Heading3"/>
      </w:pPr>
      <w:r>
        <w:t>CVSS Rationale</w:t>
      </w:r>
    </w:p>
    <w:p>
      <w:r>
        <w:t>No CVSS. Impact was not demonstrated.</w:t>
      </w:r>
    </w:p>
    <w:p>
      <w:pPr>
        <w:pStyle w:val="Heading3"/>
      </w:pPr>
      <w:r>
        <w:t>Root Cause</w:t>
      </w:r>
    </w:p>
    <w:p>
      <w:r>
        <w:t>The unit was written to run as root.</w:t>
      </w:r>
    </w:p>
    <w:p>
      <w:pPr>
        <w:pStyle w:val="Heading3"/>
      </w:pPr>
      <w:r>
        <w:t>Expected Result</w:t>
      </w:r>
    </w:p>
    <w:p>
      <w:r>
        <w:t>Non-root service account.</w:t>
      </w:r>
    </w:p>
    <w:p>
      <w:pPr>
        <w:pStyle w:val="Heading3"/>
      </w:pPr>
      <w:r>
        <w:t>Actual Result</w:t>
      </w:r>
    </w:p>
    <w:p>
      <w:r>
        <w:t>Uid 0 confirmed. No root-only action was abused.</w:t>
      </w:r>
    </w:p>
    <w:p>
      <w:pPr>
        <w:pStyle w:val="Heading3"/>
      </w:pPr>
      <w:r>
        <w:t>Impact</w:t>
      </w:r>
    </w:p>
    <w:p>
      <w:r>
        <w:t>A future memory-corruption or command-injection bug in PDF, image, or OCR code would run as root.</w:t>
      </w:r>
    </w:p>
    <w:p>
      <w:pPr>
        <w:pStyle w:val="Heading3"/>
      </w:pPr>
      <w:r>
        <w:t>Recommendation</w:t>
      </w:r>
    </w:p>
    <w:p>
      <w:r>
        <w:t>Run the service as a dedicated unprivileged user with write access only to its temp and log directories.</w:t>
      </w:r>
    </w:p>
    <w:p>
      <w:pPr>
        <w:pStyle w:val="Heading3"/>
      </w:pPr>
      <w:r>
        <w:t>Steps to Reproduce</w:t>
      </w:r>
    </w:p>
    <w:p>
      <w:r>
        <w:t>1. Read the unit User= setting.</w:t>
        <w:br/>
        <w:t>2. Confirm the live process uid.</w:t>
      </w:r>
    </w:p>
    <w:p>
      <w:pPr>
        <w:pStyle w:val="Heading3"/>
      </w:pPr>
      <w:r>
        <w:t>Evidence</w:t>
      </w:r>
    </w:p>
    <w:p>
      <w:r>
        <w:t>/proc uid line and the unit file User=root.</w:t>
      </w:r>
    </w:p>
    <w:p>
      <w:pPr>
        <w:pStyle w:val="Heading3"/>
      </w:pPr>
      <w:r>
        <w:t>Observed Result</w:t>
      </w:r>
    </w:p>
    <w:p>
      <w:r>
        <w:t>The service runs as root. Code execution was not shown.</w:t>
      </w:r>
    </w:p>
    <w:p>
      <w:pPr>
        <w:pStyle w:val="Heading3"/>
      </w:pPr>
      <w:r>
        <w:t>Request (sanitized)</w:t>
      </w:r>
    </w:p>
    <w:p>
      <w:r>
        <w:t>Not an HTTP request. Process inspection only.</w:t>
      </w:r>
    </w:p>
    <w:p>
      <w:pPr>
        <w:pStyle w:val="Heading3"/>
      </w:pPr>
      <w:r>
        <w:t>Response (sanitized)</w:t>
      </w:r>
    </w:p>
    <w:p>
      <w:r>
        <w:t>Uid: 0. Unit User=root.</w:t>
      </w:r>
    </w:p>
    <w:p>
      <w:r>
        <w:t>Evidence files: source_review/process_privileges.txt</w:t>
      </w:r>
    </w:p>
    <w:p>
      <w:r>
        <w:t>References: CWE-250</w:t>
      </w:r>
    </w:p>
    <w:p>
      <w:pPr>
        <w:pStyle w:val="Heading2"/>
      </w:pPr>
      <w:r>
        <w:t>PY-VAPT-013: Container Build File Does Not Match the Running Service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The container is not the running deployment.</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CWE-1059: Insufficient Technical Documentation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Dockerfile and docker-compose.yml in /var/www/html/split-extract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Not applicable to the live listener. Production entry point is runner.py under systemd.</w:t>
            </w:r>
          </w:p>
        </w:tc>
      </w:tr>
    </w:tbl>
    <w:p/>
    <w:p>
      <w:pPr>
        <w:pStyle w:val="Heading3"/>
      </w:pPr>
      <w:r>
        <w:t>Description</w:t>
      </w:r>
    </w:p>
    <w:p>
      <w:r>
        <w:t>The Dockerfile copies app5.py, which is not in the tree, installs dependencies as root, and listens on 0.0.0.0:8001. docker-compose publishes port 8001. Docker was not running this service. The live process is the virtualenv interpreter executing runner.py. Building the image as written would fail or run a different file than production.</w:t>
      </w:r>
    </w:p>
    <w:p>
      <w:pPr>
        <w:pStyle w:val="Heading3"/>
      </w:pPr>
      <w:r>
        <w:t>Business Impact</w:t>
      </w:r>
    </w:p>
    <w:p>
      <w:r>
        <w:t>Risk of deploying the wrong artifact. The live host is not running this image.</w:t>
      </w:r>
    </w:p>
    <w:p>
      <w:pPr>
        <w:pStyle w:val="Heading3"/>
      </w:pPr>
      <w:r>
        <w:t>Technical Impact</w:t>
      </w:r>
    </w:p>
    <w:p>
      <w:r>
        <w:t>Build definition drift.</w:t>
      </w:r>
    </w:p>
    <w:p>
      <w:pPr>
        <w:pStyle w:val="Heading3"/>
      </w:pPr>
      <w:r>
        <w:t>CVSS Rationale</w:t>
      </w:r>
    </w:p>
    <w:p>
      <w:r>
        <w:t>No CVSS. The image is not in production on this host.</w:t>
      </w:r>
    </w:p>
    <w:p>
      <w:pPr>
        <w:pStyle w:val="Heading3"/>
      </w:pPr>
      <w:r>
        <w:t>Root Cause</w:t>
      </w:r>
    </w:p>
    <w:p>
      <w:r>
        <w:t>The image definition was not updated when the entry point became runner.py.</w:t>
      </w:r>
    </w:p>
    <w:p>
      <w:pPr>
        <w:pStyle w:val="Heading3"/>
      </w:pPr>
      <w:r>
        <w:t>Expected Result</w:t>
      </w:r>
    </w:p>
    <w:p>
      <w:r>
        <w:t>Image entry point matches the systemd service.</w:t>
      </w:r>
    </w:p>
    <w:p>
      <w:pPr>
        <w:pStyle w:val="Heading3"/>
      </w:pPr>
      <w:r>
        <w:t>Actual Result</w:t>
      </w:r>
    </w:p>
    <w:p>
      <w:r>
        <w:t>COPY app5.py is present. The file is absent. Live command is runner.py.</w:t>
      </w:r>
    </w:p>
    <w:p>
      <w:pPr>
        <w:pStyle w:val="Heading3"/>
      </w:pPr>
      <w:r>
        <w:t>Impact</w:t>
      </w:r>
    </w:p>
    <w:p>
      <w:r>
        <w:t>An operator who deploys the compose file would not reproduce the service that was tested. This is a deployment-integrity note, not a live exposure.</w:t>
      </w:r>
    </w:p>
    <w:p>
      <w:pPr>
        <w:pStyle w:val="Heading3"/>
      </w:pPr>
      <w:r>
        <w:t>Recommendation</w:t>
      </w:r>
    </w:p>
    <w:p>
      <w:r>
        <w:t>Point the image at runner.py or app:app, run as a non-root user, and do not publish port 8001 if nginx is the only front door.</w:t>
      </w:r>
    </w:p>
    <w:p>
      <w:pPr>
        <w:pStyle w:val="Heading3"/>
      </w:pPr>
      <w:r>
        <w:t>Steps to Reproduce</w:t>
      </w:r>
    </w:p>
    <w:p>
      <w:r>
        <w:t>1. Read the Dockerfile CMD and COPY lines.</w:t>
        <w:br/>
        <w:t>2. Confirm app5.py is absent.</w:t>
        <w:br/>
        <w:t>3. Confirm the live process command line.</w:t>
      </w:r>
    </w:p>
    <w:p>
      <w:pPr>
        <w:pStyle w:val="Heading3"/>
      </w:pPr>
      <w:r>
        <w:t>Evidence</w:t>
      </w:r>
    </w:p>
    <w:p>
      <w:r>
        <w:t>Dockerfile COPY app5.py. No app5.py in the project. No running container was found.</w:t>
      </w:r>
    </w:p>
    <w:p>
      <w:pPr>
        <w:pStyle w:val="Heading3"/>
      </w:pPr>
      <w:r>
        <w:t>Observed Result</w:t>
      </w:r>
    </w:p>
    <w:p>
      <w:r>
        <w:t>The image definition and the running process are different artifacts.</w:t>
      </w:r>
    </w:p>
    <w:p>
      <w:pPr>
        <w:pStyle w:val="Heading3"/>
      </w:pPr>
      <w:r>
        <w:t>Request (sanitized)</w:t>
      </w:r>
    </w:p>
    <w:p>
      <w:r>
        <w:t>Not an HTTP request.</w:t>
      </w:r>
    </w:p>
    <w:p>
      <w:pPr>
        <w:pStyle w:val="Heading3"/>
      </w:pPr>
      <w:r>
        <w:t>Response (sanitized)</w:t>
      </w:r>
    </w:p>
    <w:p>
      <w:r>
        <w:t>Dockerfile reviewed. Container runtime not in use for this service.</w:t>
      </w:r>
    </w:p>
    <w:p>
      <w:r>
        <w:t>Evidence files: source_review/container_review.txt</w:t>
      </w:r>
    </w:p>
    <w:p>
      <w:r>
        <w:t>References: CWE-1059</w:t>
      </w:r>
    </w:p>
    <w:p>
      <w:pPr>
        <w:pStyle w:val="Heading1"/>
      </w:pPr>
      <w:r>
        <w:t>20. Evidence Notes</w:t>
      </w:r>
    </w:p>
    <w:p>
      <w:r>
        <w:t>HTTP transcripts are curl output, not Burp Suite or OWASP ZAP screenshots. Customer invoice text was removed from the stored journal excerpt. Secret values were not copied.</w:t>
      </w:r>
    </w:p>
    <w:p>
      <w:pPr>
        <w:pStyle w:val="Heading1"/>
      </w:pPr>
      <w:r>
        <w:t>21. Remediation Summary</w:t>
      </w:r>
    </w:p>
    <w:p>
      <w:r>
        <w:t>Authenticate the API and restrict it to Laravel hosts. Remove split_raw_url or allow-list it. Bind port 8001 to localhost. chmod 600 the environment file and rotate the keys. Restart onto the internal HTTPS model only after that configuration is what /health reports. Stop accepting client container names. Patch pillow, python-multipart, and starlette first.</w:t>
      </w:r>
    </w:p>
    <w:p>
      <w:pPr>
        <w:pStyle w:val="Heading1"/>
      </w:pPr>
      <w:r>
        <w:t>22. Dependency / SCA Results</w:t>
      </w:r>
    </w:p>
    <w:p>
      <w:r>
        <w:t>pip-audit 2.10.1 reported 44 unique identifiers across 10 packages after de-duplication. See PY-VAPT-011. These are not confirmed exploits.</w:t>
      </w:r>
    </w:p>
    <w:p>
      <w:pPr>
        <w:pStyle w:val="Heading1"/>
      </w:pPr>
      <w:r>
        <w:t>23. Network and TLS</w:t>
      </w:r>
    </w:p>
    <w:p>
      <w:r>
        <w:t>TCP 8001 is this API on all IPv4 interfaces. TCP 443 and 80 are nginx. Certificate CN=zydus-py.mediola.in, Let's Encrypt, valid 2026-09-17 to 2026-12-16. TLS 1.2 and TLS 1.3 negotiated. TLS 1.0 and 1.1 did not. HSTS is not set.</w:t>
      </w:r>
    </w:p>
    <w:p>
      <w:pPr>
        <w:pStyle w:val="Heading1"/>
      </w:pPr>
      <w:r>
        <w:t>24. Risk Definitions</w:t>
      </w:r>
    </w:p>
    <w:p>
      <w:r>
        <w:t>Medium means a confirmed or strongly supported weakness with limited demonstrated data exposure. Low means reconnaissance or hardening. Informational means a true observation that was not exploited. Potential means the code or credential is present and the abusive action was not executed.</w:t>
      </w:r>
    </w:p>
    <w:p>
      <w:pPr>
        <w:pStyle w:val="Heading1"/>
      </w:pPr>
      <w:r>
        <w:t>25. Limitations</w:t>
      </w:r>
    </w:p>
    <w:p>
      <w:r>
        <w:t>The assessment results are based on the source code, configuration, access, tools, and environment available during the assessment period. Areas identified as Not Tested or outside the defined scope have not been independently validated.</w:t>
      </w:r>
    </w:p>
    <w:p>
      <w:r>
        <w:t>The running process started on 2026-09-21. The source tree was modified on 2026-09-22. Dynamic results describe the loaded process. Laravel code, an external port scan, metadata SSRF, blob abuse, and load testing were not performed.</w:t>
      </w:r>
    </w:p>
    <w:p>
      <w:pPr>
        <w:pStyle w:val="Heading1"/>
      </w:pPr>
      <w:r>
        <w:t>26. Conclusion</w:t>
      </w:r>
    </w:p>
    <w:p>
      <w:r>
        <w:t>The service is publicly callable without authentication, fetches caller-supplied URLs, and the loaded process sends work to Google Vertex AI Gemini 2.5 Flash Lite. The newer on-disk internal AI client is not loaded. No Critical or High issue was proven.</w:t>
      </w:r>
    </w:p>
    <w:p>
      <w:pPr>
        <w:pStyle w:val="Heading1"/>
      </w:pPr>
      <w:r>
        <w:t>27. Disclaimer</w:t>
      </w:r>
    </w:p>
    <w:p>
      <w:r>
        <w:t>This assessment was conducted internally as a security assessment of the Python Data Extraction Service supporting the Sales POD Invoice Intelligence Platform. The assessment is intended to identify security vulnerabilities and configuration weaknesses within the defined scope and should not be interpreted as a formal certification or independent third-party security certification.</w:t>
      </w:r>
    </w:p>
    <w:p>
      <w:r>
        <w:t>The assessment results are based on the source code, configuration, access, tools, and environment available during the assessment period. Areas identified as Not Tested or outside the defined scope have not been independently validated.</w:t>
      </w:r>
    </w:p>
    <w:p>
      <w:r>
        <w:t>OWASP is cited as methodology and as the Top 10 mapping. This is not an OWASP-certified VAPT.</w:t>
      </w:r>
    </w:p>
    <w:sectPr w:rsidR="00FC693F" w:rsidRPr="0006063C" w:rsidSect="00034616">
      <w:headerReference w:type="default" r:id="rId9"/>
      <w:footerReference w:type="default" r:id="rId10"/>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Mediola / Globalspace Internal Security Assessment  |  2026-09-22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B3A4B"/>
        <w:sz w:val="18"/>
      </w:rPr>
      <w:t>CONFIDENTIAL — Internal VAPT Assessment          Sales POD Invoice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