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-275" w:tblpY="525"/>
        <w:tblW w:w="10080" w:type="dxa"/>
        <w:tblLayout w:type="fixed"/>
        <w:tblLook w:val="0000" w:firstRow="0" w:lastRow="0" w:firstColumn="0" w:lastColumn="0" w:noHBand="0" w:noVBand="0"/>
      </w:tblPr>
      <w:tblGrid>
        <w:gridCol w:w="895"/>
        <w:gridCol w:w="990"/>
        <w:gridCol w:w="1985"/>
        <w:gridCol w:w="1620"/>
        <w:gridCol w:w="2247"/>
        <w:gridCol w:w="2343"/>
      </w:tblGrid>
      <w:tr w:rsidR="00F96479" w:rsidRPr="00EF0800" w:rsidTr="0086735A">
        <w:trPr>
          <w:trHeight w:val="440"/>
        </w:trPr>
        <w:tc>
          <w:tcPr>
            <w:tcW w:w="1885" w:type="dxa"/>
            <w:gridSpan w:val="2"/>
          </w:tcPr>
          <w:p w:rsidR="00F972B5" w:rsidRPr="00EF0800" w:rsidRDefault="00F972B5" w:rsidP="0086735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593D7F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Amazon AWS</w:t>
            </w:r>
          </w:p>
        </w:tc>
        <w:tc>
          <w:tcPr>
            <w:tcW w:w="1620" w:type="dxa"/>
          </w:tcPr>
          <w:p w:rsidR="00F972B5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Google App</w:t>
            </w:r>
            <w:r w:rsidR="001240B5" w:rsidRPr="00EF0800">
              <w:rPr>
                <w:rFonts w:cs="Times New Roman"/>
                <w:sz w:val="20"/>
                <w:szCs w:val="20"/>
              </w:rPr>
              <w:t xml:space="preserve"> </w:t>
            </w:r>
            <w:r w:rsidRPr="00EF0800">
              <w:rPr>
                <w:rFonts w:cs="Times New Roman"/>
                <w:sz w:val="20"/>
                <w:szCs w:val="20"/>
              </w:rPr>
              <w:t>Engin</w:t>
            </w:r>
            <w:r w:rsidR="001240B5" w:rsidRPr="00EF0800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2247" w:type="dxa"/>
          </w:tcPr>
          <w:p w:rsidR="00F972B5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Microsoft Azure</w:t>
            </w:r>
          </w:p>
        </w:tc>
        <w:tc>
          <w:tcPr>
            <w:tcW w:w="2343" w:type="dxa"/>
          </w:tcPr>
          <w:p w:rsidR="00F972B5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IBM Smart Business Dev.</w:t>
            </w:r>
          </w:p>
        </w:tc>
      </w:tr>
      <w:tr w:rsidR="00F96479" w:rsidRPr="00EF0800" w:rsidTr="0086735A">
        <w:trPr>
          <w:trHeight w:val="522"/>
        </w:trPr>
        <w:tc>
          <w:tcPr>
            <w:tcW w:w="1885" w:type="dxa"/>
            <w:gridSpan w:val="2"/>
          </w:tcPr>
          <w:p w:rsidR="00F972B5" w:rsidRPr="00EF0800" w:rsidRDefault="00F972B5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focus</w:t>
            </w:r>
          </w:p>
        </w:tc>
        <w:tc>
          <w:tcPr>
            <w:tcW w:w="1985" w:type="dxa"/>
          </w:tcPr>
          <w:p w:rsidR="00F972B5" w:rsidRPr="00EF0800" w:rsidRDefault="009A7CF8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Public Sector</w:t>
            </w:r>
          </w:p>
        </w:tc>
        <w:tc>
          <w:tcPr>
            <w:tcW w:w="1620" w:type="dxa"/>
          </w:tcPr>
          <w:p w:rsidR="00F972B5" w:rsidRPr="00EF0800" w:rsidRDefault="00A46CE7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Build and deploy your application</w:t>
            </w:r>
          </w:p>
        </w:tc>
        <w:tc>
          <w:tcPr>
            <w:tcW w:w="2247" w:type="dxa"/>
          </w:tcPr>
          <w:p w:rsidR="00F972B5" w:rsidRPr="00EF0800" w:rsidRDefault="00EE7865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How to build your application and where to put data</w:t>
            </w:r>
          </w:p>
        </w:tc>
        <w:tc>
          <w:tcPr>
            <w:tcW w:w="2343" w:type="dxa"/>
          </w:tcPr>
          <w:p w:rsidR="00F972B5" w:rsidRPr="00EF0800" w:rsidRDefault="00A46CE7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Private cloud</w:t>
            </w:r>
          </w:p>
        </w:tc>
      </w:tr>
      <w:tr w:rsidR="00F96479" w:rsidRPr="00EF0800" w:rsidTr="0086735A">
        <w:trPr>
          <w:trHeight w:val="923"/>
        </w:trPr>
        <w:tc>
          <w:tcPr>
            <w:tcW w:w="1885" w:type="dxa"/>
            <w:gridSpan w:val="2"/>
          </w:tcPr>
          <w:p w:rsidR="00F972B5" w:rsidRPr="00EF0800" w:rsidRDefault="00F972B5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Infrastructure and virtualization architecture</w:t>
            </w:r>
          </w:p>
        </w:tc>
        <w:tc>
          <w:tcPr>
            <w:tcW w:w="1985" w:type="dxa"/>
          </w:tcPr>
          <w:p w:rsidR="00F972B5" w:rsidRPr="00EF0800" w:rsidRDefault="00F56CB2" w:rsidP="0086735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Uses AWS direct connect. It is available with low cost.</w:t>
            </w:r>
          </w:p>
        </w:tc>
        <w:tc>
          <w:tcPr>
            <w:tcW w:w="1620" w:type="dxa"/>
          </w:tcPr>
          <w:p w:rsidR="00F972B5" w:rsidRPr="00EF0800" w:rsidRDefault="00F56CB2" w:rsidP="0086735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Provides more infrastructure but supports limited applications. Available with moderate and low cost range.</w:t>
            </w:r>
          </w:p>
        </w:tc>
        <w:tc>
          <w:tcPr>
            <w:tcW w:w="2247" w:type="dxa"/>
          </w:tcPr>
          <w:p w:rsidR="00F972B5" w:rsidRPr="00EF0800" w:rsidRDefault="00270603" w:rsidP="0086735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Microsoft Azure Express Route is used. It is costly.</w:t>
            </w:r>
          </w:p>
        </w:tc>
        <w:tc>
          <w:tcPr>
            <w:tcW w:w="2343" w:type="dxa"/>
          </w:tcPr>
          <w:p w:rsidR="00F972B5" w:rsidRPr="00EF0800" w:rsidRDefault="00270603" w:rsidP="0086735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IBM WebSphere application infrastructure.</w:t>
            </w:r>
          </w:p>
        </w:tc>
      </w:tr>
      <w:tr w:rsidR="00F96479" w:rsidRPr="00EF0800" w:rsidTr="0086735A">
        <w:trPr>
          <w:trHeight w:val="328"/>
        </w:trPr>
        <w:tc>
          <w:tcPr>
            <w:tcW w:w="1885" w:type="dxa"/>
            <w:gridSpan w:val="2"/>
          </w:tcPr>
          <w:p w:rsidR="00F972B5" w:rsidRPr="00EF0800" w:rsidRDefault="008C1E22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Platforms</w:t>
            </w:r>
          </w:p>
        </w:tc>
        <w:tc>
          <w:tcPr>
            <w:tcW w:w="1985" w:type="dxa"/>
          </w:tcPr>
          <w:p w:rsidR="00F972B5" w:rsidRPr="00EF0800" w:rsidRDefault="00EE7865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IAAS</w:t>
            </w:r>
          </w:p>
        </w:tc>
        <w:tc>
          <w:tcPr>
            <w:tcW w:w="1620" w:type="dxa"/>
          </w:tcPr>
          <w:p w:rsidR="00F972B5" w:rsidRPr="00EF0800" w:rsidRDefault="00EE7865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PAAS</w:t>
            </w:r>
          </w:p>
        </w:tc>
        <w:tc>
          <w:tcPr>
            <w:tcW w:w="2247" w:type="dxa"/>
          </w:tcPr>
          <w:p w:rsidR="00F972B5" w:rsidRPr="00EF0800" w:rsidRDefault="00EE7865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IAAS, PAAS</w:t>
            </w:r>
          </w:p>
        </w:tc>
        <w:tc>
          <w:tcPr>
            <w:tcW w:w="2343" w:type="dxa"/>
          </w:tcPr>
          <w:p w:rsidR="00F972B5" w:rsidRPr="00EF0800" w:rsidRDefault="00EE7865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IAAS</w:t>
            </w:r>
          </w:p>
        </w:tc>
      </w:tr>
      <w:tr w:rsidR="00F96479" w:rsidRPr="00EF0800" w:rsidTr="0086735A">
        <w:trPr>
          <w:trHeight w:val="494"/>
        </w:trPr>
        <w:tc>
          <w:tcPr>
            <w:tcW w:w="1885" w:type="dxa"/>
            <w:gridSpan w:val="2"/>
          </w:tcPr>
          <w:p w:rsidR="00F972B5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Persistent Storage</w:t>
            </w:r>
          </w:p>
        </w:tc>
        <w:tc>
          <w:tcPr>
            <w:tcW w:w="1985" w:type="dxa"/>
          </w:tcPr>
          <w:p w:rsidR="00F972B5" w:rsidRPr="00EF0800" w:rsidRDefault="00F101C8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EC2- Elastic Cloud Storage, Dynamo</w:t>
            </w:r>
          </w:p>
        </w:tc>
        <w:tc>
          <w:tcPr>
            <w:tcW w:w="1620" w:type="dxa"/>
          </w:tcPr>
          <w:p w:rsidR="00F972B5" w:rsidRPr="00EF0800" w:rsidRDefault="00F101C8" w:rsidP="0086735A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F0800">
              <w:rPr>
                <w:rFonts w:cs="Times New Roman"/>
                <w:sz w:val="20"/>
                <w:szCs w:val="20"/>
              </w:rPr>
              <w:t>MySQl</w:t>
            </w:r>
            <w:proofErr w:type="spellEnd"/>
            <w:r w:rsidRPr="00EF0800">
              <w:rPr>
                <w:rFonts w:cs="Times New Roman"/>
                <w:sz w:val="20"/>
                <w:szCs w:val="20"/>
              </w:rPr>
              <w:t xml:space="preserve"> Cloud</w:t>
            </w:r>
          </w:p>
        </w:tc>
        <w:tc>
          <w:tcPr>
            <w:tcW w:w="2247" w:type="dxa"/>
          </w:tcPr>
          <w:p w:rsidR="00F972B5" w:rsidRPr="00EF0800" w:rsidRDefault="00607F9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Azure SQL Data Base in virtual machines</w:t>
            </w:r>
          </w:p>
        </w:tc>
        <w:tc>
          <w:tcPr>
            <w:tcW w:w="2343" w:type="dxa"/>
          </w:tcPr>
          <w:p w:rsidR="00F972B5" w:rsidRPr="00EF0800" w:rsidRDefault="008B0D4C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 xml:space="preserve">This is independent and can be easily </w:t>
            </w:r>
            <w:proofErr w:type="spellStart"/>
            <w:r w:rsidRPr="00EF0800">
              <w:rPr>
                <w:rFonts w:cs="Times New Roman"/>
                <w:sz w:val="20"/>
                <w:szCs w:val="20"/>
              </w:rPr>
              <w:t>binded</w:t>
            </w:r>
            <w:proofErr w:type="spellEnd"/>
            <w:r w:rsidRPr="00EF0800">
              <w:rPr>
                <w:rFonts w:cs="Times New Roman"/>
                <w:sz w:val="20"/>
                <w:szCs w:val="20"/>
              </w:rPr>
              <w:t xml:space="preserve"> to any service or application </w:t>
            </w:r>
          </w:p>
        </w:tc>
      </w:tr>
      <w:tr w:rsidR="00F96479" w:rsidRPr="00EF0800" w:rsidTr="0086735A">
        <w:trPr>
          <w:trHeight w:val="544"/>
        </w:trPr>
        <w:tc>
          <w:tcPr>
            <w:tcW w:w="1885" w:type="dxa"/>
            <w:gridSpan w:val="2"/>
          </w:tcPr>
          <w:p w:rsidR="00F972B5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Monitoring</w:t>
            </w:r>
          </w:p>
        </w:tc>
        <w:tc>
          <w:tcPr>
            <w:tcW w:w="1985" w:type="dxa"/>
          </w:tcPr>
          <w:p w:rsidR="00F972B5" w:rsidRPr="00EF0800" w:rsidRDefault="00C723C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Amazon cloud watch</w:t>
            </w:r>
          </w:p>
        </w:tc>
        <w:tc>
          <w:tcPr>
            <w:tcW w:w="1620" w:type="dxa"/>
          </w:tcPr>
          <w:p w:rsidR="00F972B5" w:rsidRPr="00EF0800" w:rsidRDefault="00607F9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 xml:space="preserve">Google cloud monitoring </w:t>
            </w:r>
          </w:p>
        </w:tc>
        <w:tc>
          <w:tcPr>
            <w:tcW w:w="2247" w:type="dxa"/>
          </w:tcPr>
          <w:p w:rsidR="00F972B5" w:rsidRPr="00EF0800" w:rsidRDefault="00C723C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Verbose</w:t>
            </w:r>
          </w:p>
        </w:tc>
        <w:tc>
          <w:tcPr>
            <w:tcW w:w="2343" w:type="dxa"/>
          </w:tcPr>
          <w:p w:rsidR="00F972B5" w:rsidRPr="00EF0800" w:rsidRDefault="00C723C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IBM Smart cloud monitoring</w:t>
            </w:r>
          </w:p>
        </w:tc>
      </w:tr>
      <w:tr w:rsidR="00F96479" w:rsidRPr="00EF0800" w:rsidTr="0086735A">
        <w:trPr>
          <w:trHeight w:val="984"/>
        </w:trPr>
        <w:tc>
          <w:tcPr>
            <w:tcW w:w="1885" w:type="dxa"/>
            <w:gridSpan w:val="2"/>
          </w:tcPr>
          <w:p w:rsidR="00F972B5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Load Balancing</w:t>
            </w:r>
          </w:p>
        </w:tc>
        <w:tc>
          <w:tcPr>
            <w:tcW w:w="1985" w:type="dxa"/>
          </w:tcPr>
          <w:p w:rsidR="00F972B5" w:rsidRPr="00EF0800" w:rsidRDefault="00B436AC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Elastic Load balancing</w:t>
            </w:r>
            <w:r w:rsidR="00922976" w:rsidRPr="00EF0800">
              <w:rPr>
                <w:rFonts w:cs="Times New Roman"/>
                <w:sz w:val="20"/>
                <w:szCs w:val="20"/>
              </w:rPr>
              <w:t xml:space="preserve">. It automatically distributes the incoming </w:t>
            </w:r>
            <w:r w:rsidR="001D1429" w:rsidRPr="00EF0800">
              <w:rPr>
                <w:rFonts w:cs="Times New Roman"/>
                <w:sz w:val="20"/>
                <w:szCs w:val="20"/>
              </w:rPr>
              <w:t xml:space="preserve">application </w:t>
            </w:r>
            <w:r w:rsidR="00922976" w:rsidRPr="00EF0800">
              <w:rPr>
                <w:rFonts w:cs="Times New Roman"/>
                <w:sz w:val="20"/>
                <w:szCs w:val="20"/>
              </w:rPr>
              <w:t xml:space="preserve">traffic </w:t>
            </w:r>
            <w:r w:rsidR="00EF0800" w:rsidRPr="00EF0800">
              <w:rPr>
                <w:rFonts w:cs="Times New Roman"/>
                <w:sz w:val="20"/>
                <w:szCs w:val="20"/>
              </w:rPr>
              <w:t>across multip</w:t>
            </w:r>
            <w:r w:rsidR="001D1429" w:rsidRPr="00EF0800">
              <w:rPr>
                <w:rFonts w:cs="Times New Roman"/>
                <w:sz w:val="20"/>
                <w:szCs w:val="20"/>
              </w:rPr>
              <w:t>le EC2 instances in the cloud.</w:t>
            </w:r>
          </w:p>
        </w:tc>
        <w:tc>
          <w:tcPr>
            <w:tcW w:w="1620" w:type="dxa"/>
          </w:tcPr>
          <w:p w:rsidR="00F972B5" w:rsidRPr="00EF0800" w:rsidRDefault="00B436AC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Google compute engine</w:t>
            </w:r>
          </w:p>
        </w:tc>
        <w:tc>
          <w:tcPr>
            <w:tcW w:w="2247" w:type="dxa"/>
          </w:tcPr>
          <w:p w:rsidR="00F972B5" w:rsidRPr="00EF0800" w:rsidRDefault="00B436AC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Microsoft Azure load balancer. It distributes load among a set of available servers by computing a hash function on the traffic received on a given input end point.</w:t>
            </w:r>
          </w:p>
        </w:tc>
        <w:tc>
          <w:tcPr>
            <w:tcW w:w="2343" w:type="dxa"/>
          </w:tcPr>
          <w:p w:rsidR="00F972B5" w:rsidRPr="00EF0800" w:rsidRDefault="00D42321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Elastic load balancing.</w:t>
            </w:r>
          </w:p>
        </w:tc>
      </w:tr>
      <w:tr w:rsidR="00F96479" w:rsidRPr="00EF0800" w:rsidTr="0086735A">
        <w:trPr>
          <w:trHeight w:val="751"/>
        </w:trPr>
        <w:tc>
          <w:tcPr>
            <w:tcW w:w="1885" w:type="dxa"/>
            <w:gridSpan w:val="2"/>
          </w:tcPr>
          <w:p w:rsidR="00F972B5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Message Queues</w:t>
            </w:r>
          </w:p>
        </w:tc>
        <w:tc>
          <w:tcPr>
            <w:tcW w:w="1985" w:type="dxa"/>
          </w:tcPr>
          <w:p w:rsidR="00F972B5" w:rsidRPr="00EF0800" w:rsidRDefault="00D42321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 xml:space="preserve">Amazon simple queue service  </w:t>
            </w:r>
            <w:r w:rsidR="00EF0800">
              <w:rPr>
                <w:rFonts w:cs="Times New Roman"/>
                <w:sz w:val="20"/>
                <w:szCs w:val="20"/>
              </w:rPr>
              <w:t>(</w:t>
            </w:r>
            <w:r w:rsidRPr="00EF0800">
              <w:rPr>
                <w:rFonts w:cs="Times New Roman"/>
                <w:sz w:val="20"/>
                <w:szCs w:val="20"/>
              </w:rPr>
              <w:t>fast and reliable</w:t>
            </w:r>
            <w:r w:rsidR="00EF0800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:rsidR="00F972B5" w:rsidRPr="00EF0800" w:rsidRDefault="00637B96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Push queues</w:t>
            </w:r>
          </w:p>
        </w:tc>
        <w:tc>
          <w:tcPr>
            <w:tcW w:w="2247" w:type="dxa"/>
          </w:tcPr>
          <w:p w:rsidR="00F972B5" w:rsidRPr="00EF0800" w:rsidRDefault="00637B96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Azure queue</w:t>
            </w:r>
          </w:p>
        </w:tc>
        <w:tc>
          <w:tcPr>
            <w:tcW w:w="2343" w:type="dxa"/>
          </w:tcPr>
          <w:p w:rsidR="00F972B5" w:rsidRPr="00EF0800" w:rsidRDefault="00637B96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IBM  web sphere message queue</w:t>
            </w:r>
          </w:p>
        </w:tc>
      </w:tr>
      <w:tr w:rsidR="00F96479" w:rsidRPr="00EF0800" w:rsidTr="0086735A">
        <w:trPr>
          <w:trHeight w:val="467"/>
        </w:trPr>
        <w:tc>
          <w:tcPr>
            <w:tcW w:w="1885" w:type="dxa"/>
            <w:gridSpan w:val="2"/>
          </w:tcPr>
          <w:p w:rsidR="00F972B5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Development Tools</w:t>
            </w:r>
          </w:p>
        </w:tc>
        <w:tc>
          <w:tcPr>
            <w:tcW w:w="1985" w:type="dxa"/>
          </w:tcPr>
          <w:p w:rsidR="00F972B5" w:rsidRPr="00EF0800" w:rsidRDefault="00A842B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Amazon SDK with management console</w:t>
            </w:r>
          </w:p>
        </w:tc>
        <w:tc>
          <w:tcPr>
            <w:tcW w:w="1620" w:type="dxa"/>
          </w:tcPr>
          <w:p w:rsidR="00F972B5" w:rsidRPr="00EF0800" w:rsidRDefault="00934912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 xml:space="preserve">Eclipse, Jenkins, </w:t>
            </w:r>
            <w:proofErr w:type="spellStart"/>
            <w:r w:rsidRPr="00EF0800">
              <w:rPr>
                <w:rFonts w:cs="Times New Roman"/>
                <w:sz w:val="20"/>
                <w:szCs w:val="20"/>
              </w:rPr>
              <w:t>PyCharm</w:t>
            </w:r>
            <w:proofErr w:type="spellEnd"/>
            <w:r w:rsidRPr="00EF0800">
              <w:rPr>
                <w:rFonts w:cs="Times New Roman"/>
                <w:sz w:val="20"/>
                <w:szCs w:val="20"/>
              </w:rPr>
              <w:t xml:space="preserve">, Maven, </w:t>
            </w:r>
            <w:proofErr w:type="spellStart"/>
            <w:r w:rsidRPr="00EF0800">
              <w:rPr>
                <w:rFonts w:cs="Times New Roman"/>
                <w:sz w:val="20"/>
                <w:szCs w:val="20"/>
              </w:rPr>
              <w:t>IntellIj</w:t>
            </w:r>
            <w:proofErr w:type="spellEnd"/>
          </w:p>
        </w:tc>
        <w:tc>
          <w:tcPr>
            <w:tcW w:w="2247" w:type="dxa"/>
          </w:tcPr>
          <w:p w:rsidR="00F972B5" w:rsidRPr="00EF0800" w:rsidRDefault="00934912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Azure Power shell SDK</w:t>
            </w:r>
          </w:p>
        </w:tc>
        <w:tc>
          <w:tcPr>
            <w:tcW w:w="2343" w:type="dxa"/>
          </w:tcPr>
          <w:p w:rsidR="00F972B5" w:rsidRPr="00EF0800" w:rsidRDefault="00934912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Many tools are support</w:t>
            </w:r>
            <w:r w:rsidR="00EF0800">
              <w:rPr>
                <w:rFonts w:cs="Times New Roman"/>
                <w:sz w:val="20"/>
                <w:szCs w:val="20"/>
              </w:rPr>
              <w:t xml:space="preserve">ed like IBM Domino designer, </w:t>
            </w:r>
            <w:r w:rsidRPr="00EF0800">
              <w:rPr>
                <w:rFonts w:cs="Times New Roman"/>
                <w:sz w:val="20"/>
                <w:szCs w:val="20"/>
              </w:rPr>
              <w:t>IBM connector for SAP solutions.</w:t>
            </w:r>
          </w:p>
        </w:tc>
      </w:tr>
      <w:tr w:rsidR="00F96479" w:rsidRPr="00EF0800" w:rsidTr="0086735A">
        <w:trPr>
          <w:trHeight w:val="530"/>
        </w:trPr>
        <w:tc>
          <w:tcPr>
            <w:tcW w:w="1885" w:type="dxa"/>
            <w:gridSpan w:val="2"/>
          </w:tcPr>
          <w:p w:rsidR="00F972B5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Integration with other services</w:t>
            </w:r>
          </w:p>
        </w:tc>
        <w:tc>
          <w:tcPr>
            <w:tcW w:w="1985" w:type="dxa"/>
          </w:tcPr>
          <w:p w:rsidR="00F972B5" w:rsidRPr="00EF0800" w:rsidRDefault="00934912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Can be easily integrated with other services</w:t>
            </w:r>
          </w:p>
        </w:tc>
        <w:tc>
          <w:tcPr>
            <w:tcW w:w="1620" w:type="dxa"/>
          </w:tcPr>
          <w:p w:rsidR="00F972B5" w:rsidRPr="00EF0800" w:rsidRDefault="000C4C0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Highly supportive</w:t>
            </w:r>
            <w:proofErr w:type="gramStart"/>
            <w:r w:rsidRPr="00EF0800">
              <w:rPr>
                <w:rFonts w:cs="Times New Roman"/>
                <w:sz w:val="20"/>
                <w:szCs w:val="20"/>
              </w:rPr>
              <w:t>..</w:t>
            </w:r>
            <w:proofErr w:type="gramEnd"/>
            <w:r w:rsidRPr="00EF0800">
              <w:rPr>
                <w:rFonts w:cs="Times New Roman"/>
                <w:sz w:val="20"/>
                <w:szCs w:val="20"/>
              </w:rPr>
              <w:t xml:space="preserve"> </w:t>
            </w:r>
            <w:proofErr w:type="gramStart"/>
            <w:r w:rsidRPr="00EF0800">
              <w:rPr>
                <w:rFonts w:cs="Times New Roman"/>
                <w:sz w:val="20"/>
                <w:szCs w:val="20"/>
              </w:rPr>
              <w:t>with</w:t>
            </w:r>
            <w:proofErr w:type="gramEnd"/>
            <w:r w:rsidRPr="00EF0800">
              <w:rPr>
                <w:rFonts w:cs="Times New Roman"/>
                <w:sz w:val="20"/>
                <w:szCs w:val="20"/>
              </w:rPr>
              <w:t xml:space="preserve"> API’s like maps etc.. </w:t>
            </w:r>
          </w:p>
        </w:tc>
        <w:tc>
          <w:tcPr>
            <w:tcW w:w="2247" w:type="dxa"/>
          </w:tcPr>
          <w:p w:rsidR="00F972B5" w:rsidRPr="00EF0800" w:rsidRDefault="000C4C0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Highly supportive.  For example .Net services etc</w:t>
            </w:r>
            <w:r w:rsidR="0052794F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343" w:type="dxa"/>
          </w:tcPr>
          <w:p w:rsidR="00F972B5" w:rsidRPr="00EF0800" w:rsidRDefault="000C4C0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Highly supportive</w:t>
            </w:r>
          </w:p>
        </w:tc>
      </w:tr>
      <w:tr w:rsidR="00F96479" w:rsidRPr="00EF0800" w:rsidTr="0086735A">
        <w:trPr>
          <w:trHeight w:val="350"/>
        </w:trPr>
        <w:tc>
          <w:tcPr>
            <w:tcW w:w="1885" w:type="dxa"/>
            <w:gridSpan w:val="2"/>
          </w:tcPr>
          <w:p w:rsidR="00F972B5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Web APIs</w:t>
            </w:r>
          </w:p>
        </w:tc>
        <w:tc>
          <w:tcPr>
            <w:tcW w:w="1985" w:type="dxa"/>
          </w:tcPr>
          <w:p w:rsidR="00F972B5" w:rsidRPr="00EF0800" w:rsidRDefault="00934912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Available</w:t>
            </w:r>
          </w:p>
        </w:tc>
        <w:tc>
          <w:tcPr>
            <w:tcW w:w="1620" w:type="dxa"/>
          </w:tcPr>
          <w:p w:rsidR="00F972B5" w:rsidRPr="00EF0800" w:rsidRDefault="00934912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Available</w:t>
            </w:r>
          </w:p>
        </w:tc>
        <w:tc>
          <w:tcPr>
            <w:tcW w:w="2247" w:type="dxa"/>
          </w:tcPr>
          <w:p w:rsidR="00F972B5" w:rsidRPr="00EF0800" w:rsidRDefault="00934912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Available</w:t>
            </w:r>
          </w:p>
        </w:tc>
        <w:tc>
          <w:tcPr>
            <w:tcW w:w="2343" w:type="dxa"/>
          </w:tcPr>
          <w:p w:rsidR="00F972B5" w:rsidRPr="00EF0800" w:rsidRDefault="00934912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Available</w:t>
            </w:r>
          </w:p>
        </w:tc>
      </w:tr>
      <w:tr w:rsidR="00F96479" w:rsidRPr="00EF0800" w:rsidTr="0086735A">
        <w:trPr>
          <w:trHeight w:val="761"/>
        </w:trPr>
        <w:tc>
          <w:tcPr>
            <w:tcW w:w="1885" w:type="dxa"/>
            <w:gridSpan w:val="2"/>
            <w:tcBorders>
              <w:bottom w:val="single" w:sz="4" w:space="0" w:color="auto"/>
            </w:tcBorders>
          </w:tcPr>
          <w:p w:rsidR="00F972B5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Programming Framework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972B5" w:rsidRPr="00EF0800" w:rsidRDefault="000C4C0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Java, PHP, Ruby, .Net etc…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972B5" w:rsidRPr="00EF0800" w:rsidRDefault="000C4C0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Java, PHP, Ruby, Python, Go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:rsidR="00F972B5" w:rsidRPr="00EF0800" w:rsidRDefault="000C4C0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Java, Ruby, .Net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:rsidR="00F972B5" w:rsidRPr="00EF0800" w:rsidRDefault="000C4C0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 xml:space="preserve">Java, PHP, </w:t>
            </w:r>
            <w:proofErr w:type="spellStart"/>
            <w:r w:rsidRPr="00EF0800">
              <w:rPr>
                <w:rFonts w:cs="Times New Roman"/>
                <w:sz w:val="20"/>
                <w:szCs w:val="20"/>
              </w:rPr>
              <w:t>Nodejs</w:t>
            </w:r>
            <w:proofErr w:type="spellEnd"/>
            <w:r w:rsidRPr="00EF0800">
              <w:rPr>
                <w:rFonts w:cs="Times New Roman"/>
                <w:sz w:val="20"/>
                <w:szCs w:val="20"/>
              </w:rPr>
              <w:t xml:space="preserve"> etc…</w:t>
            </w:r>
          </w:p>
        </w:tc>
      </w:tr>
      <w:tr w:rsidR="00F96479" w:rsidRPr="00EF0800" w:rsidTr="0086735A">
        <w:trPr>
          <w:trHeight w:val="477"/>
        </w:trPr>
        <w:tc>
          <w:tcPr>
            <w:tcW w:w="89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Pricing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Machine CPU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0.14$/hour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0.1$/hour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0.12$/hour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0.10$/ho</w:t>
            </w:r>
            <w:r w:rsidR="00EF0800">
              <w:rPr>
                <w:rFonts w:cs="Times New Roman"/>
                <w:sz w:val="20"/>
                <w:szCs w:val="20"/>
              </w:rPr>
              <w:t>u</w:t>
            </w:r>
            <w:r w:rsidRPr="00EF0800">
              <w:rPr>
                <w:rFonts w:cs="Times New Roman"/>
                <w:sz w:val="20"/>
                <w:szCs w:val="20"/>
              </w:rPr>
              <w:t>r</w:t>
            </w:r>
          </w:p>
        </w:tc>
      </w:tr>
      <w:tr w:rsidR="00F96479" w:rsidRPr="00EF0800" w:rsidTr="0086735A">
        <w:trPr>
          <w:trHeight w:val="283"/>
        </w:trPr>
        <w:tc>
          <w:tcPr>
            <w:tcW w:w="895" w:type="dxa"/>
            <w:vMerge/>
            <w:tcBorders>
              <w:right w:val="single" w:sz="4" w:space="0" w:color="auto"/>
            </w:tcBorders>
          </w:tcPr>
          <w:p w:rsidR="00593D7F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Storage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0.25$/ GB/Month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0.16$/GB/Month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0.15$/GB/Month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0.15$/GB/Month</w:t>
            </w:r>
          </w:p>
        </w:tc>
      </w:tr>
      <w:tr w:rsidR="00F96479" w:rsidRPr="00EF0800" w:rsidTr="0086735A">
        <w:trPr>
          <w:trHeight w:val="355"/>
        </w:trPr>
        <w:tc>
          <w:tcPr>
            <w:tcW w:w="895" w:type="dxa"/>
            <w:vMerge/>
            <w:tcBorders>
              <w:right w:val="single" w:sz="4" w:space="0" w:color="auto"/>
            </w:tcBorders>
          </w:tcPr>
          <w:p w:rsidR="00593D7F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I/O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0.1$/1000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0.1$/1000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0.1$/1000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0.15$/1000</w:t>
            </w:r>
          </w:p>
        </w:tc>
      </w:tr>
      <w:tr w:rsidR="00F96479" w:rsidRPr="00EF0800" w:rsidTr="0086735A">
        <w:trPr>
          <w:trHeight w:val="346"/>
        </w:trPr>
        <w:tc>
          <w:tcPr>
            <w:tcW w:w="895" w:type="dxa"/>
            <w:vMerge/>
            <w:tcBorders>
              <w:right w:val="single" w:sz="4" w:space="0" w:color="auto"/>
            </w:tcBorders>
          </w:tcPr>
          <w:p w:rsidR="00593D7F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EF0800" w:rsidRDefault="00593D7F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Bandwidth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3C2985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0.1/GB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593D7F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0.1$/GB</w:t>
            </w:r>
          </w:p>
          <w:p w:rsidR="004D13F6" w:rsidRPr="00EF0800" w:rsidRDefault="004D13F6" w:rsidP="0086735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auto"/>
            </w:tcBorders>
          </w:tcPr>
          <w:p w:rsidR="007321D8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0.1$/GB</w:t>
            </w:r>
          </w:p>
        </w:tc>
        <w:tc>
          <w:tcPr>
            <w:tcW w:w="2343" w:type="dxa"/>
            <w:tcBorders>
              <w:top w:val="single" w:sz="4" w:space="0" w:color="auto"/>
            </w:tcBorders>
          </w:tcPr>
          <w:p w:rsidR="007321D8" w:rsidRPr="00EF0800" w:rsidRDefault="00E92254" w:rsidP="0086735A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0.1$/GB</w:t>
            </w:r>
          </w:p>
        </w:tc>
      </w:tr>
    </w:tbl>
    <w:p w:rsidR="001B68B2" w:rsidRPr="00617C0D" w:rsidRDefault="00F56CB2" w:rsidP="00617C0D">
      <w:pPr>
        <w:jc w:val="center"/>
        <w:rPr>
          <w:rFonts w:cs="Times New Roman"/>
          <w:b/>
          <w:sz w:val="24"/>
          <w:szCs w:val="24"/>
        </w:rPr>
      </w:pPr>
      <w:r w:rsidRPr="00F56CB2">
        <w:rPr>
          <w:rFonts w:cs="Times New Roman"/>
          <w:b/>
          <w:sz w:val="24"/>
          <w:szCs w:val="24"/>
        </w:rPr>
        <w:t>Cloud Computing Platforms Comparison</w:t>
      </w:r>
      <w:r w:rsidR="000F7605">
        <w:rPr>
          <w:rFonts w:cs="Times New Roman"/>
          <w:b/>
          <w:sz w:val="24"/>
          <w:szCs w:val="24"/>
        </w:rPr>
        <w:t xml:space="preserve">               Class ID: 1 (A.L.VAISHNAVI) </w:t>
      </w:r>
      <w:bookmarkStart w:id="0" w:name="_GoBack"/>
      <w:bookmarkEnd w:id="0"/>
      <w:r w:rsidR="000F7605">
        <w:rPr>
          <w:rFonts w:cs="Times New Roman"/>
          <w:b/>
          <w:sz w:val="24"/>
          <w:szCs w:val="24"/>
        </w:rPr>
        <w:t>16184845</w:t>
      </w:r>
    </w:p>
    <w:sectPr w:rsidR="001B68B2" w:rsidRPr="00617C0D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C4C04"/>
    <w:rsid w:val="000F7605"/>
    <w:rsid w:val="001240B5"/>
    <w:rsid w:val="001B68B2"/>
    <w:rsid w:val="001D1429"/>
    <w:rsid w:val="00270603"/>
    <w:rsid w:val="00357ECC"/>
    <w:rsid w:val="003C2985"/>
    <w:rsid w:val="004D13F6"/>
    <w:rsid w:val="0052794F"/>
    <w:rsid w:val="00593D7F"/>
    <w:rsid w:val="00607F94"/>
    <w:rsid w:val="00617C0D"/>
    <w:rsid w:val="00637B96"/>
    <w:rsid w:val="007321D8"/>
    <w:rsid w:val="00800899"/>
    <w:rsid w:val="0086735A"/>
    <w:rsid w:val="008B0D4C"/>
    <w:rsid w:val="008C1E22"/>
    <w:rsid w:val="008E6DBA"/>
    <w:rsid w:val="008E75C0"/>
    <w:rsid w:val="008E7FD1"/>
    <w:rsid w:val="00922976"/>
    <w:rsid w:val="00934912"/>
    <w:rsid w:val="009A7CF8"/>
    <w:rsid w:val="00A46CE7"/>
    <w:rsid w:val="00A842B4"/>
    <w:rsid w:val="00AD27ED"/>
    <w:rsid w:val="00B436AC"/>
    <w:rsid w:val="00C723CF"/>
    <w:rsid w:val="00D42321"/>
    <w:rsid w:val="00D60353"/>
    <w:rsid w:val="00DE4091"/>
    <w:rsid w:val="00E86FC5"/>
    <w:rsid w:val="00E92254"/>
    <w:rsid w:val="00EE4359"/>
    <w:rsid w:val="00EE7865"/>
    <w:rsid w:val="00EF0800"/>
    <w:rsid w:val="00F101C8"/>
    <w:rsid w:val="00F56CB2"/>
    <w:rsid w:val="00F96479"/>
    <w:rsid w:val="00F972B5"/>
    <w:rsid w:val="00FA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vaishnavi aienampudi</cp:lastModifiedBy>
  <cp:revision>2</cp:revision>
  <dcterms:created xsi:type="dcterms:W3CDTF">2015-03-31T03:14:00Z</dcterms:created>
  <dcterms:modified xsi:type="dcterms:W3CDTF">2015-03-31T03:14:00Z</dcterms:modified>
</cp:coreProperties>
</file>