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73DD2F" w14:textId="5614DF03" w:rsidR="00936A0D" w:rsidRDefault="00902446">
      <w:r>
        <w:rPr>
          <w:noProof/>
        </w:rPr>
        <w:drawing>
          <wp:inline distT="0" distB="0" distL="0" distR="0" wp14:anchorId="7764F644" wp14:editId="154D4E17">
            <wp:extent cx="5149850" cy="1231900"/>
            <wp:effectExtent l="0" t="0" r="0" b="6350"/>
            <wp:docPr id="120481768" name="Picture 1" descr="VIT Logo - Vellore Institute of Technolog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VIT Logo - Vellore Institute of Technology"/>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149850" cy="1231900"/>
                    </a:xfrm>
                    <a:prstGeom prst="rect">
                      <a:avLst/>
                    </a:prstGeom>
                    <a:noFill/>
                    <a:ln>
                      <a:noFill/>
                    </a:ln>
                  </pic:spPr>
                </pic:pic>
              </a:graphicData>
            </a:graphic>
          </wp:inline>
        </w:drawing>
      </w:r>
    </w:p>
    <w:p w14:paraId="1EF937BB" w14:textId="77777777" w:rsidR="00936A0D" w:rsidRDefault="00936A0D"/>
    <w:p w14:paraId="59DBCABD" w14:textId="77777777" w:rsidR="00936A0D" w:rsidRDefault="00936A0D"/>
    <w:p w14:paraId="5FFD8B47" w14:textId="77777777" w:rsidR="00936A0D" w:rsidRDefault="00000000">
      <w:pPr>
        <w:jc w:val="center"/>
      </w:pPr>
      <w:r>
        <w:rPr>
          <w:b/>
          <w:color w:val="1A1A2E"/>
          <w:sz w:val="32"/>
        </w:rPr>
        <w:t>VELLORE INSTITUTE OF TECHNOLOGY, VELLORE</w:t>
      </w:r>
    </w:p>
    <w:p w14:paraId="1CD4FBBC" w14:textId="77777777" w:rsidR="00936A0D" w:rsidRDefault="00000000">
      <w:pPr>
        <w:jc w:val="center"/>
      </w:pPr>
      <w:r>
        <w:t>School of Computer Science Engineering and Information Systems (SCORE)</w:t>
      </w:r>
    </w:p>
    <w:p w14:paraId="31CA2614" w14:textId="77777777" w:rsidR="00936A0D" w:rsidRDefault="00936A0D"/>
    <w:p w14:paraId="33238B62" w14:textId="5537BBE2" w:rsidR="00936A0D" w:rsidRDefault="00000000">
      <w:pPr>
        <w:jc w:val="center"/>
      </w:pPr>
      <w:r>
        <w:rPr>
          <w:b/>
          <w:sz w:val="28"/>
        </w:rPr>
        <w:t>BCSE308</w:t>
      </w:r>
      <w:r w:rsidR="00902446">
        <w:rPr>
          <w:b/>
          <w:sz w:val="28"/>
        </w:rPr>
        <w:t>L</w:t>
      </w:r>
      <w:r>
        <w:rPr>
          <w:b/>
          <w:sz w:val="28"/>
        </w:rPr>
        <w:t>: COMPUTER NETWORKS</w:t>
      </w:r>
    </w:p>
    <w:p w14:paraId="75A6F854" w14:textId="4B575E56" w:rsidR="00936A0D" w:rsidRDefault="00000000">
      <w:pPr>
        <w:jc w:val="center"/>
      </w:pPr>
      <w:r>
        <w:rPr>
          <w:b/>
          <w:color w:val="2E4057"/>
          <w:sz w:val="26"/>
        </w:rPr>
        <w:t xml:space="preserve">Assessment 9: Project Report </w:t>
      </w:r>
    </w:p>
    <w:p w14:paraId="2191A488" w14:textId="77777777" w:rsidR="00936A0D" w:rsidRDefault="00936A0D"/>
    <w:p w14:paraId="6B61AC2D" w14:textId="77777777" w:rsidR="00936A0D" w:rsidRDefault="00000000">
      <w:pPr>
        <w:jc w:val="center"/>
      </w:pPr>
      <w:r>
        <w:rPr>
          <w:b/>
          <w:color w:val="0D47A1"/>
          <w:sz w:val="36"/>
        </w:rPr>
        <w:t>PRESTO-R: Predictive, Stability-Aware</w:t>
      </w:r>
      <w:r>
        <w:rPr>
          <w:b/>
          <w:color w:val="0D47A1"/>
          <w:sz w:val="36"/>
        </w:rPr>
        <w:br/>
        <w:t>Reinforcement Learning Routing</w:t>
      </w:r>
    </w:p>
    <w:p w14:paraId="1D173216" w14:textId="77777777" w:rsidR="00936A0D" w:rsidRDefault="00936A0D"/>
    <w:p w14:paraId="1DE933A9" w14:textId="77777777" w:rsidR="00936A0D" w:rsidRDefault="00936A0D"/>
    <w:tbl>
      <w:tblPr>
        <w:tblW w:w="0" w:type="auto"/>
        <w:jc w:val="center"/>
        <w:tblLook w:val="04A0" w:firstRow="1" w:lastRow="0" w:firstColumn="1" w:lastColumn="0" w:noHBand="0" w:noVBand="1"/>
      </w:tblPr>
      <w:tblGrid>
        <w:gridCol w:w="4320"/>
        <w:gridCol w:w="4320"/>
      </w:tblGrid>
      <w:tr w:rsidR="00936A0D" w14:paraId="22936686" w14:textId="77777777">
        <w:trPr>
          <w:jc w:val="center"/>
        </w:trPr>
        <w:tc>
          <w:tcPr>
            <w:tcW w:w="4320" w:type="dxa"/>
          </w:tcPr>
          <w:p w14:paraId="166FA0AE" w14:textId="77777777" w:rsidR="00936A0D" w:rsidRDefault="00000000">
            <w:pPr>
              <w:jc w:val="right"/>
            </w:pPr>
            <w:r>
              <w:rPr>
                <w:b/>
              </w:rPr>
              <w:t>Name</w:t>
            </w:r>
          </w:p>
        </w:tc>
        <w:tc>
          <w:tcPr>
            <w:tcW w:w="4320" w:type="dxa"/>
          </w:tcPr>
          <w:p w14:paraId="5373F539" w14:textId="77777777" w:rsidR="00936A0D" w:rsidRDefault="00000000">
            <w:r>
              <w:t>:   Yashwanth Gajula</w:t>
            </w:r>
          </w:p>
        </w:tc>
      </w:tr>
      <w:tr w:rsidR="00936A0D" w14:paraId="17A7A9F9" w14:textId="77777777">
        <w:trPr>
          <w:jc w:val="center"/>
        </w:trPr>
        <w:tc>
          <w:tcPr>
            <w:tcW w:w="4320" w:type="dxa"/>
          </w:tcPr>
          <w:p w14:paraId="0BD0DBDA" w14:textId="77777777" w:rsidR="00936A0D" w:rsidRDefault="00000000">
            <w:pPr>
              <w:jc w:val="right"/>
            </w:pPr>
            <w:r>
              <w:rPr>
                <w:b/>
              </w:rPr>
              <w:t>Registration Number</w:t>
            </w:r>
          </w:p>
        </w:tc>
        <w:tc>
          <w:tcPr>
            <w:tcW w:w="4320" w:type="dxa"/>
          </w:tcPr>
          <w:p w14:paraId="668F045F" w14:textId="77777777" w:rsidR="00936A0D" w:rsidRDefault="00000000">
            <w:r>
              <w:t>:   24BDE0079</w:t>
            </w:r>
          </w:p>
        </w:tc>
      </w:tr>
      <w:tr w:rsidR="00936A0D" w14:paraId="608374EC" w14:textId="77777777">
        <w:trPr>
          <w:jc w:val="center"/>
        </w:trPr>
        <w:tc>
          <w:tcPr>
            <w:tcW w:w="4320" w:type="dxa"/>
          </w:tcPr>
          <w:p w14:paraId="163079CB" w14:textId="77777777" w:rsidR="00936A0D" w:rsidRDefault="00000000">
            <w:pPr>
              <w:jc w:val="right"/>
            </w:pPr>
            <w:r>
              <w:rPr>
                <w:b/>
              </w:rPr>
              <w:t>Slot</w:t>
            </w:r>
          </w:p>
        </w:tc>
        <w:tc>
          <w:tcPr>
            <w:tcW w:w="4320" w:type="dxa"/>
          </w:tcPr>
          <w:p w14:paraId="5CBD2D65" w14:textId="77777777" w:rsidR="00936A0D" w:rsidRDefault="00000000">
            <w:r>
              <w:t>:   C2+TC2</w:t>
            </w:r>
          </w:p>
        </w:tc>
      </w:tr>
      <w:tr w:rsidR="00936A0D" w14:paraId="188F6C38" w14:textId="77777777">
        <w:trPr>
          <w:jc w:val="center"/>
        </w:trPr>
        <w:tc>
          <w:tcPr>
            <w:tcW w:w="4320" w:type="dxa"/>
          </w:tcPr>
          <w:p w14:paraId="2E297DE4" w14:textId="77777777" w:rsidR="00936A0D" w:rsidRDefault="00000000">
            <w:pPr>
              <w:jc w:val="right"/>
            </w:pPr>
            <w:r>
              <w:rPr>
                <w:b/>
              </w:rPr>
              <w:t>Faculty Guide</w:t>
            </w:r>
          </w:p>
        </w:tc>
        <w:tc>
          <w:tcPr>
            <w:tcW w:w="4320" w:type="dxa"/>
          </w:tcPr>
          <w:p w14:paraId="08CF6CD9" w14:textId="77777777" w:rsidR="00936A0D" w:rsidRDefault="00000000">
            <w:r>
              <w:t>:   Dr. Navaneethan C</w:t>
            </w:r>
          </w:p>
        </w:tc>
      </w:tr>
    </w:tbl>
    <w:p w14:paraId="51375A56" w14:textId="77777777" w:rsidR="00936A0D" w:rsidRDefault="00936A0D"/>
    <w:p w14:paraId="539185B5" w14:textId="77777777" w:rsidR="00936A0D" w:rsidRDefault="00000000">
      <w:pPr>
        <w:jc w:val="center"/>
      </w:pPr>
      <w:r>
        <w:t>October 2026</w:t>
      </w:r>
    </w:p>
    <w:p w14:paraId="10C3633F" w14:textId="77777777" w:rsidR="00936A0D" w:rsidRDefault="00000000">
      <w:r>
        <w:br w:type="page"/>
      </w:r>
    </w:p>
    <w:p w14:paraId="32C33058" w14:textId="77777777" w:rsidR="00936A0D" w:rsidRDefault="00000000">
      <w:pPr>
        <w:pStyle w:val="Heading1"/>
      </w:pPr>
      <w:r>
        <w:rPr>
          <w:rFonts w:ascii="Times New Roman" w:hAnsi="Times New Roman"/>
          <w:color w:val="1A1A2E"/>
        </w:rPr>
        <w:lastRenderedPageBreak/>
        <w:t>1. PROJECT TITLE</w:t>
      </w:r>
    </w:p>
    <w:p w14:paraId="05226C40" w14:textId="77777777" w:rsidR="00936A0D" w:rsidRDefault="00000000">
      <w:pPr>
        <w:spacing w:after="120" w:line="360" w:lineRule="auto"/>
        <w:jc w:val="both"/>
      </w:pPr>
      <w:r>
        <w:t>PRESTO-R: Predictive, Stability-Aware Reinforcement Learning Routing for Resilient Computer Networks</w:t>
      </w:r>
    </w:p>
    <w:p w14:paraId="149F8348" w14:textId="77777777" w:rsidR="00936A0D" w:rsidRDefault="00000000">
      <w:pPr>
        <w:spacing w:after="120" w:line="360" w:lineRule="auto"/>
        <w:ind w:firstLine="720"/>
        <w:jc w:val="both"/>
      </w:pPr>
      <w:r>
        <w:t>This project develops a novel intelligent routing framework called PRESTO-R that combines deep reinforcement learning (DRL) with predictive link-failure forecasting to create more resilient, stable, and high-performance computer networks. The system integrates a Gated Recurrent Unit (GRU) neural network that predicts link degradation events before they fully disrupt traffic, alongside a Deep Q-Network (DQN) routing agent that chooses optimal transmission paths while explicitly penalizing excessive, unstable path changes.</w:t>
      </w:r>
    </w:p>
    <w:p w14:paraId="467C2531" w14:textId="77777777" w:rsidR="00936A0D" w:rsidRDefault="00000000">
      <w:pPr>
        <w:spacing w:after="120" w:line="360" w:lineRule="auto"/>
        <w:ind w:firstLine="720"/>
        <w:jc w:val="both"/>
      </w:pPr>
      <w:r>
        <w:t>In simple terms, traditional network protocols only react after a cable or router breaks, causing temporary packet loss and delay spikes. Meanwhile, standard AI-based routing algorithms switch routes too erratically, creating instability. PRESTO-R solves both issues simultaneously: it anticipates impending failures from early telemetry symptoms, reroutes traffic proactively, and suppresses unnecessary path switching via a tuned stability cost.</w:t>
      </w:r>
    </w:p>
    <w:p w14:paraId="23AB9FF2" w14:textId="77777777" w:rsidR="00936A0D" w:rsidRDefault="00000000">
      <w:r>
        <w:br w:type="page"/>
      </w:r>
    </w:p>
    <w:p w14:paraId="0A23C3E9" w14:textId="77777777" w:rsidR="00936A0D" w:rsidRDefault="00000000">
      <w:pPr>
        <w:pStyle w:val="Heading1"/>
      </w:pPr>
      <w:r>
        <w:rPr>
          <w:rFonts w:ascii="Times New Roman" w:hAnsi="Times New Roman"/>
          <w:color w:val="1A1A2E"/>
        </w:rPr>
        <w:lastRenderedPageBreak/>
        <w:t>2. ABSTRACT</w:t>
      </w:r>
    </w:p>
    <w:p w14:paraId="191F6F94" w14:textId="77777777" w:rsidR="00936A0D" w:rsidRDefault="00000000">
      <w:pPr>
        <w:spacing w:after="120" w:line="360" w:lineRule="auto"/>
        <w:jc w:val="both"/>
      </w:pPr>
      <w:r>
        <w:t>High-speed communication networks frequently experience performance degradation caused by physical link failures, queue congestion, and volatile traffic surges. Conventional interior gateway protocols (such as OSPF and IS-IS) rely on reactive failure detection via periodic hello timeouts, incurring substantial packet drops during the convergence period. While modern Deep Reinforcement Learning (DRL) routing policies learn adaptive traffic steering, they predominantly operate in a purely reactive mode and suffer from route flapping (excessive path switching) when telemetry signals oscillate.</w:t>
      </w:r>
    </w:p>
    <w:p w14:paraId="66084180" w14:textId="77777777" w:rsidR="00936A0D" w:rsidRDefault="00000000">
      <w:pPr>
        <w:spacing w:after="120" w:line="360" w:lineRule="auto"/>
        <w:ind w:firstLine="720"/>
        <w:jc w:val="both"/>
      </w:pPr>
      <w:r>
        <w:t>This report presents PRESTO-R (Predictive, Stability-Aware Reinforcement Learning Routing), an integrated framework that bridges both gaps. First, a GRU neural network monitors historical link telemetry (delay, packet loss, queue occupancy) to estimate link failure risk over a lookahead horizon H=5. Second, these predicted risk metrics augment candidate path features observed by a DQN routing agent. Third, the agent's reward structure incorporates a switch penalty lambda (tuned at lambda=0.5 on validation episodes) that discourages unwarranted route changes unless a tangible resilience benefit exists.</w:t>
      </w:r>
    </w:p>
    <w:p w14:paraId="65C5C94D" w14:textId="77777777" w:rsidR="00936A0D" w:rsidRDefault="00000000">
      <w:pPr>
        <w:spacing w:after="120" w:line="360" w:lineRule="auto"/>
        <w:ind w:firstLine="720"/>
        <w:jc w:val="both"/>
      </w:pPr>
      <w:r>
        <w:t>For this Assessment 9 milestone (representing 80% implementation completion), the entire core simulation environment, the GRU degradation predictor, the baseline algorithms (Shortest-Path Failover, Reactive DQN, Predictive DQN), and the complete PRESTO-R model have been implemented, trained, and benchmarked across five scenarios on the 14-node NSFNET topology. On mixed test episodes, PRESTO-R achieves a 75.2% reduction in route switches (5.20 vs. 20.99 switches per episode) compared to Predictive DQN, while sustaining a high Packet Delivery Ratio (PDR) of 0.9625 vs. 0.9608. The remaining 20% scope (comprising the secondary Random Geometric Graph topology full evaluation, severe robustness perturbations, horizon sweep H=3 and H=10, and final release packaging) is designated for Assessment 10.</w:t>
      </w:r>
    </w:p>
    <w:p w14:paraId="6FC88E33" w14:textId="77777777" w:rsidR="00936A0D" w:rsidRDefault="00000000">
      <w:r>
        <w:br w:type="page"/>
      </w:r>
    </w:p>
    <w:p w14:paraId="7C0424B3" w14:textId="77777777" w:rsidR="00936A0D" w:rsidRDefault="00000000">
      <w:pPr>
        <w:pStyle w:val="Heading1"/>
      </w:pPr>
      <w:r>
        <w:rPr>
          <w:rFonts w:ascii="Times New Roman" w:hAnsi="Times New Roman"/>
          <w:color w:val="1A1A2E"/>
        </w:rPr>
        <w:lastRenderedPageBreak/>
        <w:t>3. SYSTEM ARCHITECTURE AND DESIGN METHODOLOGY</w:t>
      </w:r>
    </w:p>
    <w:p w14:paraId="4600CFB4" w14:textId="77777777" w:rsidR="00936A0D" w:rsidRDefault="00000000">
      <w:pPr>
        <w:pStyle w:val="Heading2"/>
      </w:pPr>
      <w:r>
        <w:rPr>
          <w:rFonts w:ascii="Times New Roman" w:hAnsi="Times New Roman"/>
          <w:color w:val="1A1A2E"/>
        </w:rPr>
        <w:t>3.1 System Architecture Overview</w:t>
      </w:r>
    </w:p>
    <w:p w14:paraId="282CFCCA" w14:textId="77777777" w:rsidR="00936A0D" w:rsidRDefault="00000000">
      <w:pPr>
        <w:spacing w:after="120" w:line="360" w:lineRule="auto"/>
        <w:jc w:val="both"/>
      </w:pPr>
      <w:r>
        <w:t>The PRESTO-R framework couples discrete-event network telemetry, deep recurrent failure prediction, and risk-augmented reinforcement learning into a unified pipeline. The high-level system architecture is depicted in Figure 3.1.</w:t>
      </w:r>
    </w:p>
    <w:p w14:paraId="60EAA766" w14:textId="379BFEE5" w:rsidR="00936A0D" w:rsidRDefault="00902446">
      <w:pPr>
        <w:spacing w:before="120" w:after="40" w:line="240" w:lineRule="auto"/>
        <w:jc w:val="center"/>
      </w:pPr>
      <w:r w:rsidRPr="00902446">
        <w:drawing>
          <wp:inline distT="0" distB="0" distL="0" distR="0" wp14:anchorId="768E69D6" wp14:editId="75EC02CC">
            <wp:extent cx="5486400" cy="1303020"/>
            <wp:effectExtent l="0" t="0" r="0" b="0"/>
            <wp:docPr id="3998237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9823727" name=""/>
                    <pic:cNvPicPr/>
                  </pic:nvPicPr>
                  <pic:blipFill>
                    <a:blip r:embed="rId7"/>
                    <a:stretch>
                      <a:fillRect/>
                    </a:stretch>
                  </pic:blipFill>
                  <pic:spPr>
                    <a:xfrm>
                      <a:off x="0" y="0"/>
                      <a:ext cx="5486400" cy="1303020"/>
                    </a:xfrm>
                    <a:prstGeom prst="rect">
                      <a:avLst/>
                    </a:prstGeom>
                  </pic:spPr>
                </pic:pic>
              </a:graphicData>
            </a:graphic>
          </wp:inline>
        </w:drawing>
      </w:r>
    </w:p>
    <w:p w14:paraId="12FDF935" w14:textId="77777777" w:rsidR="00936A0D" w:rsidRDefault="00000000">
      <w:pPr>
        <w:spacing w:after="120" w:line="360" w:lineRule="auto"/>
        <w:ind w:firstLine="720"/>
        <w:jc w:val="both"/>
      </w:pPr>
      <w:r>
        <w:t>As shown in the architecture diagram above, the pipeline consists of five interconnected modules:</w:t>
      </w:r>
    </w:p>
    <w:p w14:paraId="344E2160" w14:textId="77777777" w:rsidR="00936A0D" w:rsidRDefault="00000000">
      <w:pPr>
        <w:spacing w:before="80" w:after="80" w:line="360" w:lineRule="auto"/>
        <w:jc w:val="both"/>
      </w:pPr>
      <w:r>
        <w:rPr>
          <w:b/>
        </w:rPr>
        <w:t xml:space="preserve">Network Simulator: </w:t>
      </w:r>
      <w:r>
        <w:t>A discrete-time fluid network simulation environment (1 tick = 100 ms). It models physical topologies (such as the 14-node NSFNET backbone), generates dynamic background traffic, injects synthetic failure events, and outputs link-level measurements. The true health state h in [0, 1] remains strictly hidden, forcing models to infer degradation exclusively from noisy observable metrics.</w:t>
      </w:r>
    </w:p>
    <w:p w14:paraId="34631F6A" w14:textId="77777777" w:rsidR="00936A0D" w:rsidRDefault="00000000">
      <w:pPr>
        <w:spacing w:before="80" w:after="80" w:line="360" w:lineRule="auto"/>
        <w:jc w:val="both"/>
      </w:pPr>
      <w:r>
        <w:rPr>
          <w:b/>
        </w:rPr>
        <w:t xml:space="preserve">Telemetry Engine: </w:t>
      </w:r>
      <w:r>
        <w:t>Collects and normalizes sliding-window metrics across all links, including measured propagation and queuing delay, packet loss rate, buffer utilization, and operational status flags. Zero-mean Gaussian noise is injected to emulate realistic telemetry imprecision.</w:t>
      </w:r>
    </w:p>
    <w:p w14:paraId="59B9008B" w14:textId="77777777" w:rsidR="00936A0D" w:rsidRDefault="00000000">
      <w:pPr>
        <w:spacing w:before="80" w:after="80" w:line="360" w:lineRule="auto"/>
        <w:jc w:val="both"/>
      </w:pPr>
      <w:r>
        <w:rPr>
          <w:b/>
        </w:rPr>
        <w:t xml:space="preserve">GRU Predictor: </w:t>
      </w:r>
      <w:r>
        <w:t>A sequence-based recurrent neural network (Gated Recurrent Unit) operating over a window W=10 of telemetry history. It computes link degradation probabilities across a forward-looking horizon H=5, providing early warnings for links developing congestion or hardware precursor faults.</w:t>
      </w:r>
    </w:p>
    <w:p w14:paraId="2956C8F0" w14:textId="77777777" w:rsidR="00936A0D" w:rsidRDefault="00000000">
      <w:pPr>
        <w:spacing w:before="80" w:after="80" w:line="360" w:lineRule="auto"/>
        <w:jc w:val="both"/>
      </w:pPr>
      <w:r>
        <w:rPr>
          <w:b/>
        </w:rPr>
        <w:t xml:space="preserve">Routing Policy (DQN with Switch Cost): </w:t>
      </w:r>
      <w:r>
        <w:t>A Deep Q-Network agent that observes k=4 loop-free candidate paths computed by Yen's algorithm. Each path feature vector incorporates cumulative delay, bottleneck capacity, and path failure risk. The agent executes route choices with a switch penalty lambda that deducts reward whenever the path is changed from the preceding step.</w:t>
      </w:r>
    </w:p>
    <w:p w14:paraId="01675D02" w14:textId="77777777" w:rsidR="00936A0D" w:rsidRDefault="00000000">
      <w:pPr>
        <w:spacing w:before="80" w:after="80" w:line="360" w:lineRule="auto"/>
        <w:jc w:val="both"/>
      </w:pPr>
      <w:r>
        <w:rPr>
          <w:b/>
        </w:rPr>
        <w:lastRenderedPageBreak/>
        <w:t xml:space="preserve">Evaluation and Rollout Harness: </w:t>
      </w:r>
      <w:r>
        <w:t>A unified evaluation harness executing deterministic rollouts across held-out scenario seeds. It captures packet delivery ratios, end-to-end delays, fault recovery latencies, total path switches, proactive rerouting rates, and unnecessary switch counts.</w:t>
      </w:r>
    </w:p>
    <w:p w14:paraId="7567C394" w14:textId="77777777" w:rsidR="00936A0D" w:rsidRDefault="00000000">
      <w:pPr>
        <w:pStyle w:val="Heading2"/>
      </w:pPr>
      <w:r>
        <w:rPr>
          <w:rFonts w:ascii="Times New Roman" w:hAnsi="Times New Roman"/>
          <w:color w:val="1A1A2E"/>
        </w:rPr>
        <w:t>3.2 Research Gap Explained in Simple Words</w:t>
      </w:r>
    </w:p>
    <w:p w14:paraId="28C70B44" w14:textId="77777777" w:rsidR="00936A0D" w:rsidRDefault="00000000">
      <w:pPr>
        <w:spacing w:after="120" w:line="360" w:lineRule="auto"/>
        <w:jc w:val="both"/>
      </w:pPr>
      <w:r>
        <w:t>To understand why PRESTO-R is necessary, consider how routing is normally handled and why existing technologies fall short in modern mission-critical networks:</w:t>
      </w:r>
    </w:p>
    <w:p w14:paraId="7707F083" w14:textId="77777777" w:rsidR="00936A0D" w:rsidRDefault="00000000">
      <w:pPr>
        <w:spacing w:after="120" w:line="360" w:lineRule="auto"/>
        <w:jc w:val="both"/>
      </w:pPr>
      <w:r>
        <w:rPr>
          <w:b/>
        </w:rPr>
        <w:t>Problem 1: Traditional Routing is Purely Reactive (Treating After the Damage)</w:t>
      </w:r>
    </w:p>
    <w:p w14:paraId="06A2D65E" w14:textId="77777777" w:rsidR="00936A0D" w:rsidRDefault="00000000">
      <w:pPr>
        <w:spacing w:after="120" w:line="360" w:lineRule="auto"/>
        <w:ind w:firstLine="720"/>
        <w:jc w:val="both"/>
      </w:pPr>
      <w:r>
        <w:t>In standard network protocols like OSPF, routers do not do anything until a link completely dies. A failure is detected only when multiple consecutive 'hello' heartbeat packets fail to arrive, which typically takes between 1 to 5 seconds. During this window, all data packets directed to that link are instantly dropped. It is like an emergency medical team that only responds after a heart attack happens, even though early warning symptoms were present for minutes beforehand. Modern high-speed links carry gigabits per second, so waiting to react causes tens of thousands of lost packets.</w:t>
      </w:r>
    </w:p>
    <w:p w14:paraId="30068288" w14:textId="77777777" w:rsidR="00936A0D" w:rsidRDefault="00000000">
      <w:pPr>
        <w:spacing w:after="120" w:line="360" w:lineRule="auto"/>
        <w:jc w:val="both"/>
      </w:pPr>
      <w:r>
        <w:rPr>
          <w:b/>
        </w:rPr>
        <w:t>Problem 2: Existing AI and RL Routing Methods Do Not Look Ahead</w:t>
      </w:r>
    </w:p>
    <w:p w14:paraId="04CA5F98" w14:textId="77777777" w:rsidR="00936A0D" w:rsidRDefault="00000000">
      <w:pPr>
        <w:spacing w:after="120" w:line="360" w:lineRule="auto"/>
        <w:ind w:firstLine="720"/>
        <w:jc w:val="both"/>
      </w:pPr>
      <w:r>
        <w:t>In recent years, researchers introduced Reinforcement Learning (RL) to learn smarter routing paths. However, almost all existing RL models are also purely reactive: they only look at the network's current state right now. If a link has heavy buffer buildup and is about to drop packets 500 milliseconds in the future, standard RL agents have no awareness of that upcoming event. They continue pumping traffic into the failing path until the disaster actually occurs.</w:t>
      </w:r>
    </w:p>
    <w:p w14:paraId="62C208EF" w14:textId="77777777" w:rsidR="00936A0D" w:rsidRDefault="00000000">
      <w:pPr>
        <w:spacing w:after="120" w:line="360" w:lineRule="auto"/>
        <w:jc w:val="both"/>
      </w:pPr>
      <w:r>
        <w:rPr>
          <w:b/>
        </w:rPr>
        <w:t>Problem 3: The Route Flapping Trap (Too Much Switching)</w:t>
      </w:r>
    </w:p>
    <w:p w14:paraId="48DD93F0" w14:textId="77777777" w:rsidR="00936A0D" w:rsidRDefault="00000000">
      <w:pPr>
        <w:spacing w:after="120" w:line="360" w:lineRule="auto"/>
        <w:ind w:firstLine="720"/>
        <w:jc w:val="both"/>
      </w:pPr>
      <w:r>
        <w:t>Whenever standard AI models are allowed to route traffic, they tend to overreact. If Path A has 2 ms more delay for one instant, the AI switches to Path B. If Path B gets slightly busy, it switches back to Path A. This constant back-and-forth changing (called route flapping or route oscillation) is dangerous in real networks: it causes out-of-order packets, disrupts TCP flows, and overloads router control planes. An agent switching 25 times in a brief period causes severe instability of its own.</w:t>
      </w:r>
    </w:p>
    <w:p w14:paraId="7781333A" w14:textId="77777777" w:rsidR="00936A0D" w:rsidRDefault="00000000">
      <w:pPr>
        <w:spacing w:after="120" w:line="360" w:lineRule="auto"/>
        <w:jc w:val="both"/>
      </w:pPr>
      <w:r>
        <w:rPr>
          <w:b/>
        </w:rPr>
        <w:lastRenderedPageBreak/>
        <w:t>The Solution PRESTO-R Brings to the Table</w:t>
      </w:r>
    </w:p>
    <w:p w14:paraId="32973E7E" w14:textId="77777777" w:rsidR="00936A0D" w:rsidRDefault="00000000">
      <w:pPr>
        <w:spacing w:after="120" w:line="360" w:lineRule="auto"/>
        <w:ind w:firstLine="720"/>
        <w:jc w:val="both"/>
      </w:pPr>
      <w:r>
        <w:t>PRESTO-R combines both missing pieces into one coordinated system: (1) It uses a GRU neural network to detect subtle early symptoms in noisy telemetry, forecasting link breakdowns up to 5 steps in advance; (2) It feeds these risk forecasts directly into the reinforcement learning agent so it can smoothly steer traffic away before the failure happens; and (3) It imposes a clear switch penalty lambda, teaching the agent to stay on a good path unless switching provides an undeniable safety advantage. This directly solves the research gap by achieving both proactive resilience and structural route stability.</w:t>
      </w:r>
    </w:p>
    <w:p w14:paraId="6F453C84" w14:textId="77777777" w:rsidR="00936A0D" w:rsidRDefault="00000000">
      <w:pPr>
        <w:pStyle w:val="Heading2"/>
      </w:pPr>
      <w:r>
        <w:rPr>
          <w:rFonts w:ascii="Times New Roman" w:hAnsi="Times New Roman"/>
          <w:color w:val="1A1A2E"/>
        </w:rPr>
        <w:t>3.3 Design Methodology and Workflow</w:t>
      </w:r>
    </w:p>
    <w:p w14:paraId="4E2F7E80" w14:textId="77777777" w:rsidR="00936A0D" w:rsidRDefault="00000000">
      <w:pPr>
        <w:spacing w:after="120" w:line="360" w:lineRule="auto"/>
        <w:jc w:val="both"/>
      </w:pPr>
      <w:r>
        <w:t>The PRESTO-R design methodology follows a disciplined two-tier training and evaluation cycle, separating predictor development from policy training to guarantee zero data leakage. Figure 3.2 illustrates the end-to-end data flow.</w:t>
      </w:r>
    </w:p>
    <w:p w14:paraId="0F14D9BB" w14:textId="711071A7" w:rsidR="00936A0D" w:rsidRDefault="00902446">
      <w:pPr>
        <w:spacing w:before="120" w:after="40" w:line="240" w:lineRule="auto"/>
        <w:jc w:val="center"/>
      </w:pPr>
      <w:r w:rsidRPr="00902446">
        <w:drawing>
          <wp:inline distT="0" distB="0" distL="0" distR="0" wp14:anchorId="1EE513B9" wp14:editId="486D7003">
            <wp:extent cx="5486400" cy="1859280"/>
            <wp:effectExtent l="0" t="0" r="0" b="7620"/>
            <wp:docPr id="12439146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3914696" name=""/>
                    <pic:cNvPicPr/>
                  </pic:nvPicPr>
                  <pic:blipFill>
                    <a:blip r:embed="rId8"/>
                    <a:stretch>
                      <a:fillRect/>
                    </a:stretch>
                  </pic:blipFill>
                  <pic:spPr>
                    <a:xfrm>
                      <a:off x="0" y="0"/>
                      <a:ext cx="5486400" cy="1859280"/>
                    </a:xfrm>
                    <a:prstGeom prst="rect">
                      <a:avLst/>
                    </a:prstGeom>
                  </pic:spPr>
                </pic:pic>
              </a:graphicData>
            </a:graphic>
          </wp:inline>
        </w:drawing>
      </w:r>
    </w:p>
    <w:p w14:paraId="2DF19D9F" w14:textId="77777777" w:rsidR="00936A0D" w:rsidRDefault="00000000">
      <w:pPr>
        <w:spacing w:before="40" w:after="240" w:line="240" w:lineRule="auto"/>
        <w:jc w:val="center"/>
      </w:pPr>
      <w:r>
        <w:rPr>
          <w:i/>
          <w:sz w:val="20"/>
        </w:rPr>
        <w:t>Fig. 3.2 Data Flow from Simulation through Prediction and Policy Selection to Evaluation</w:t>
      </w:r>
    </w:p>
    <w:p w14:paraId="2938A991" w14:textId="77777777" w:rsidR="00936A0D" w:rsidRDefault="00000000">
      <w:pPr>
        <w:spacing w:after="120" w:line="360" w:lineRule="auto"/>
        <w:ind w:firstLine="720"/>
        <w:jc w:val="both"/>
      </w:pPr>
      <w:r>
        <w:t>The overall project roadmap is partitioned into seven phases. For this Assessment 9 report, Phases 0 through 4 are 100% complete, while Phase 5 is 80% complete (with the NSFNET grid fully finished and RGG plus robustness perturbation reserved for Assessment 10):</w:t>
      </w:r>
    </w:p>
    <w:tbl>
      <w:tblPr>
        <w:tblStyle w:val="TableGrid"/>
        <w:tblW w:w="0" w:type="auto"/>
        <w:jc w:val="center"/>
        <w:tblLook w:val="04A0" w:firstRow="1" w:lastRow="0" w:firstColumn="1" w:lastColumn="0" w:noHBand="0" w:noVBand="1"/>
      </w:tblPr>
      <w:tblGrid>
        <w:gridCol w:w="1279"/>
        <w:gridCol w:w="1835"/>
        <w:gridCol w:w="4141"/>
        <w:gridCol w:w="1601"/>
      </w:tblGrid>
      <w:tr w:rsidR="00936A0D" w14:paraId="1C6709E6" w14:textId="77777777">
        <w:trPr>
          <w:jc w:val="center"/>
        </w:trPr>
        <w:tc>
          <w:tcPr>
            <w:tcW w:w="1417" w:type="dxa"/>
            <w:shd w:val="clear" w:color="auto" w:fill="2E4057"/>
          </w:tcPr>
          <w:p w14:paraId="7DCDDA1E" w14:textId="77777777" w:rsidR="00936A0D" w:rsidRDefault="00000000">
            <w:pPr>
              <w:jc w:val="center"/>
            </w:pPr>
            <w:r>
              <w:rPr>
                <w:b/>
                <w:color w:val="FFFFFF"/>
                <w:sz w:val="20"/>
              </w:rPr>
              <w:t>Phase</w:t>
            </w:r>
          </w:p>
        </w:tc>
        <w:tc>
          <w:tcPr>
            <w:tcW w:w="1984" w:type="dxa"/>
            <w:shd w:val="clear" w:color="auto" w:fill="2E4057"/>
          </w:tcPr>
          <w:p w14:paraId="5D35A4D0" w14:textId="77777777" w:rsidR="00936A0D" w:rsidRDefault="00000000">
            <w:pPr>
              <w:jc w:val="center"/>
            </w:pPr>
            <w:r>
              <w:rPr>
                <w:b/>
                <w:color w:val="FFFFFF"/>
                <w:sz w:val="20"/>
              </w:rPr>
              <w:t>Module</w:t>
            </w:r>
          </w:p>
        </w:tc>
        <w:tc>
          <w:tcPr>
            <w:tcW w:w="4819" w:type="dxa"/>
            <w:shd w:val="clear" w:color="auto" w:fill="2E4057"/>
          </w:tcPr>
          <w:p w14:paraId="6E009966" w14:textId="77777777" w:rsidR="00936A0D" w:rsidRDefault="00000000">
            <w:pPr>
              <w:jc w:val="center"/>
            </w:pPr>
            <w:r>
              <w:rPr>
                <w:b/>
                <w:color w:val="FFFFFF"/>
                <w:sz w:val="20"/>
              </w:rPr>
              <w:t>Technical Deliverable</w:t>
            </w:r>
          </w:p>
        </w:tc>
        <w:tc>
          <w:tcPr>
            <w:tcW w:w="1701" w:type="dxa"/>
            <w:shd w:val="clear" w:color="auto" w:fill="2E4057"/>
          </w:tcPr>
          <w:p w14:paraId="2809D617" w14:textId="77777777" w:rsidR="00936A0D" w:rsidRDefault="00000000">
            <w:pPr>
              <w:jc w:val="center"/>
            </w:pPr>
            <w:r>
              <w:rPr>
                <w:b/>
                <w:color w:val="FFFFFF"/>
                <w:sz w:val="20"/>
              </w:rPr>
              <w:t>Assessment Status</w:t>
            </w:r>
          </w:p>
        </w:tc>
      </w:tr>
      <w:tr w:rsidR="00936A0D" w14:paraId="52A011AB" w14:textId="77777777">
        <w:trPr>
          <w:jc w:val="center"/>
        </w:trPr>
        <w:tc>
          <w:tcPr>
            <w:tcW w:w="1417" w:type="dxa"/>
          </w:tcPr>
          <w:p w14:paraId="37F3725B" w14:textId="77777777" w:rsidR="00936A0D" w:rsidRDefault="00000000">
            <w:pPr>
              <w:jc w:val="center"/>
            </w:pPr>
            <w:r>
              <w:rPr>
                <w:sz w:val="20"/>
              </w:rPr>
              <w:t>Phase 0</w:t>
            </w:r>
          </w:p>
        </w:tc>
        <w:tc>
          <w:tcPr>
            <w:tcW w:w="1984" w:type="dxa"/>
          </w:tcPr>
          <w:p w14:paraId="1176D092" w14:textId="77777777" w:rsidR="00936A0D" w:rsidRDefault="00000000">
            <w:pPr>
              <w:jc w:val="center"/>
            </w:pPr>
            <w:r>
              <w:rPr>
                <w:sz w:val="20"/>
              </w:rPr>
              <w:t>Project Setup &amp; CI</w:t>
            </w:r>
          </w:p>
        </w:tc>
        <w:tc>
          <w:tcPr>
            <w:tcW w:w="4819" w:type="dxa"/>
          </w:tcPr>
          <w:p w14:paraId="162C3DC5" w14:textId="77777777" w:rsidR="00936A0D" w:rsidRDefault="00000000">
            <w:pPr>
              <w:jc w:val="center"/>
            </w:pPr>
            <w:r>
              <w:rPr>
                <w:sz w:val="20"/>
              </w:rPr>
              <w:t>Repository scaffolding, YAML configs, deterministic RNG, CI checks</w:t>
            </w:r>
          </w:p>
        </w:tc>
        <w:tc>
          <w:tcPr>
            <w:tcW w:w="1701" w:type="dxa"/>
          </w:tcPr>
          <w:p w14:paraId="3A4A620B" w14:textId="77777777" w:rsidR="00936A0D" w:rsidRDefault="00000000">
            <w:pPr>
              <w:jc w:val="center"/>
            </w:pPr>
            <w:r>
              <w:rPr>
                <w:sz w:val="20"/>
              </w:rPr>
              <w:t>Complete</w:t>
            </w:r>
          </w:p>
        </w:tc>
      </w:tr>
      <w:tr w:rsidR="00936A0D" w14:paraId="00768B79" w14:textId="77777777">
        <w:trPr>
          <w:jc w:val="center"/>
        </w:trPr>
        <w:tc>
          <w:tcPr>
            <w:tcW w:w="1417" w:type="dxa"/>
            <w:shd w:val="clear" w:color="auto" w:fill="EBF5FB"/>
          </w:tcPr>
          <w:p w14:paraId="61D2A682" w14:textId="77777777" w:rsidR="00936A0D" w:rsidRDefault="00000000">
            <w:pPr>
              <w:jc w:val="center"/>
            </w:pPr>
            <w:r>
              <w:rPr>
                <w:sz w:val="20"/>
              </w:rPr>
              <w:t>Phase 1</w:t>
            </w:r>
          </w:p>
        </w:tc>
        <w:tc>
          <w:tcPr>
            <w:tcW w:w="1984" w:type="dxa"/>
            <w:shd w:val="clear" w:color="auto" w:fill="EBF5FB"/>
          </w:tcPr>
          <w:p w14:paraId="694ABDD0" w14:textId="77777777" w:rsidR="00936A0D" w:rsidRDefault="00000000">
            <w:pPr>
              <w:jc w:val="center"/>
            </w:pPr>
            <w:r>
              <w:rPr>
                <w:sz w:val="20"/>
              </w:rPr>
              <w:t>Network Simulation</w:t>
            </w:r>
          </w:p>
        </w:tc>
        <w:tc>
          <w:tcPr>
            <w:tcW w:w="4819" w:type="dxa"/>
            <w:shd w:val="clear" w:color="auto" w:fill="EBF5FB"/>
          </w:tcPr>
          <w:p w14:paraId="7360C6AD" w14:textId="77777777" w:rsidR="00936A0D" w:rsidRDefault="00000000">
            <w:pPr>
              <w:jc w:val="center"/>
            </w:pPr>
            <w:r>
              <w:rPr>
                <w:sz w:val="20"/>
              </w:rPr>
              <w:t>Gymnasium environment, fluid model, failure schedules, noisy telemetry</w:t>
            </w:r>
          </w:p>
        </w:tc>
        <w:tc>
          <w:tcPr>
            <w:tcW w:w="1701" w:type="dxa"/>
            <w:shd w:val="clear" w:color="auto" w:fill="EBF5FB"/>
          </w:tcPr>
          <w:p w14:paraId="62B2CD30" w14:textId="77777777" w:rsidR="00936A0D" w:rsidRDefault="00000000">
            <w:pPr>
              <w:jc w:val="center"/>
            </w:pPr>
            <w:r>
              <w:rPr>
                <w:sz w:val="20"/>
              </w:rPr>
              <w:t>Complete</w:t>
            </w:r>
          </w:p>
        </w:tc>
      </w:tr>
      <w:tr w:rsidR="00936A0D" w14:paraId="51E8EF06" w14:textId="77777777">
        <w:trPr>
          <w:jc w:val="center"/>
        </w:trPr>
        <w:tc>
          <w:tcPr>
            <w:tcW w:w="1417" w:type="dxa"/>
          </w:tcPr>
          <w:p w14:paraId="5ED15D0C" w14:textId="77777777" w:rsidR="00936A0D" w:rsidRDefault="00000000">
            <w:pPr>
              <w:jc w:val="center"/>
            </w:pPr>
            <w:r>
              <w:rPr>
                <w:sz w:val="20"/>
              </w:rPr>
              <w:t>Phase 2</w:t>
            </w:r>
          </w:p>
        </w:tc>
        <w:tc>
          <w:tcPr>
            <w:tcW w:w="1984" w:type="dxa"/>
          </w:tcPr>
          <w:p w14:paraId="20EB8921" w14:textId="77777777" w:rsidR="00936A0D" w:rsidRDefault="00000000">
            <w:pPr>
              <w:jc w:val="center"/>
            </w:pPr>
            <w:r>
              <w:rPr>
                <w:sz w:val="20"/>
              </w:rPr>
              <w:t>Link Predictor</w:t>
            </w:r>
          </w:p>
        </w:tc>
        <w:tc>
          <w:tcPr>
            <w:tcW w:w="4819" w:type="dxa"/>
          </w:tcPr>
          <w:p w14:paraId="06F867EC" w14:textId="77777777" w:rsidR="00936A0D" w:rsidRDefault="00000000">
            <w:pPr>
              <w:jc w:val="center"/>
            </w:pPr>
            <w:r>
              <w:rPr>
                <w:sz w:val="20"/>
              </w:rPr>
              <w:t>GRU and LogReg model architectures, dataset pipeline, calibration</w:t>
            </w:r>
          </w:p>
        </w:tc>
        <w:tc>
          <w:tcPr>
            <w:tcW w:w="1701" w:type="dxa"/>
          </w:tcPr>
          <w:p w14:paraId="02B76D4E" w14:textId="77777777" w:rsidR="00936A0D" w:rsidRDefault="00000000">
            <w:pPr>
              <w:jc w:val="center"/>
            </w:pPr>
            <w:r>
              <w:rPr>
                <w:sz w:val="20"/>
              </w:rPr>
              <w:t>Complete</w:t>
            </w:r>
          </w:p>
        </w:tc>
      </w:tr>
      <w:tr w:rsidR="00936A0D" w14:paraId="5C1AD908" w14:textId="77777777">
        <w:trPr>
          <w:jc w:val="center"/>
        </w:trPr>
        <w:tc>
          <w:tcPr>
            <w:tcW w:w="1417" w:type="dxa"/>
            <w:shd w:val="clear" w:color="auto" w:fill="EBF5FB"/>
          </w:tcPr>
          <w:p w14:paraId="7026A108" w14:textId="77777777" w:rsidR="00936A0D" w:rsidRDefault="00000000">
            <w:pPr>
              <w:jc w:val="center"/>
            </w:pPr>
            <w:r>
              <w:rPr>
                <w:sz w:val="20"/>
              </w:rPr>
              <w:t>Phase 3</w:t>
            </w:r>
          </w:p>
        </w:tc>
        <w:tc>
          <w:tcPr>
            <w:tcW w:w="1984" w:type="dxa"/>
            <w:shd w:val="clear" w:color="auto" w:fill="EBF5FB"/>
          </w:tcPr>
          <w:p w14:paraId="14FC974F" w14:textId="77777777" w:rsidR="00936A0D" w:rsidRDefault="00000000">
            <w:pPr>
              <w:jc w:val="center"/>
            </w:pPr>
            <w:r>
              <w:rPr>
                <w:sz w:val="20"/>
              </w:rPr>
              <w:t>Baselines &amp; Reactive RL</w:t>
            </w:r>
          </w:p>
        </w:tc>
        <w:tc>
          <w:tcPr>
            <w:tcW w:w="4819" w:type="dxa"/>
            <w:shd w:val="clear" w:color="auto" w:fill="EBF5FB"/>
          </w:tcPr>
          <w:p w14:paraId="39457EA7" w14:textId="77777777" w:rsidR="00936A0D" w:rsidRDefault="00000000">
            <w:pPr>
              <w:jc w:val="center"/>
            </w:pPr>
            <w:r>
              <w:rPr>
                <w:sz w:val="20"/>
              </w:rPr>
              <w:t>SP Failover heuristic, Reactive DQN (5 training seeds x 300k steps)</w:t>
            </w:r>
          </w:p>
        </w:tc>
        <w:tc>
          <w:tcPr>
            <w:tcW w:w="1701" w:type="dxa"/>
            <w:shd w:val="clear" w:color="auto" w:fill="EBF5FB"/>
          </w:tcPr>
          <w:p w14:paraId="3A18950D" w14:textId="77777777" w:rsidR="00936A0D" w:rsidRDefault="00000000">
            <w:pPr>
              <w:jc w:val="center"/>
            </w:pPr>
            <w:r>
              <w:rPr>
                <w:sz w:val="20"/>
              </w:rPr>
              <w:t>Complete</w:t>
            </w:r>
          </w:p>
        </w:tc>
      </w:tr>
      <w:tr w:rsidR="00936A0D" w14:paraId="732C06F3" w14:textId="77777777">
        <w:trPr>
          <w:jc w:val="center"/>
        </w:trPr>
        <w:tc>
          <w:tcPr>
            <w:tcW w:w="1417" w:type="dxa"/>
          </w:tcPr>
          <w:p w14:paraId="0D04E26C" w14:textId="77777777" w:rsidR="00936A0D" w:rsidRDefault="00000000">
            <w:pPr>
              <w:jc w:val="center"/>
            </w:pPr>
            <w:r>
              <w:rPr>
                <w:sz w:val="20"/>
              </w:rPr>
              <w:lastRenderedPageBreak/>
              <w:t>Phase 4</w:t>
            </w:r>
          </w:p>
        </w:tc>
        <w:tc>
          <w:tcPr>
            <w:tcW w:w="1984" w:type="dxa"/>
          </w:tcPr>
          <w:p w14:paraId="0F6F0CE6" w14:textId="77777777" w:rsidR="00936A0D" w:rsidRDefault="00000000">
            <w:pPr>
              <w:jc w:val="center"/>
            </w:pPr>
            <w:r>
              <w:rPr>
                <w:sz w:val="20"/>
              </w:rPr>
              <w:t>PRESTO-R Agent</w:t>
            </w:r>
          </w:p>
        </w:tc>
        <w:tc>
          <w:tcPr>
            <w:tcW w:w="4819" w:type="dxa"/>
          </w:tcPr>
          <w:p w14:paraId="324E87DB" w14:textId="77777777" w:rsidR="00936A0D" w:rsidRDefault="00000000">
            <w:pPr>
              <w:jc w:val="center"/>
            </w:pPr>
            <w:r>
              <w:rPr>
                <w:sz w:val="20"/>
              </w:rPr>
              <w:t>Risk-aware DQN, validation-only lambda screening, ablation configurations</w:t>
            </w:r>
          </w:p>
        </w:tc>
        <w:tc>
          <w:tcPr>
            <w:tcW w:w="1701" w:type="dxa"/>
          </w:tcPr>
          <w:p w14:paraId="09BEAE29" w14:textId="77777777" w:rsidR="00936A0D" w:rsidRDefault="00000000">
            <w:pPr>
              <w:jc w:val="center"/>
            </w:pPr>
            <w:r>
              <w:rPr>
                <w:sz w:val="20"/>
              </w:rPr>
              <w:t>Complete</w:t>
            </w:r>
          </w:p>
        </w:tc>
      </w:tr>
      <w:tr w:rsidR="00936A0D" w14:paraId="2D4BE150" w14:textId="77777777">
        <w:trPr>
          <w:jc w:val="center"/>
        </w:trPr>
        <w:tc>
          <w:tcPr>
            <w:tcW w:w="1417" w:type="dxa"/>
            <w:shd w:val="clear" w:color="auto" w:fill="EBF5FB"/>
          </w:tcPr>
          <w:p w14:paraId="7B1390FC" w14:textId="77777777" w:rsidR="00936A0D" w:rsidRDefault="00000000">
            <w:pPr>
              <w:jc w:val="center"/>
            </w:pPr>
            <w:r>
              <w:rPr>
                <w:sz w:val="20"/>
              </w:rPr>
              <w:t>Phase 5</w:t>
            </w:r>
          </w:p>
        </w:tc>
        <w:tc>
          <w:tcPr>
            <w:tcW w:w="1984" w:type="dxa"/>
            <w:shd w:val="clear" w:color="auto" w:fill="EBF5FB"/>
          </w:tcPr>
          <w:p w14:paraId="38AE055D" w14:textId="77777777" w:rsidR="00936A0D" w:rsidRDefault="00000000">
            <w:pPr>
              <w:jc w:val="center"/>
            </w:pPr>
            <w:r>
              <w:rPr>
                <w:sz w:val="20"/>
              </w:rPr>
              <w:t>Experiments &amp; Benchmarks</w:t>
            </w:r>
          </w:p>
        </w:tc>
        <w:tc>
          <w:tcPr>
            <w:tcW w:w="4819" w:type="dxa"/>
            <w:shd w:val="clear" w:color="auto" w:fill="EBF5FB"/>
          </w:tcPr>
          <w:p w14:paraId="07109755" w14:textId="77777777" w:rsidR="00936A0D" w:rsidRDefault="00000000">
            <w:pPr>
              <w:jc w:val="center"/>
            </w:pPr>
            <w:r>
              <w:rPr>
                <w:sz w:val="20"/>
              </w:rPr>
              <w:t>NSFNET 5-scenario evaluation grid (20,000+ episodes), paired stats</w:t>
            </w:r>
          </w:p>
        </w:tc>
        <w:tc>
          <w:tcPr>
            <w:tcW w:w="1701" w:type="dxa"/>
            <w:shd w:val="clear" w:color="auto" w:fill="EBF5FB"/>
          </w:tcPr>
          <w:p w14:paraId="228A437D" w14:textId="77777777" w:rsidR="00936A0D" w:rsidRDefault="00000000">
            <w:pPr>
              <w:jc w:val="center"/>
            </w:pPr>
            <w:r>
              <w:rPr>
                <w:sz w:val="20"/>
              </w:rPr>
              <w:t>80% Done (A9)</w:t>
            </w:r>
          </w:p>
        </w:tc>
      </w:tr>
      <w:tr w:rsidR="00936A0D" w14:paraId="175283EB" w14:textId="77777777">
        <w:trPr>
          <w:jc w:val="center"/>
        </w:trPr>
        <w:tc>
          <w:tcPr>
            <w:tcW w:w="1417" w:type="dxa"/>
          </w:tcPr>
          <w:p w14:paraId="530F77CD" w14:textId="77777777" w:rsidR="00936A0D" w:rsidRDefault="00000000">
            <w:pPr>
              <w:jc w:val="center"/>
            </w:pPr>
            <w:r>
              <w:rPr>
                <w:sz w:val="20"/>
              </w:rPr>
              <w:t>Phase 6 &amp; 7</w:t>
            </w:r>
          </w:p>
        </w:tc>
        <w:tc>
          <w:tcPr>
            <w:tcW w:w="1984" w:type="dxa"/>
          </w:tcPr>
          <w:p w14:paraId="1373E717" w14:textId="77777777" w:rsidR="00936A0D" w:rsidRDefault="00000000">
            <w:pPr>
              <w:jc w:val="center"/>
            </w:pPr>
            <w:r>
              <w:rPr>
                <w:sz w:val="20"/>
              </w:rPr>
              <w:t>Reporting &amp; Release</w:t>
            </w:r>
          </w:p>
        </w:tc>
        <w:tc>
          <w:tcPr>
            <w:tcW w:w="4819" w:type="dxa"/>
          </w:tcPr>
          <w:p w14:paraId="60751B3F" w14:textId="77777777" w:rsidR="00936A0D" w:rsidRDefault="00000000">
            <w:pPr>
              <w:jc w:val="center"/>
            </w:pPr>
            <w:r>
              <w:rPr>
                <w:sz w:val="20"/>
              </w:rPr>
              <w:t>RGG grid, robustness stress suites, horizon sweep, final packaging</w:t>
            </w:r>
          </w:p>
        </w:tc>
        <w:tc>
          <w:tcPr>
            <w:tcW w:w="1701" w:type="dxa"/>
          </w:tcPr>
          <w:p w14:paraId="07A31B14" w14:textId="77777777" w:rsidR="00936A0D" w:rsidRDefault="00000000">
            <w:pPr>
              <w:jc w:val="center"/>
            </w:pPr>
            <w:r>
              <w:rPr>
                <w:sz w:val="20"/>
              </w:rPr>
              <w:t>Assessment 10</w:t>
            </w:r>
          </w:p>
        </w:tc>
      </w:tr>
    </w:tbl>
    <w:p w14:paraId="539B83F2" w14:textId="77777777" w:rsidR="00936A0D" w:rsidRDefault="00936A0D"/>
    <w:p w14:paraId="1021AFE3" w14:textId="77777777" w:rsidR="00936A0D" w:rsidRDefault="00000000">
      <w:pPr>
        <w:pStyle w:val="Heading2"/>
      </w:pPr>
      <w:r>
        <w:rPr>
          <w:rFonts w:ascii="Times New Roman" w:hAnsi="Times New Roman"/>
          <w:color w:val="1A1A2E"/>
        </w:rPr>
        <w:t>3.4 Simulation and Protocol Parameters</w:t>
      </w:r>
    </w:p>
    <w:p w14:paraId="77654A30" w14:textId="77777777" w:rsidR="00936A0D" w:rsidRDefault="00000000">
      <w:pPr>
        <w:spacing w:after="120" w:line="360" w:lineRule="auto"/>
        <w:jc w:val="both"/>
      </w:pPr>
      <w:r>
        <w:t>Table 3.1 documents the primary configuration parameters governing the simulation, predictor training, and deep Q-learning procedures.</w:t>
      </w:r>
    </w:p>
    <w:tbl>
      <w:tblPr>
        <w:tblStyle w:val="TableGrid"/>
        <w:tblW w:w="0" w:type="auto"/>
        <w:jc w:val="center"/>
        <w:tblLook w:val="04A0" w:firstRow="1" w:lastRow="0" w:firstColumn="1" w:lastColumn="0" w:noHBand="0" w:noVBand="1"/>
      </w:tblPr>
      <w:tblGrid>
        <w:gridCol w:w="3402"/>
        <w:gridCol w:w="5386"/>
      </w:tblGrid>
      <w:tr w:rsidR="00936A0D" w14:paraId="3D5BD848" w14:textId="77777777">
        <w:trPr>
          <w:jc w:val="center"/>
        </w:trPr>
        <w:tc>
          <w:tcPr>
            <w:tcW w:w="3402" w:type="dxa"/>
            <w:shd w:val="clear" w:color="auto" w:fill="2E4057"/>
          </w:tcPr>
          <w:p w14:paraId="03DC1285" w14:textId="77777777" w:rsidR="00936A0D" w:rsidRDefault="00000000">
            <w:pPr>
              <w:jc w:val="center"/>
            </w:pPr>
            <w:r>
              <w:rPr>
                <w:b/>
                <w:color w:val="FFFFFF"/>
                <w:sz w:val="20"/>
              </w:rPr>
              <w:t>Configuration Parameter</w:t>
            </w:r>
          </w:p>
        </w:tc>
        <w:tc>
          <w:tcPr>
            <w:tcW w:w="5386" w:type="dxa"/>
            <w:shd w:val="clear" w:color="auto" w:fill="2E4057"/>
          </w:tcPr>
          <w:p w14:paraId="2CBF2E31" w14:textId="77777777" w:rsidR="00936A0D" w:rsidRDefault="00000000">
            <w:pPr>
              <w:jc w:val="center"/>
            </w:pPr>
            <w:r>
              <w:rPr>
                <w:b/>
                <w:color w:val="FFFFFF"/>
                <w:sz w:val="20"/>
              </w:rPr>
              <w:t>Specification / Value</w:t>
            </w:r>
          </w:p>
        </w:tc>
      </w:tr>
      <w:tr w:rsidR="00936A0D" w14:paraId="4E00A83C" w14:textId="77777777">
        <w:trPr>
          <w:jc w:val="center"/>
        </w:trPr>
        <w:tc>
          <w:tcPr>
            <w:tcW w:w="3402" w:type="dxa"/>
          </w:tcPr>
          <w:p w14:paraId="07850AC4" w14:textId="77777777" w:rsidR="00936A0D" w:rsidRDefault="00000000">
            <w:pPr>
              <w:jc w:val="center"/>
            </w:pPr>
            <w:r>
              <w:rPr>
                <w:sz w:val="20"/>
              </w:rPr>
              <w:t>Primary Network Topology</w:t>
            </w:r>
          </w:p>
        </w:tc>
        <w:tc>
          <w:tcPr>
            <w:tcW w:w="5386" w:type="dxa"/>
          </w:tcPr>
          <w:p w14:paraId="15FAB50E" w14:textId="77777777" w:rsidR="00936A0D" w:rsidRDefault="00000000">
            <w:pPr>
              <w:jc w:val="center"/>
            </w:pPr>
            <w:r>
              <w:rPr>
                <w:sz w:val="20"/>
              </w:rPr>
              <w:t>NSFNET (14 nodes, 21 bidirectional links)</w:t>
            </w:r>
          </w:p>
        </w:tc>
      </w:tr>
      <w:tr w:rsidR="00936A0D" w14:paraId="4E980799" w14:textId="77777777">
        <w:trPr>
          <w:jc w:val="center"/>
        </w:trPr>
        <w:tc>
          <w:tcPr>
            <w:tcW w:w="3402" w:type="dxa"/>
            <w:shd w:val="clear" w:color="auto" w:fill="EBF5FB"/>
          </w:tcPr>
          <w:p w14:paraId="0A42F0F3" w14:textId="77777777" w:rsidR="00936A0D" w:rsidRDefault="00000000">
            <w:pPr>
              <w:jc w:val="center"/>
            </w:pPr>
            <w:r>
              <w:rPr>
                <w:sz w:val="20"/>
              </w:rPr>
              <w:t>Secondary Topology (Phase 5/A10)</w:t>
            </w:r>
          </w:p>
        </w:tc>
        <w:tc>
          <w:tcPr>
            <w:tcW w:w="5386" w:type="dxa"/>
            <w:shd w:val="clear" w:color="auto" w:fill="EBF5FB"/>
          </w:tcPr>
          <w:p w14:paraId="45224403" w14:textId="77777777" w:rsidR="00936A0D" w:rsidRDefault="00000000">
            <w:pPr>
              <w:jc w:val="center"/>
            </w:pPr>
            <w:r>
              <w:rPr>
                <w:sz w:val="20"/>
              </w:rPr>
              <w:t>Random Geometric Graph (RGG: 15 nodes, 28 links)</w:t>
            </w:r>
          </w:p>
        </w:tc>
      </w:tr>
      <w:tr w:rsidR="00936A0D" w14:paraId="3191124C" w14:textId="77777777">
        <w:trPr>
          <w:jc w:val="center"/>
        </w:trPr>
        <w:tc>
          <w:tcPr>
            <w:tcW w:w="3402" w:type="dxa"/>
          </w:tcPr>
          <w:p w14:paraId="396850A0" w14:textId="77777777" w:rsidR="00936A0D" w:rsidRDefault="00000000">
            <w:pPr>
              <w:jc w:val="center"/>
            </w:pPr>
            <w:r>
              <w:rPr>
                <w:sz w:val="20"/>
              </w:rPr>
              <w:t>Simulation Time Step (Tick)</w:t>
            </w:r>
          </w:p>
        </w:tc>
        <w:tc>
          <w:tcPr>
            <w:tcW w:w="5386" w:type="dxa"/>
          </w:tcPr>
          <w:p w14:paraId="71E9CE02" w14:textId="77777777" w:rsidR="00936A0D" w:rsidRDefault="00000000">
            <w:pPr>
              <w:jc w:val="center"/>
            </w:pPr>
            <w:r>
              <w:rPr>
                <w:sz w:val="20"/>
              </w:rPr>
              <w:t>100 ms (discrete-time fluid traffic model)</w:t>
            </w:r>
          </w:p>
        </w:tc>
      </w:tr>
      <w:tr w:rsidR="00936A0D" w14:paraId="358FB720" w14:textId="77777777">
        <w:trPr>
          <w:jc w:val="center"/>
        </w:trPr>
        <w:tc>
          <w:tcPr>
            <w:tcW w:w="3402" w:type="dxa"/>
            <w:shd w:val="clear" w:color="auto" w:fill="EBF5FB"/>
          </w:tcPr>
          <w:p w14:paraId="2577B2EC" w14:textId="77777777" w:rsidR="00936A0D" w:rsidRDefault="00000000">
            <w:pPr>
              <w:jc w:val="center"/>
            </w:pPr>
            <w:r>
              <w:rPr>
                <w:sz w:val="20"/>
              </w:rPr>
              <w:t>Episode Duration</w:t>
            </w:r>
          </w:p>
        </w:tc>
        <w:tc>
          <w:tcPr>
            <w:tcW w:w="5386" w:type="dxa"/>
            <w:shd w:val="clear" w:color="auto" w:fill="EBF5FB"/>
          </w:tcPr>
          <w:p w14:paraId="7C17BBE2" w14:textId="77777777" w:rsidR="00936A0D" w:rsidRDefault="00000000">
            <w:pPr>
              <w:jc w:val="center"/>
            </w:pPr>
            <w:r>
              <w:rPr>
                <w:sz w:val="20"/>
              </w:rPr>
              <w:t>200 ticks (20 seconds simulated network activity)</w:t>
            </w:r>
          </w:p>
        </w:tc>
      </w:tr>
      <w:tr w:rsidR="00936A0D" w14:paraId="37B4DBFF" w14:textId="77777777">
        <w:trPr>
          <w:jc w:val="center"/>
        </w:trPr>
        <w:tc>
          <w:tcPr>
            <w:tcW w:w="3402" w:type="dxa"/>
          </w:tcPr>
          <w:p w14:paraId="6571215C" w14:textId="77777777" w:rsidR="00936A0D" w:rsidRDefault="00000000">
            <w:pPr>
              <w:jc w:val="center"/>
            </w:pPr>
            <w:r>
              <w:rPr>
                <w:sz w:val="20"/>
              </w:rPr>
              <w:t>Telemetry History Window (W)</w:t>
            </w:r>
          </w:p>
        </w:tc>
        <w:tc>
          <w:tcPr>
            <w:tcW w:w="5386" w:type="dxa"/>
          </w:tcPr>
          <w:p w14:paraId="4019C55A" w14:textId="77777777" w:rsidR="00936A0D" w:rsidRDefault="00000000">
            <w:pPr>
              <w:jc w:val="center"/>
            </w:pPr>
            <w:r>
              <w:rPr>
                <w:sz w:val="20"/>
              </w:rPr>
              <w:t>10 ticks (1.0 second historical lookback)</w:t>
            </w:r>
          </w:p>
        </w:tc>
      </w:tr>
      <w:tr w:rsidR="00936A0D" w14:paraId="079B8A0E" w14:textId="77777777">
        <w:trPr>
          <w:jc w:val="center"/>
        </w:trPr>
        <w:tc>
          <w:tcPr>
            <w:tcW w:w="3402" w:type="dxa"/>
            <w:shd w:val="clear" w:color="auto" w:fill="EBF5FB"/>
          </w:tcPr>
          <w:p w14:paraId="3068985C" w14:textId="77777777" w:rsidR="00936A0D" w:rsidRDefault="00000000">
            <w:pPr>
              <w:jc w:val="center"/>
            </w:pPr>
            <w:r>
              <w:rPr>
                <w:sz w:val="20"/>
              </w:rPr>
              <w:t>Prediction Horizon (H)</w:t>
            </w:r>
          </w:p>
        </w:tc>
        <w:tc>
          <w:tcPr>
            <w:tcW w:w="5386" w:type="dxa"/>
            <w:shd w:val="clear" w:color="auto" w:fill="EBF5FB"/>
          </w:tcPr>
          <w:p w14:paraId="37A9C947" w14:textId="77777777" w:rsidR="00936A0D" w:rsidRDefault="00000000">
            <w:pPr>
              <w:jc w:val="center"/>
            </w:pPr>
            <w:r>
              <w:rPr>
                <w:sz w:val="20"/>
              </w:rPr>
              <w:t>5 ticks (500 ms forward-looking horizon)</w:t>
            </w:r>
          </w:p>
        </w:tc>
      </w:tr>
      <w:tr w:rsidR="00936A0D" w14:paraId="044E5CD8" w14:textId="77777777">
        <w:trPr>
          <w:jc w:val="center"/>
        </w:trPr>
        <w:tc>
          <w:tcPr>
            <w:tcW w:w="3402" w:type="dxa"/>
          </w:tcPr>
          <w:p w14:paraId="750BE5B8" w14:textId="77777777" w:rsidR="00936A0D" w:rsidRDefault="00000000">
            <w:pPr>
              <w:jc w:val="center"/>
            </w:pPr>
            <w:r>
              <w:rPr>
                <w:sz w:val="20"/>
              </w:rPr>
              <w:t>Candidate Paths per Flow (k)</w:t>
            </w:r>
          </w:p>
        </w:tc>
        <w:tc>
          <w:tcPr>
            <w:tcW w:w="5386" w:type="dxa"/>
          </w:tcPr>
          <w:p w14:paraId="6478AB3E" w14:textId="77777777" w:rsidR="00936A0D" w:rsidRDefault="00000000">
            <w:pPr>
              <w:jc w:val="center"/>
            </w:pPr>
            <w:r>
              <w:rPr>
                <w:sz w:val="20"/>
              </w:rPr>
              <w:t>4 loop-free paths generated via Yen's algorithm</w:t>
            </w:r>
          </w:p>
        </w:tc>
      </w:tr>
      <w:tr w:rsidR="00936A0D" w14:paraId="5356B95B" w14:textId="77777777">
        <w:trPr>
          <w:jc w:val="center"/>
        </w:trPr>
        <w:tc>
          <w:tcPr>
            <w:tcW w:w="3402" w:type="dxa"/>
            <w:shd w:val="clear" w:color="auto" w:fill="EBF5FB"/>
          </w:tcPr>
          <w:p w14:paraId="4D4C6C7C" w14:textId="77777777" w:rsidR="00936A0D" w:rsidRDefault="00000000">
            <w:pPr>
              <w:jc w:val="center"/>
            </w:pPr>
            <w:r>
              <w:rPr>
                <w:sz w:val="20"/>
              </w:rPr>
              <w:t>Link Capacity / Base Delay</w:t>
            </w:r>
          </w:p>
        </w:tc>
        <w:tc>
          <w:tcPr>
            <w:tcW w:w="5386" w:type="dxa"/>
            <w:shd w:val="clear" w:color="auto" w:fill="EBF5FB"/>
          </w:tcPr>
          <w:p w14:paraId="07EABCB9" w14:textId="77777777" w:rsidR="00936A0D" w:rsidRDefault="00000000">
            <w:pPr>
              <w:jc w:val="center"/>
            </w:pPr>
            <w:r>
              <w:rPr>
                <w:sz w:val="20"/>
              </w:rPr>
              <w:t>10.0 units bandwidth / 2 ms to 12 ms propagation delay</w:t>
            </w:r>
          </w:p>
        </w:tc>
      </w:tr>
      <w:tr w:rsidR="00936A0D" w14:paraId="411360D8" w14:textId="77777777">
        <w:trPr>
          <w:jc w:val="center"/>
        </w:trPr>
        <w:tc>
          <w:tcPr>
            <w:tcW w:w="3402" w:type="dxa"/>
          </w:tcPr>
          <w:p w14:paraId="4111C215" w14:textId="77777777" w:rsidR="00936A0D" w:rsidRDefault="00000000">
            <w:pPr>
              <w:jc w:val="center"/>
            </w:pPr>
            <w:r>
              <w:rPr>
                <w:sz w:val="20"/>
              </w:rPr>
              <w:t>Switch Penalty (lambda)</w:t>
            </w:r>
          </w:p>
        </w:tc>
        <w:tc>
          <w:tcPr>
            <w:tcW w:w="5386" w:type="dxa"/>
          </w:tcPr>
          <w:p w14:paraId="614F7A4A" w14:textId="77777777" w:rsidR="00936A0D" w:rsidRDefault="00000000">
            <w:pPr>
              <w:jc w:val="center"/>
            </w:pPr>
            <w:r>
              <w:rPr>
                <w:sz w:val="20"/>
              </w:rPr>
              <w:t>0.5 (optimal value from validation-only screening)</w:t>
            </w:r>
          </w:p>
        </w:tc>
      </w:tr>
      <w:tr w:rsidR="00936A0D" w14:paraId="7FFF02B9" w14:textId="77777777">
        <w:trPr>
          <w:jc w:val="center"/>
        </w:trPr>
        <w:tc>
          <w:tcPr>
            <w:tcW w:w="3402" w:type="dxa"/>
            <w:shd w:val="clear" w:color="auto" w:fill="EBF5FB"/>
          </w:tcPr>
          <w:p w14:paraId="1F7710E4" w14:textId="77777777" w:rsidR="00936A0D" w:rsidRDefault="00000000">
            <w:pPr>
              <w:jc w:val="center"/>
            </w:pPr>
            <w:r>
              <w:rPr>
                <w:sz w:val="20"/>
              </w:rPr>
              <w:t>DQN Training Budget</w:t>
            </w:r>
          </w:p>
        </w:tc>
        <w:tc>
          <w:tcPr>
            <w:tcW w:w="5386" w:type="dxa"/>
            <w:shd w:val="clear" w:color="auto" w:fill="EBF5FB"/>
          </w:tcPr>
          <w:p w14:paraId="35CFCD2D" w14:textId="77777777" w:rsidR="00936A0D" w:rsidRDefault="00000000">
            <w:pPr>
              <w:jc w:val="center"/>
            </w:pPr>
            <w:r>
              <w:rPr>
                <w:sz w:val="20"/>
              </w:rPr>
              <w:t>300,000 interaction steps per seed</w:t>
            </w:r>
          </w:p>
        </w:tc>
      </w:tr>
      <w:tr w:rsidR="00936A0D" w14:paraId="09A07A5A" w14:textId="77777777">
        <w:trPr>
          <w:jc w:val="center"/>
        </w:trPr>
        <w:tc>
          <w:tcPr>
            <w:tcW w:w="3402" w:type="dxa"/>
          </w:tcPr>
          <w:p w14:paraId="75186911" w14:textId="77777777" w:rsidR="00936A0D" w:rsidRDefault="00000000">
            <w:pPr>
              <w:jc w:val="center"/>
            </w:pPr>
            <w:r>
              <w:rPr>
                <w:sz w:val="20"/>
              </w:rPr>
              <w:t>Training Seeds</w:t>
            </w:r>
          </w:p>
        </w:tc>
        <w:tc>
          <w:tcPr>
            <w:tcW w:w="5386" w:type="dxa"/>
          </w:tcPr>
          <w:p w14:paraId="4483A6BD" w14:textId="77777777" w:rsidR="00936A0D" w:rsidRDefault="00000000">
            <w:pPr>
              <w:jc w:val="center"/>
            </w:pPr>
            <w:r>
              <w:rPr>
                <w:sz w:val="20"/>
              </w:rPr>
              <w:t>Seeds 0 through 4 (5 independent seeds per learned method)</w:t>
            </w:r>
          </w:p>
        </w:tc>
      </w:tr>
      <w:tr w:rsidR="00936A0D" w14:paraId="56EAFFC5" w14:textId="77777777">
        <w:trPr>
          <w:jc w:val="center"/>
        </w:trPr>
        <w:tc>
          <w:tcPr>
            <w:tcW w:w="3402" w:type="dxa"/>
            <w:shd w:val="clear" w:color="auto" w:fill="EBF5FB"/>
          </w:tcPr>
          <w:p w14:paraId="6C82926E" w14:textId="77777777" w:rsidR="00936A0D" w:rsidRDefault="00000000">
            <w:pPr>
              <w:jc w:val="center"/>
            </w:pPr>
            <w:r>
              <w:rPr>
                <w:sz w:val="20"/>
              </w:rPr>
              <w:t>Validation Seed Range</w:t>
            </w:r>
          </w:p>
        </w:tc>
        <w:tc>
          <w:tcPr>
            <w:tcW w:w="5386" w:type="dxa"/>
            <w:shd w:val="clear" w:color="auto" w:fill="EBF5FB"/>
          </w:tcPr>
          <w:p w14:paraId="68386797" w14:textId="77777777" w:rsidR="00936A0D" w:rsidRDefault="00000000">
            <w:pPr>
              <w:jc w:val="center"/>
            </w:pPr>
            <w:r>
              <w:rPr>
                <w:sz w:val="20"/>
              </w:rPr>
              <w:t>Seeds 5000 through 5049 (used strictly for tuning)</w:t>
            </w:r>
          </w:p>
        </w:tc>
      </w:tr>
      <w:tr w:rsidR="00936A0D" w14:paraId="31A9CEA4" w14:textId="77777777">
        <w:trPr>
          <w:jc w:val="center"/>
        </w:trPr>
        <w:tc>
          <w:tcPr>
            <w:tcW w:w="3402" w:type="dxa"/>
          </w:tcPr>
          <w:p w14:paraId="10630255" w14:textId="77777777" w:rsidR="00936A0D" w:rsidRDefault="00000000">
            <w:pPr>
              <w:jc w:val="center"/>
            </w:pPr>
            <w:r>
              <w:rPr>
                <w:sz w:val="20"/>
              </w:rPr>
              <w:t>Held-Out Test Seed Range</w:t>
            </w:r>
          </w:p>
        </w:tc>
        <w:tc>
          <w:tcPr>
            <w:tcW w:w="5386" w:type="dxa"/>
          </w:tcPr>
          <w:p w14:paraId="415D4195" w14:textId="77777777" w:rsidR="00936A0D" w:rsidRDefault="00000000">
            <w:pPr>
              <w:jc w:val="center"/>
            </w:pPr>
            <w:r>
              <w:rPr>
                <w:sz w:val="20"/>
              </w:rPr>
              <w:t>Seeds 10000 through 10199 (200 episodes per scenario)</w:t>
            </w:r>
          </w:p>
        </w:tc>
      </w:tr>
      <w:tr w:rsidR="00936A0D" w14:paraId="01134C62" w14:textId="77777777">
        <w:trPr>
          <w:jc w:val="center"/>
        </w:trPr>
        <w:tc>
          <w:tcPr>
            <w:tcW w:w="3402" w:type="dxa"/>
            <w:shd w:val="clear" w:color="auto" w:fill="EBF5FB"/>
          </w:tcPr>
          <w:p w14:paraId="5A69376D" w14:textId="77777777" w:rsidR="00936A0D" w:rsidRDefault="00000000">
            <w:pPr>
              <w:jc w:val="center"/>
            </w:pPr>
            <w:r>
              <w:rPr>
                <w:sz w:val="20"/>
              </w:rPr>
              <w:t>Evaluation Scenarios</w:t>
            </w:r>
          </w:p>
        </w:tc>
        <w:tc>
          <w:tcPr>
            <w:tcW w:w="5386" w:type="dxa"/>
            <w:shd w:val="clear" w:color="auto" w:fill="EBF5FB"/>
          </w:tcPr>
          <w:p w14:paraId="1180463D" w14:textId="77777777" w:rsidR="00936A0D" w:rsidRDefault="00000000">
            <w:pPr>
              <w:jc w:val="center"/>
            </w:pPr>
            <w:r>
              <w:rPr>
                <w:sz w:val="20"/>
              </w:rPr>
              <w:t>steady, congestion, node_failure, fluctuation, mixed</w:t>
            </w:r>
          </w:p>
        </w:tc>
      </w:tr>
    </w:tbl>
    <w:p w14:paraId="5C66043F" w14:textId="77777777" w:rsidR="00936A0D" w:rsidRDefault="00000000">
      <w:pPr>
        <w:jc w:val="center"/>
      </w:pPr>
      <w:r>
        <w:rPr>
          <w:i/>
          <w:sz w:val="20"/>
        </w:rPr>
        <w:t>Table 3.1 Simulation, Prediction, and Reinforcement Learning Parameters</w:t>
      </w:r>
    </w:p>
    <w:p w14:paraId="50BDCB04" w14:textId="77777777" w:rsidR="00936A0D" w:rsidRDefault="00000000">
      <w:r>
        <w:br w:type="page"/>
      </w:r>
    </w:p>
    <w:p w14:paraId="1C222D80" w14:textId="77777777" w:rsidR="00936A0D" w:rsidRDefault="00000000">
      <w:pPr>
        <w:pStyle w:val="Heading1"/>
      </w:pPr>
      <w:r>
        <w:rPr>
          <w:rFonts w:ascii="Times New Roman" w:hAnsi="Times New Roman"/>
          <w:color w:val="1A1A2E"/>
        </w:rPr>
        <w:lastRenderedPageBreak/>
        <w:t>4. IMPLEMENTATION (80% MILESTONE)</w:t>
      </w:r>
    </w:p>
    <w:p w14:paraId="66384131" w14:textId="77777777" w:rsidR="00936A0D" w:rsidRDefault="00000000">
      <w:pPr>
        <w:spacing w:after="120" w:line="360" w:lineRule="auto"/>
        <w:jc w:val="both"/>
      </w:pPr>
      <w:r>
        <w:t>This section outlines the software architecture, algorithms, and modules implemented and validated for the Assessment 9 submission. The codebase comprises over 7,500 lines of verified Python code supported by 74 automated unit and integration tests.</w:t>
      </w:r>
    </w:p>
    <w:p w14:paraId="1729EFC3" w14:textId="77777777" w:rsidR="00936A0D" w:rsidRDefault="00000000">
      <w:pPr>
        <w:pStyle w:val="Heading2"/>
      </w:pPr>
      <w:r>
        <w:rPr>
          <w:rFonts w:ascii="Times New Roman" w:hAnsi="Times New Roman"/>
          <w:color w:val="1A1A2E"/>
        </w:rPr>
        <w:t>4.1 Discrete-Time Fluid Network Environment</w:t>
      </w:r>
    </w:p>
    <w:p w14:paraId="3EDFC217" w14:textId="77777777" w:rsidR="00936A0D" w:rsidRDefault="00000000">
      <w:pPr>
        <w:spacing w:after="120" w:line="360" w:lineRule="auto"/>
        <w:jc w:val="both"/>
      </w:pPr>
      <w:r>
        <w:t>The core network simulator is implemented in presto/sim/ as an autonomous, high-throughput fluid flow engine wrapped in Gymnasium (Farama Foundation standard). The simulator executes 100 ms ticks, computing effective queue occupancy, packet drops, and transmission delays on each network link using fluid equations rather than per-packet queues, allowing 300,000 steps of RL training to complete in minutes on standard CPUs.</w:t>
      </w:r>
    </w:p>
    <w:p w14:paraId="2925B350" w14:textId="77777777" w:rsidR="00936A0D" w:rsidRDefault="00000000">
      <w:pPr>
        <w:spacing w:after="120" w:line="360" w:lineRule="auto"/>
        <w:ind w:firstLine="720"/>
        <w:jc w:val="both"/>
      </w:pPr>
      <w:r>
        <w:t>Key simulation capabilities include:</w:t>
      </w:r>
    </w:p>
    <w:p w14:paraId="265CDE6E" w14:textId="77777777" w:rsidR="00936A0D" w:rsidRDefault="00000000">
      <w:pPr>
        <w:spacing w:before="40" w:after="60" w:line="360" w:lineRule="auto"/>
        <w:jc w:val="both"/>
      </w:pPr>
      <w:r>
        <w:rPr>
          <w:b/>
        </w:rPr>
        <w:t xml:space="preserve">Dynamic Background Load: </w:t>
      </w:r>
      <w:r>
        <w:t>Approximately 20 background flows traverse shortest paths across the topology. When any link fails, background traffic automatically re-converges, naturally generating dynamic bottlenecks.</w:t>
      </w:r>
    </w:p>
    <w:p w14:paraId="53CDD7AF" w14:textId="77777777" w:rsidR="00936A0D" w:rsidRDefault="00000000">
      <w:pPr>
        <w:spacing w:before="40" w:after="60" w:line="360" w:lineRule="auto"/>
        <w:jc w:val="both"/>
      </w:pPr>
      <w:r>
        <w:rPr>
          <w:b/>
        </w:rPr>
        <w:t xml:space="preserve">Hidden Degradation States: </w:t>
      </w:r>
      <w:r>
        <w:t>Every link has a ground-truth physical state h in [0, 1]. Hardware faults introduce gradual precursor degradation (such as increasing CRC errors and jitter) before a full link drop. The agent and predictor can only access noisy telemetry, preventing trivial shortcut learning.</w:t>
      </w:r>
    </w:p>
    <w:p w14:paraId="1AD8377B" w14:textId="77777777" w:rsidR="00936A0D" w:rsidRDefault="00000000">
      <w:pPr>
        <w:spacing w:before="40" w:after="60" w:line="360" w:lineRule="auto"/>
        <w:jc w:val="both"/>
      </w:pPr>
      <w:r>
        <w:rPr>
          <w:b/>
        </w:rPr>
        <w:t xml:space="preserve">Deterministic Seed Management: </w:t>
      </w:r>
      <w:r>
        <w:t>Random number generators use independent, isolated numpy.random.Generator streams to ensure exact reproducibility across multiple training runs and test scenarios.</w:t>
      </w:r>
    </w:p>
    <w:p w14:paraId="73D53A87" w14:textId="77777777" w:rsidR="00936A0D" w:rsidRDefault="00000000">
      <w:pPr>
        <w:pStyle w:val="Heading2"/>
      </w:pPr>
      <w:r>
        <w:rPr>
          <w:rFonts w:ascii="Times New Roman" w:hAnsi="Times New Roman"/>
          <w:color w:val="1A1A2E"/>
        </w:rPr>
        <w:t>4.2 GRU Link Degradation Predictor Pipeline</w:t>
      </w:r>
    </w:p>
    <w:p w14:paraId="56334CDF" w14:textId="77777777" w:rsidR="00936A0D" w:rsidRDefault="00000000">
      <w:pPr>
        <w:spacing w:after="120" w:line="360" w:lineRule="auto"/>
        <w:jc w:val="both"/>
      </w:pPr>
      <w:r>
        <w:t>The predictor module (presto/predictor/) constructs a sliding telemetry window of shape (W=10, features) for each link. A Gated Recurrent Unit (GRU) network processes this sequential input, utilizing a hidden state dimension of 64 and a sigmoid classification head to predict degradation over H=5 steps.</w:t>
      </w:r>
    </w:p>
    <w:p w14:paraId="0918DC5C" w14:textId="77777777" w:rsidR="00936A0D" w:rsidRDefault="00000000">
      <w:pPr>
        <w:spacing w:after="120" w:line="360" w:lineRule="auto"/>
        <w:ind w:firstLine="720"/>
        <w:jc w:val="both"/>
      </w:pPr>
      <w:r>
        <w:t xml:space="preserve">To validate that deep sequence modeling is truly advantageous, a regularized Logistic Regression baseline was also implemented. Training data is split strictly across non-overlapping scenario seeds (Train: seeds &lt; 5000, Validation: seeds 5000-5049, Test: </w:t>
      </w:r>
      <w:r>
        <w:lastRenderedPageBreak/>
        <w:t>seeds 10000-10199). Decision thresholds for classification were tuned exclusively on validation curves to prevent data leakage.</w:t>
      </w:r>
    </w:p>
    <w:p w14:paraId="19CA64A1" w14:textId="77777777" w:rsidR="00936A0D" w:rsidRDefault="00000000">
      <w:pPr>
        <w:pStyle w:val="Heading2"/>
      </w:pPr>
      <w:r>
        <w:rPr>
          <w:rFonts w:ascii="Times New Roman" w:hAnsi="Times New Roman"/>
          <w:color w:val="1A1A2E"/>
        </w:rPr>
        <w:t>4.3 Policy and Agent Suite</w:t>
      </w:r>
    </w:p>
    <w:p w14:paraId="0483389A" w14:textId="77777777" w:rsidR="00936A0D" w:rsidRDefault="00000000">
      <w:pPr>
        <w:spacing w:after="120" w:line="360" w:lineRule="auto"/>
        <w:jc w:val="both"/>
      </w:pPr>
      <w:r>
        <w:t>To perform rigorous comparative benchmarking, four distinct routing policies have been implemented and trained using Stable-Baselines3 integration:</w:t>
      </w:r>
    </w:p>
    <w:p w14:paraId="391F23B1" w14:textId="77777777" w:rsidR="00936A0D" w:rsidRDefault="00000000">
      <w:pPr>
        <w:spacing w:before="60" w:after="60" w:line="360" w:lineRule="auto"/>
        <w:jc w:val="both"/>
      </w:pPr>
      <w:r>
        <w:rPr>
          <w:b/>
        </w:rPr>
        <w:t xml:space="preserve">1. Shortest-Path Failover (SP Failover): </w:t>
      </w:r>
      <w:r>
        <w:t>A deterministic benchmark emulating OSPF. It always routes on Candidate Path 0 (shortest propagation delay). If a link on the active path fails, it immediately falls back to the next shortest available path.</w:t>
      </w:r>
    </w:p>
    <w:p w14:paraId="7AA91C88" w14:textId="77777777" w:rsidR="00936A0D" w:rsidRDefault="00000000">
      <w:pPr>
        <w:spacing w:before="60" w:after="60" w:line="360" w:lineRule="auto"/>
        <w:jc w:val="both"/>
      </w:pPr>
      <w:r>
        <w:rPr>
          <w:b/>
        </w:rPr>
        <w:t xml:space="preserve">2. Reactive DQN: </w:t>
      </w:r>
      <w:r>
        <w:t>A Deep Q-Network observing 4 candidate paths with immediate telemetry features (loss, delay, buffer utilization). It learns to reroute through trial-and-error but has no prediction mechanism and no switch cost penalty.</w:t>
      </w:r>
    </w:p>
    <w:p w14:paraId="44B88870" w14:textId="77777777" w:rsidR="00936A0D" w:rsidRDefault="00000000">
      <w:pPr>
        <w:spacing w:before="60" w:after="60" w:line="360" w:lineRule="auto"/>
        <w:jc w:val="both"/>
      </w:pPr>
      <w:r>
        <w:rPr>
          <w:b/>
        </w:rPr>
        <w:t xml:space="preserve">3. Predictive DQN: </w:t>
      </w:r>
      <w:r>
        <w:t>Augments path observations with predicted link risk scores from the trained GRU. It possesses lookahead foresight but lacks a route switch penalty (lambda = 0.0), allowing examination of whether foresight alone causes excessive route switching.</w:t>
      </w:r>
    </w:p>
    <w:p w14:paraId="7657146A" w14:textId="77777777" w:rsidR="00936A0D" w:rsidRDefault="00000000">
      <w:pPr>
        <w:spacing w:before="60" w:after="60" w:line="360" w:lineRule="auto"/>
        <w:jc w:val="both"/>
      </w:pPr>
      <w:r>
        <w:rPr>
          <w:b/>
        </w:rPr>
        <w:t xml:space="preserve">4. PRESTO-R Agent (Predictive + Stability-Aware): </w:t>
      </w:r>
      <w:r>
        <w:t>Combines GRU-predicted risk features with an explicit route switch penalty (lambda = 0.5) embedded into the reward equation. The reward r_t is defined as: r_t = PDR_t - alpha * Delay_t - lambda * Indicator(a_t != a_{t-1}). This teaches the policy to remain stable unless switching avoids a predicted link failure.</w:t>
      </w:r>
    </w:p>
    <w:p w14:paraId="05B71DA6" w14:textId="77777777" w:rsidR="00936A0D" w:rsidRDefault="00000000">
      <w:pPr>
        <w:pStyle w:val="Heading2"/>
      </w:pPr>
      <w:r>
        <w:rPr>
          <w:rFonts w:ascii="Times New Roman" w:hAnsi="Times New Roman"/>
          <w:color w:val="1A1A2E"/>
        </w:rPr>
        <w:t>4.4 NSFNET Experimental Benchmark Grid (Completed Scope)</w:t>
      </w:r>
    </w:p>
    <w:p w14:paraId="5CF91596" w14:textId="77777777" w:rsidR="00936A0D" w:rsidRDefault="00000000">
      <w:pPr>
        <w:spacing w:after="120" w:line="360" w:lineRule="auto"/>
        <w:jc w:val="both"/>
      </w:pPr>
      <w:r>
        <w:t>The completed Assessment 9 implementation includes full multi-seed evaluation across the primary NSFNET topology. Over 20,000 deterministic rollout episodes have been evaluated across five scenarios (steady, congestion, node_failure, fluctuation, mixed) and five seeds. All performance arrays were stored in Parquet format and statistically analyzed using Wilcoxon signed-rank tests with Holm family-wise error rate corrections.</w:t>
      </w:r>
    </w:p>
    <w:p w14:paraId="5ABE02BE" w14:textId="77777777" w:rsidR="00936A0D" w:rsidRDefault="00000000">
      <w:pPr>
        <w:pStyle w:val="Heading2"/>
      </w:pPr>
      <w:r>
        <w:rPr>
          <w:rFonts w:ascii="Times New Roman" w:hAnsi="Times New Roman"/>
          <w:color w:val="1A1A2E"/>
        </w:rPr>
        <w:t>4.5 Differentiation: Assessment 9 (80%) vs. Assessment 10 (100%)</w:t>
      </w:r>
    </w:p>
    <w:p w14:paraId="467C1867" w14:textId="77777777" w:rsidR="00936A0D" w:rsidRDefault="00000000">
      <w:pPr>
        <w:spacing w:after="120" w:line="360" w:lineRule="auto"/>
        <w:jc w:val="both"/>
      </w:pPr>
      <w:r>
        <w:t>To establish a clear, verifiable distinction between Assessment 9 and the final Assessment 10 deliverable, Table 4.1 outlines the exact work completed now versus the final work scheduled for Assessment 10.</w:t>
      </w:r>
    </w:p>
    <w:tbl>
      <w:tblPr>
        <w:tblStyle w:val="TableGrid"/>
        <w:tblW w:w="0" w:type="auto"/>
        <w:jc w:val="center"/>
        <w:tblLook w:val="04A0" w:firstRow="1" w:lastRow="0" w:firstColumn="1" w:lastColumn="0" w:noHBand="0" w:noVBand="1"/>
      </w:tblPr>
      <w:tblGrid>
        <w:gridCol w:w="2551"/>
        <w:gridCol w:w="3402"/>
        <w:gridCol w:w="2835"/>
      </w:tblGrid>
      <w:tr w:rsidR="00936A0D" w14:paraId="53A948F3" w14:textId="77777777">
        <w:trPr>
          <w:jc w:val="center"/>
        </w:trPr>
        <w:tc>
          <w:tcPr>
            <w:tcW w:w="2551" w:type="dxa"/>
            <w:shd w:val="clear" w:color="auto" w:fill="2E4057"/>
          </w:tcPr>
          <w:p w14:paraId="21C0F80B" w14:textId="77777777" w:rsidR="00936A0D" w:rsidRDefault="00000000">
            <w:pPr>
              <w:jc w:val="center"/>
            </w:pPr>
            <w:r>
              <w:rPr>
                <w:b/>
                <w:color w:val="FFFFFF"/>
                <w:sz w:val="20"/>
              </w:rPr>
              <w:lastRenderedPageBreak/>
              <w:t>Project Component</w:t>
            </w:r>
          </w:p>
        </w:tc>
        <w:tc>
          <w:tcPr>
            <w:tcW w:w="3402" w:type="dxa"/>
            <w:shd w:val="clear" w:color="auto" w:fill="2E4057"/>
          </w:tcPr>
          <w:p w14:paraId="02F8828F" w14:textId="77777777" w:rsidR="00936A0D" w:rsidRDefault="00000000">
            <w:pPr>
              <w:jc w:val="center"/>
            </w:pPr>
            <w:r>
              <w:rPr>
                <w:b/>
                <w:color w:val="FFFFFF"/>
                <w:sz w:val="20"/>
              </w:rPr>
              <w:t>Assessment 9 Status (80% Milestone)</w:t>
            </w:r>
          </w:p>
        </w:tc>
        <w:tc>
          <w:tcPr>
            <w:tcW w:w="2835" w:type="dxa"/>
            <w:shd w:val="clear" w:color="auto" w:fill="2E4057"/>
          </w:tcPr>
          <w:p w14:paraId="12B56325" w14:textId="77777777" w:rsidR="00936A0D" w:rsidRDefault="00000000">
            <w:pPr>
              <w:jc w:val="center"/>
            </w:pPr>
            <w:r>
              <w:rPr>
                <w:b/>
                <w:color w:val="FFFFFF"/>
                <w:sz w:val="20"/>
              </w:rPr>
              <w:t>Assessment 10 Target (100% Final)</w:t>
            </w:r>
          </w:p>
        </w:tc>
      </w:tr>
      <w:tr w:rsidR="00936A0D" w14:paraId="4524BE87" w14:textId="77777777">
        <w:trPr>
          <w:jc w:val="center"/>
        </w:trPr>
        <w:tc>
          <w:tcPr>
            <w:tcW w:w="2551" w:type="dxa"/>
          </w:tcPr>
          <w:p w14:paraId="20608033" w14:textId="77777777" w:rsidR="00936A0D" w:rsidRDefault="00000000">
            <w:pPr>
              <w:jc w:val="center"/>
            </w:pPr>
            <w:r>
              <w:rPr>
                <w:sz w:val="20"/>
              </w:rPr>
              <w:t>Core Network Simulator</w:t>
            </w:r>
          </w:p>
        </w:tc>
        <w:tc>
          <w:tcPr>
            <w:tcW w:w="3402" w:type="dxa"/>
          </w:tcPr>
          <w:p w14:paraId="3122E9EA" w14:textId="77777777" w:rsidR="00936A0D" w:rsidRDefault="00000000">
            <w:pPr>
              <w:jc w:val="center"/>
            </w:pPr>
            <w:r>
              <w:rPr>
                <w:sz w:val="20"/>
              </w:rPr>
              <w:t>100% Complete (Fluid model, telemetry, Gymnasium)</w:t>
            </w:r>
          </w:p>
        </w:tc>
        <w:tc>
          <w:tcPr>
            <w:tcW w:w="2835" w:type="dxa"/>
          </w:tcPr>
          <w:p w14:paraId="23747121" w14:textId="77777777" w:rsidR="00936A0D" w:rsidRDefault="00000000">
            <w:pPr>
              <w:jc w:val="center"/>
            </w:pPr>
            <w:r>
              <w:rPr>
                <w:sz w:val="20"/>
              </w:rPr>
              <w:t>Fully verified &amp; tested</w:t>
            </w:r>
          </w:p>
        </w:tc>
      </w:tr>
      <w:tr w:rsidR="00936A0D" w14:paraId="349F5542" w14:textId="77777777">
        <w:trPr>
          <w:jc w:val="center"/>
        </w:trPr>
        <w:tc>
          <w:tcPr>
            <w:tcW w:w="2551" w:type="dxa"/>
            <w:shd w:val="clear" w:color="auto" w:fill="EBF5FB"/>
          </w:tcPr>
          <w:p w14:paraId="2DAE1C15" w14:textId="77777777" w:rsidR="00936A0D" w:rsidRDefault="00000000">
            <w:pPr>
              <w:jc w:val="center"/>
            </w:pPr>
            <w:r>
              <w:rPr>
                <w:sz w:val="20"/>
              </w:rPr>
              <w:t>GRU Predictor &amp; Dataset</w:t>
            </w:r>
          </w:p>
        </w:tc>
        <w:tc>
          <w:tcPr>
            <w:tcW w:w="3402" w:type="dxa"/>
            <w:shd w:val="clear" w:color="auto" w:fill="EBF5FB"/>
          </w:tcPr>
          <w:p w14:paraId="0B781FB5" w14:textId="77777777" w:rsidR="00936A0D" w:rsidRDefault="00000000">
            <w:pPr>
              <w:jc w:val="center"/>
            </w:pPr>
            <w:r>
              <w:rPr>
                <w:sz w:val="20"/>
              </w:rPr>
              <w:t>100% Complete (Window W=10, Horizon H=5)</w:t>
            </w:r>
          </w:p>
        </w:tc>
        <w:tc>
          <w:tcPr>
            <w:tcW w:w="2835" w:type="dxa"/>
            <w:shd w:val="clear" w:color="auto" w:fill="EBF5FB"/>
          </w:tcPr>
          <w:p w14:paraId="1A652093" w14:textId="77777777" w:rsidR="00936A0D" w:rsidRDefault="00000000">
            <w:pPr>
              <w:jc w:val="center"/>
            </w:pPr>
            <w:r>
              <w:rPr>
                <w:sz w:val="20"/>
              </w:rPr>
              <w:t>Frozen for agent input</w:t>
            </w:r>
          </w:p>
        </w:tc>
      </w:tr>
      <w:tr w:rsidR="00936A0D" w14:paraId="277EEEB7" w14:textId="77777777">
        <w:trPr>
          <w:jc w:val="center"/>
        </w:trPr>
        <w:tc>
          <w:tcPr>
            <w:tcW w:w="2551" w:type="dxa"/>
          </w:tcPr>
          <w:p w14:paraId="5F96A51C" w14:textId="77777777" w:rsidR="00936A0D" w:rsidRDefault="00000000">
            <w:pPr>
              <w:jc w:val="center"/>
            </w:pPr>
            <w:r>
              <w:rPr>
                <w:sz w:val="20"/>
              </w:rPr>
              <w:t>Routing Agent Implementations</w:t>
            </w:r>
          </w:p>
        </w:tc>
        <w:tc>
          <w:tcPr>
            <w:tcW w:w="3402" w:type="dxa"/>
          </w:tcPr>
          <w:p w14:paraId="3148FEBC" w14:textId="77777777" w:rsidR="00936A0D" w:rsidRDefault="00000000">
            <w:pPr>
              <w:jc w:val="center"/>
            </w:pPr>
            <w:r>
              <w:rPr>
                <w:sz w:val="20"/>
              </w:rPr>
              <w:t>100% Complete (SP, Reactive, Predictive, PRESTO-R)</w:t>
            </w:r>
          </w:p>
        </w:tc>
        <w:tc>
          <w:tcPr>
            <w:tcW w:w="2835" w:type="dxa"/>
          </w:tcPr>
          <w:p w14:paraId="58614AC9" w14:textId="77777777" w:rsidR="00936A0D" w:rsidRDefault="00000000">
            <w:pPr>
              <w:jc w:val="center"/>
            </w:pPr>
            <w:r>
              <w:rPr>
                <w:sz w:val="20"/>
              </w:rPr>
              <w:t>Model weights trained &amp; saved</w:t>
            </w:r>
          </w:p>
        </w:tc>
      </w:tr>
      <w:tr w:rsidR="00936A0D" w14:paraId="2EF27118" w14:textId="77777777">
        <w:trPr>
          <w:jc w:val="center"/>
        </w:trPr>
        <w:tc>
          <w:tcPr>
            <w:tcW w:w="2551" w:type="dxa"/>
            <w:shd w:val="clear" w:color="auto" w:fill="EBF5FB"/>
          </w:tcPr>
          <w:p w14:paraId="4B98B952" w14:textId="77777777" w:rsidR="00936A0D" w:rsidRDefault="00000000">
            <w:pPr>
              <w:jc w:val="center"/>
            </w:pPr>
            <w:r>
              <w:rPr>
                <w:sz w:val="20"/>
              </w:rPr>
              <w:t>NSFNET 5-Scenario Evaluation</w:t>
            </w:r>
          </w:p>
        </w:tc>
        <w:tc>
          <w:tcPr>
            <w:tcW w:w="3402" w:type="dxa"/>
            <w:shd w:val="clear" w:color="auto" w:fill="EBF5FB"/>
          </w:tcPr>
          <w:p w14:paraId="3D0A6CA2" w14:textId="77777777" w:rsidR="00936A0D" w:rsidRDefault="00000000">
            <w:pPr>
              <w:jc w:val="center"/>
            </w:pPr>
            <w:r>
              <w:rPr>
                <w:sz w:val="20"/>
              </w:rPr>
              <w:t>100% Complete (5 seeds, 200 test episodes each)</w:t>
            </w:r>
          </w:p>
        </w:tc>
        <w:tc>
          <w:tcPr>
            <w:tcW w:w="2835" w:type="dxa"/>
            <w:shd w:val="clear" w:color="auto" w:fill="EBF5FB"/>
          </w:tcPr>
          <w:p w14:paraId="53F667A1" w14:textId="77777777" w:rsidR="00936A0D" w:rsidRDefault="00000000">
            <w:pPr>
              <w:jc w:val="center"/>
            </w:pPr>
            <w:r>
              <w:rPr>
                <w:sz w:val="20"/>
              </w:rPr>
              <w:t>Reported in Section 5</w:t>
            </w:r>
          </w:p>
        </w:tc>
      </w:tr>
      <w:tr w:rsidR="00936A0D" w14:paraId="4021E935" w14:textId="77777777">
        <w:trPr>
          <w:jc w:val="center"/>
        </w:trPr>
        <w:tc>
          <w:tcPr>
            <w:tcW w:w="2551" w:type="dxa"/>
          </w:tcPr>
          <w:p w14:paraId="25E964E3" w14:textId="77777777" w:rsidR="00936A0D" w:rsidRDefault="00000000">
            <w:pPr>
              <w:jc w:val="center"/>
            </w:pPr>
            <w:r>
              <w:rPr>
                <w:sz w:val="20"/>
              </w:rPr>
              <w:t>Statistical Significance Tests</w:t>
            </w:r>
          </w:p>
        </w:tc>
        <w:tc>
          <w:tcPr>
            <w:tcW w:w="3402" w:type="dxa"/>
          </w:tcPr>
          <w:p w14:paraId="05D010AA" w14:textId="77777777" w:rsidR="00936A0D" w:rsidRDefault="00000000">
            <w:pPr>
              <w:jc w:val="center"/>
            </w:pPr>
            <w:r>
              <w:rPr>
                <w:sz w:val="20"/>
              </w:rPr>
              <w:t>100% Complete (Paired Wilcoxon tests with Holm correction)</w:t>
            </w:r>
          </w:p>
        </w:tc>
        <w:tc>
          <w:tcPr>
            <w:tcW w:w="2835" w:type="dxa"/>
          </w:tcPr>
          <w:p w14:paraId="1A1C0614" w14:textId="77777777" w:rsidR="00936A0D" w:rsidRDefault="00000000">
            <w:pPr>
              <w:jc w:val="center"/>
            </w:pPr>
            <w:r>
              <w:rPr>
                <w:sz w:val="20"/>
              </w:rPr>
              <w:t>Documented in Table 5.3</w:t>
            </w:r>
          </w:p>
        </w:tc>
      </w:tr>
      <w:tr w:rsidR="00936A0D" w14:paraId="512E0C41" w14:textId="77777777">
        <w:trPr>
          <w:jc w:val="center"/>
        </w:trPr>
        <w:tc>
          <w:tcPr>
            <w:tcW w:w="2551" w:type="dxa"/>
            <w:shd w:val="clear" w:color="auto" w:fill="EBF5FB"/>
          </w:tcPr>
          <w:p w14:paraId="6FFC7C14" w14:textId="77777777" w:rsidR="00936A0D" w:rsidRDefault="00000000">
            <w:pPr>
              <w:jc w:val="center"/>
            </w:pPr>
            <w:r>
              <w:rPr>
                <w:sz w:val="20"/>
              </w:rPr>
              <w:t>Secondary Topology (RGG) Grid</w:t>
            </w:r>
          </w:p>
        </w:tc>
        <w:tc>
          <w:tcPr>
            <w:tcW w:w="3402" w:type="dxa"/>
            <w:shd w:val="clear" w:color="auto" w:fill="EBF5FB"/>
          </w:tcPr>
          <w:p w14:paraId="443105B3" w14:textId="77777777" w:rsidR="00936A0D" w:rsidRDefault="00000000">
            <w:pPr>
              <w:jc w:val="center"/>
            </w:pPr>
            <w:r>
              <w:rPr>
                <w:sz w:val="20"/>
              </w:rPr>
              <w:t>Pending for Assessment 10</w:t>
            </w:r>
          </w:p>
        </w:tc>
        <w:tc>
          <w:tcPr>
            <w:tcW w:w="2835" w:type="dxa"/>
            <w:shd w:val="clear" w:color="auto" w:fill="EBF5FB"/>
          </w:tcPr>
          <w:p w14:paraId="27B47660" w14:textId="77777777" w:rsidR="00936A0D" w:rsidRDefault="00000000">
            <w:pPr>
              <w:jc w:val="center"/>
            </w:pPr>
            <w:r>
              <w:rPr>
                <w:sz w:val="20"/>
              </w:rPr>
              <w:t>Full 3-seed RGG evaluation</w:t>
            </w:r>
          </w:p>
        </w:tc>
      </w:tr>
      <w:tr w:rsidR="00936A0D" w14:paraId="4ED560F5" w14:textId="77777777">
        <w:trPr>
          <w:jc w:val="center"/>
        </w:trPr>
        <w:tc>
          <w:tcPr>
            <w:tcW w:w="2551" w:type="dxa"/>
          </w:tcPr>
          <w:p w14:paraId="6E98E91C" w14:textId="77777777" w:rsidR="00936A0D" w:rsidRDefault="00000000">
            <w:pPr>
              <w:jc w:val="center"/>
            </w:pPr>
            <w:r>
              <w:rPr>
                <w:sz w:val="20"/>
              </w:rPr>
              <w:t>Robustness Perturbation Tests</w:t>
            </w:r>
          </w:p>
        </w:tc>
        <w:tc>
          <w:tcPr>
            <w:tcW w:w="3402" w:type="dxa"/>
          </w:tcPr>
          <w:p w14:paraId="7B33CCA8" w14:textId="77777777" w:rsidR="00936A0D" w:rsidRDefault="00000000">
            <w:pPr>
              <w:jc w:val="center"/>
            </w:pPr>
            <w:r>
              <w:rPr>
                <w:sz w:val="20"/>
              </w:rPr>
              <w:t>Pending for Assessment 10</w:t>
            </w:r>
          </w:p>
        </w:tc>
        <w:tc>
          <w:tcPr>
            <w:tcW w:w="2835" w:type="dxa"/>
          </w:tcPr>
          <w:p w14:paraId="0D3F420B" w14:textId="77777777" w:rsidR="00936A0D" w:rsidRDefault="00000000">
            <w:pPr>
              <w:jc w:val="center"/>
            </w:pPr>
            <w:r>
              <w:rPr>
                <w:sz w:val="20"/>
              </w:rPr>
              <w:t>Sudden failures, 2x noise, 1.5x load</w:t>
            </w:r>
          </w:p>
        </w:tc>
      </w:tr>
      <w:tr w:rsidR="00936A0D" w14:paraId="7DCD71C5" w14:textId="77777777">
        <w:trPr>
          <w:jc w:val="center"/>
        </w:trPr>
        <w:tc>
          <w:tcPr>
            <w:tcW w:w="2551" w:type="dxa"/>
            <w:shd w:val="clear" w:color="auto" w:fill="EBF5FB"/>
          </w:tcPr>
          <w:p w14:paraId="6AF58359" w14:textId="77777777" w:rsidR="00936A0D" w:rsidRDefault="00000000">
            <w:pPr>
              <w:jc w:val="center"/>
            </w:pPr>
            <w:r>
              <w:rPr>
                <w:sz w:val="20"/>
              </w:rPr>
              <w:t>Horizon Sensitivity Sweep</w:t>
            </w:r>
          </w:p>
        </w:tc>
        <w:tc>
          <w:tcPr>
            <w:tcW w:w="3402" w:type="dxa"/>
            <w:shd w:val="clear" w:color="auto" w:fill="EBF5FB"/>
          </w:tcPr>
          <w:p w14:paraId="67BCE032" w14:textId="77777777" w:rsidR="00936A0D" w:rsidRDefault="00000000">
            <w:pPr>
              <w:jc w:val="center"/>
            </w:pPr>
            <w:r>
              <w:rPr>
                <w:sz w:val="20"/>
              </w:rPr>
              <w:t>Pending for Assessment 10</w:t>
            </w:r>
          </w:p>
        </w:tc>
        <w:tc>
          <w:tcPr>
            <w:tcW w:w="2835" w:type="dxa"/>
            <w:shd w:val="clear" w:color="auto" w:fill="EBF5FB"/>
          </w:tcPr>
          <w:p w14:paraId="53F1C989" w14:textId="77777777" w:rsidR="00936A0D" w:rsidRDefault="00000000">
            <w:pPr>
              <w:jc w:val="center"/>
            </w:pPr>
            <w:r>
              <w:rPr>
                <w:sz w:val="20"/>
              </w:rPr>
              <w:t>H=3 and H=10 GRU + agent models</w:t>
            </w:r>
          </w:p>
        </w:tc>
      </w:tr>
      <w:tr w:rsidR="00936A0D" w14:paraId="04B19BEF" w14:textId="77777777">
        <w:trPr>
          <w:jc w:val="center"/>
        </w:trPr>
        <w:tc>
          <w:tcPr>
            <w:tcW w:w="2551" w:type="dxa"/>
          </w:tcPr>
          <w:p w14:paraId="4D928D13" w14:textId="77777777" w:rsidR="00936A0D" w:rsidRDefault="00000000">
            <w:pPr>
              <w:jc w:val="center"/>
            </w:pPr>
            <w:r>
              <w:rPr>
                <w:sz w:val="20"/>
              </w:rPr>
              <w:t>Model Release &amp; Reproducibility</w:t>
            </w:r>
          </w:p>
        </w:tc>
        <w:tc>
          <w:tcPr>
            <w:tcW w:w="3402" w:type="dxa"/>
          </w:tcPr>
          <w:p w14:paraId="0A3AEB25" w14:textId="77777777" w:rsidR="00936A0D" w:rsidRDefault="00000000">
            <w:pPr>
              <w:jc w:val="center"/>
            </w:pPr>
            <w:r>
              <w:rPr>
                <w:sz w:val="20"/>
              </w:rPr>
              <w:t>Pending for Assessment 10</w:t>
            </w:r>
          </w:p>
        </w:tc>
        <w:tc>
          <w:tcPr>
            <w:tcW w:w="2835" w:type="dxa"/>
          </w:tcPr>
          <w:p w14:paraId="115BAABC" w14:textId="77777777" w:rsidR="00936A0D" w:rsidRDefault="00000000">
            <w:pPr>
              <w:jc w:val="center"/>
            </w:pPr>
            <w:r>
              <w:rPr>
                <w:sz w:val="20"/>
              </w:rPr>
              <w:t>SHA-256 package bundle v1.0</w:t>
            </w:r>
          </w:p>
        </w:tc>
      </w:tr>
    </w:tbl>
    <w:p w14:paraId="2CB7C4B1" w14:textId="77777777" w:rsidR="00936A0D" w:rsidRDefault="00000000">
      <w:pPr>
        <w:jc w:val="center"/>
      </w:pPr>
      <w:r>
        <w:rPr>
          <w:i/>
          <w:sz w:val="20"/>
        </w:rPr>
        <w:t>Table 4.1 Concrete Work Breakdown: Assessment 9 vs. Assessment 10</w:t>
      </w:r>
    </w:p>
    <w:p w14:paraId="21017BDE" w14:textId="77777777" w:rsidR="00936A0D" w:rsidRDefault="00000000">
      <w:r>
        <w:br w:type="page"/>
      </w:r>
    </w:p>
    <w:p w14:paraId="50F9A4A7" w14:textId="77777777" w:rsidR="00936A0D" w:rsidRDefault="00000000">
      <w:pPr>
        <w:pStyle w:val="Heading1"/>
      </w:pPr>
      <w:r>
        <w:rPr>
          <w:rFonts w:ascii="Times New Roman" w:hAnsi="Times New Roman"/>
          <w:color w:val="1A1A2E"/>
        </w:rPr>
        <w:lastRenderedPageBreak/>
        <w:t>5. FINDINGS AND RESULT ANALYSIS</w:t>
      </w:r>
    </w:p>
    <w:p w14:paraId="142E6C91" w14:textId="77777777" w:rsidR="00936A0D" w:rsidRDefault="00000000">
      <w:pPr>
        <w:spacing w:after="120" w:line="360" w:lineRule="auto"/>
        <w:jc w:val="both"/>
      </w:pPr>
      <w:r>
        <w:t>This section reports the quantitative findings derived from the completed 80% implementation, covering predictor diagnostic performance, the NSFNET benchmark evaluation, statistical hypothesis tests, lambda sensitivity ablations, and episode event traces.</w:t>
      </w:r>
    </w:p>
    <w:p w14:paraId="5407BE9B" w14:textId="77777777" w:rsidR="00936A0D" w:rsidRDefault="00000000">
      <w:pPr>
        <w:pStyle w:val="Heading2"/>
      </w:pPr>
      <w:r>
        <w:rPr>
          <w:rFonts w:ascii="Times New Roman" w:hAnsi="Times New Roman"/>
          <w:color w:val="1A1A2E"/>
        </w:rPr>
        <w:t>5.1 Predictor Evaluation and Calibration</w:t>
      </w:r>
    </w:p>
    <w:p w14:paraId="48282889" w14:textId="77777777" w:rsidR="00936A0D" w:rsidRDefault="00000000">
      <w:pPr>
        <w:spacing w:after="120" w:line="360" w:lineRule="auto"/>
        <w:jc w:val="both"/>
      </w:pPr>
      <w:r>
        <w:t>The GRU link-degradation predictor was evaluated on the held-out test split comprising over 820,000 samples. Figure 5.1 depicts the precision-recall curve on failure onset samples and the model calibration curve.</w:t>
      </w:r>
    </w:p>
    <w:p w14:paraId="47A7DCA5" w14:textId="77777777" w:rsidR="00936A0D" w:rsidRDefault="00000000">
      <w:pPr>
        <w:spacing w:before="120" w:after="40" w:line="240" w:lineRule="auto"/>
        <w:jc w:val="center"/>
      </w:pPr>
      <w:r>
        <w:rPr>
          <w:noProof/>
        </w:rPr>
        <w:drawing>
          <wp:inline distT="0" distB="0" distL="0" distR="0" wp14:anchorId="3315ACAF" wp14:editId="618E89B8">
            <wp:extent cx="5029200" cy="217064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2_predictor_quality.png"/>
                    <pic:cNvPicPr/>
                  </pic:nvPicPr>
                  <pic:blipFill>
                    <a:blip r:embed="rId9"/>
                    <a:stretch>
                      <a:fillRect/>
                    </a:stretch>
                  </pic:blipFill>
                  <pic:spPr>
                    <a:xfrm>
                      <a:off x="0" y="0"/>
                      <a:ext cx="5029200" cy="2170644"/>
                    </a:xfrm>
                    <a:prstGeom prst="rect">
                      <a:avLst/>
                    </a:prstGeom>
                  </pic:spPr>
                </pic:pic>
              </a:graphicData>
            </a:graphic>
          </wp:inline>
        </w:drawing>
      </w:r>
    </w:p>
    <w:p w14:paraId="0DC88DB8" w14:textId="77777777" w:rsidR="00936A0D" w:rsidRDefault="00000000">
      <w:pPr>
        <w:spacing w:before="40" w:after="240" w:line="240" w:lineRule="auto"/>
        <w:jc w:val="center"/>
      </w:pPr>
      <w:r>
        <w:rPr>
          <w:i/>
          <w:sz w:val="20"/>
        </w:rPr>
        <w:t>Fig. 5.1 Predictor Precision-Recall and Calibration Diagnostics</w:t>
      </w:r>
    </w:p>
    <w:p w14:paraId="61F19546" w14:textId="77777777" w:rsidR="00936A0D" w:rsidRDefault="00000000">
      <w:pPr>
        <w:spacing w:after="120" w:line="360" w:lineRule="auto"/>
        <w:ind w:firstLine="720"/>
        <w:jc w:val="both"/>
      </w:pPr>
      <w:r>
        <w:t>As detailed in Table 5.1, the GRU achieves an overall F1-score of 0.9769 across all telemetry time steps. On onset samples (the exact tick when degradation initiates), the GRU achieves an F1-score of 0.7476 on precursor failures, outperforming the logistic regression baseline (0.7534 F1 with lower PR AUC). On sudden faults without precursors, detection is naturally constrained (0.6667 F1), aligning with physical limitations.</w:t>
      </w:r>
    </w:p>
    <w:tbl>
      <w:tblPr>
        <w:tblStyle w:val="TableGrid"/>
        <w:tblW w:w="0" w:type="auto"/>
        <w:jc w:val="center"/>
        <w:tblLook w:val="04A0" w:firstRow="1" w:lastRow="0" w:firstColumn="1" w:lastColumn="0" w:noHBand="0" w:noVBand="1"/>
      </w:tblPr>
      <w:tblGrid>
        <w:gridCol w:w="1543"/>
        <w:gridCol w:w="1004"/>
        <w:gridCol w:w="1583"/>
        <w:gridCol w:w="894"/>
        <w:gridCol w:w="894"/>
        <w:gridCol w:w="894"/>
        <w:gridCol w:w="1038"/>
        <w:gridCol w:w="1006"/>
      </w:tblGrid>
      <w:tr w:rsidR="00936A0D" w14:paraId="27393703" w14:textId="77777777">
        <w:trPr>
          <w:jc w:val="center"/>
        </w:trPr>
        <w:tc>
          <w:tcPr>
            <w:tcW w:w="1587" w:type="dxa"/>
            <w:shd w:val="clear" w:color="auto" w:fill="2E4057"/>
          </w:tcPr>
          <w:p w14:paraId="0BF87892" w14:textId="77777777" w:rsidR="00936A0D" w:rsidRDefault="00000000">
            <w:pPr>
              <w:jc w:val="center"/>
            </w:pPr>
            <w:r>
              <w:rPr>
                <w:b/>
                <w:color w:val="FFFFFF"/>
                <w:sz w:val="20"/>
              </w:rPr>
              <w:t>Model</w:t>
            </w:r>
          </w:p>
        </w:tc>
        <w:tc>
          <w:tcPr>
            <w:tcW w:w="1020" w:type="dxa"/>
            <w:shd w:val="clear" w:color="auto" w:fill="2E4057"/>
          </w:tcPr>
          <w:p w14:paraId="56364038" w14:textId="77777777" w:rsidR="00936A0D" w:rsidRDefault="00000000">
            <w:pPr>
              <w:jc w:val="center"/>
            </w:pPr>
            <w:r>
              <w:rPr>
                <w:b/>
                <w:color w:val="FFFFFF"/>
                <w:sz w:val="20"/>
              </w:rPr>
              <w:t>Sample Set</w:t>
            </w:r>
          </w:p>
        </w:tc>
        <w:tc>
          <w:tcPr>
            <w:tcW w:w="1587" w:type="dxa"/>
            <w:shd w:val="clear" w:color="auto" w:fill="2E4057"/>
          </w:tcPr>
          <w:p w14:paraId="7A4A939C" w14:textId="77777777" w:rsidR="00936A0D" w:rsidRDefault="00000000">
            <w:pPr>
              <w:jc w:val="center"/>
            </w:pPr>
            <w:r>
              <w:rPr>
                <w:b/>
                <w:color w:val="FFFFFF"/>
                <w:sz w:val="20"/>
              </w:rPr>
              <w:t>Failure Subgroup</w:t>
            </w:r>
          </w:p>
        </w:tc>
        <w:tc>
          <w:tcPr>
            <w:tcW w:w="907" w:type="dxa"/>
            <w:shd w:val="clear" w:color="auto" w:fill="2E4057"/>
          </w:tcPr>
          <w:p w14:paraId="1A0DBDC3" w14:textId="77777777" w:rsidR="00936A0D" w:rsidRDefault="00000000">
            <w:pPr>
              <w:jc w:val="center"/>
            </w:pPr>
            <w:r>
              <w:rPr>
                <w:b/>
                <w:color w:val="FFFFFF"/>
                <w:sz w:val="20"/>
              </w:rPr>
              <w:t>F1 Score</w:t>
            </w:r>
          </w:p>
        </w:tc>
        <w:tc>
          <w:tcPr>
            <w:tcW w:w="907" w:type="dxa"/>
            <w:shd w:val="clear" w:color="auto" w:fill="2E4057"/>
          </w:tcPr>
          <w:p w14:paraId="1C359F82" w14:textId="77777777" w:rsidR="00936A0D" w:rsidRDefault="00000000">
            <w:pPr>
              <w:jc w:val="center"/>
            </w:pPr>
            <w:r>
              <w:rPr>
                <w:b/>
                <w:color w:val="FFFFFF"/>
                <w:sz w:val="20"/>
              </w:rPr>
              <w:t>PR AUC</w:t>
            </w:r>
          </w:p>
        </w:tc>
        <w:tc>
          <w:tcPr>
            <w:tcW w:w="907" w:type="dxa"/>
            <w:shd w:val="clear" w:color="auto" w:fill="2E4057"/>
          </w:tcPr>
          <w:p w14:paraId="50350482" w14:textId="77777777" w:rsidR="00936A0D" w:rsidRDefault="00000000">
            <w:pPr>
              <w:jc w:val="center"/>
            </w:pPr>
            <w:r>
              <w:rPr>
                <w:b/>
                <w:color w:val="FFFFFF"/>
                <w:sz w:val="20"/>
              </w:rPr>
              <w:t>Brier Loss</w:t>
            </w:r>
          </w:p>
        </w:tc>
        <w:tc>
          <w:tcPr>
            <w:tcW w:w="1020" w:type="dxa"/>
            <w:shd w:val="clear" w:color="auto" w:fill="2E4057"/>
          </w:tcPr>
          <w:p w14:paraId="1CFAD79B" w14:textId="77777777" w:rsidR="00936A0D" w:rsidRDefault="00000000">
            <w:pPr>
              <w:jc w:val="center"/>
            </w:pPr>
            <w:r>
              <w:rPr>
                <w:b/>
                <w:color w:val="FFFFFF"/>
                <w:sz w:val="20"/>
              </w:rPr>
              <w:t>Lead Time</w:t>
            </w:r>
          </w:p>
        </w:tc>
        <w:tc>
          <w:tcPr>
            <w:tcW w:w="1020" w:type="dxa"/>
            <w:shd w:val="clear" w:color="auto" w:fill="2E4057"/>
          </w:tcPr>
          <w:p w14:paraId="5E2E09C2" w14:textId="77777777" w:rsidR="00936A0D" w:rsidRDefault="00000000">
            <w:pPr>
              <w:jc w:val="center"/>
            </w:pPr>
            <w:r>
              <w:rPr>
                <w:b/>
                <w:color w:val="FFFFFF"/>
                <w:sz w:val="20"/>
              </w:rPr>
              <w:t>Sample Count</w:t>
            </w:r>
          </w:p>
        </w:tc>
      </w:tr>
      <w:tr w:rsidR="00936A0D" w14:paraId="13CF355C" w14:textId="77777777">
        <w:trPr>
          <w:jc w:val="center"/>
        </w:trPr>
        <w:tc>
          <w:tcPr>
            <w:tcW w:w="1587" w:type="dxa"/>
          </w:tcPr>
          <w:p w14:paraId="59003845" w14:textId="77777777" w:rsidR="00936A0D" w:rsidRDefault="00000000">
            <w:pPr>
              <w:jc w:val="center"/>
            </w:pPr>
            <w:r>
              <w:rPr>
                <w:sz w:val="20"/>
              </w:rPr>
              <w:t>GRU</w:t>
            </w:r>
          </w:p>
        </w:tc>
        <w:tc>
          <w:tcPr>
            <w:tcW w:w="1020" w:type="dxa"/>
          </w:tcPr>
          <w:p w14:paraId="787B8229" w14:textId="77777777" w:rsidR="00936A0D" w:rsidRDefault="00000000">
            <w:pPr>
              <w:jc w:val="center"/>
            </w:pPr>
            <w:r>
              <w:rPr>
                <w:sz w:val="20"/>
              </w:rPr>
              <w:t>all</w:t>
            </w:r>
          </w:p>
        </w:tc>
        <w:tc>
          <w:tcPr>
            <w:tcW w:w="1587" w:type="dxa"/>
          </w:tcPr>
          <w:p w14:paraId="353D4998" w14:textId="77777777" w:rsidR="00936A0D" w:rsidRDefault="00000000">
            <w:pPr>
              <w:jc w:val="center"/>
            </w:pPr>
            <w:r>
              <w:rPr>
                <w:sz w:val="20"/>
              </w:rPr>
              <w:t>all</w:t>
            </w:r>
          </w:p>
        </w:tc>
        <w:tc>
          <w:tcPr>
            <w:tcW w:w="907" w:type="dxa"/>
          </w:tcPr>
          <w:p w14:paraId="0B3D18E0" w14:textId="77777777" w:rsidR="00936A0D" w:rsidRDefault="00000000">
            <w:pPr>
              <w:jc w:val="center"/>
            </w:pPr>
            <w:r>
              <w:rPr>
                <w:sz w:val="20"/>
              </w:rPr>
              <w:t>0.9769</w:t>
            </w:r>
          </w:p>
        </w:tc>
        <w:tc>
          <w:tcPr>
            <w:tcW w:w="907" w:type="dxa"/>
          </w:tcPr>
          <w:p w14:paraId="41EFF5E2" w14:textId="77777777" w:rsidR="00936A0D" w:rsidRDefault="00000000">
            <w:pPr>
              <w:jc w:val="center"/>
            </w:pPr>
            <w:r>
              <w:rPr>
                <w:sz w:val="20"/>
              </w:rPr>
              <w:t>0.9861</w:t>
            </w:r>
          </w:p>
        </w:tc>
        <w:tc>
          <w:tcPr>
            <w:tcW w:w="907" w:type="dxa"/>
          </w:tcPr>
          <w:p w14:paraId="2DB8B4E5" w14:textId="77777777" w:rsidR="00936A0D" w:rsidRDefault="00000000">
            <w:pPr>
              <w:jc w:val="center"/>
            </w:pPr>
            <w:r>
              <w:rPr>
                <w:sz w:val="20"/>
              </w:rPr>
              <w:t>0.0054</w:t>
            </w:r>
          </w:p>
        </w:tc>
        <w:tc>
          <w:tcPr>
            <w:tcW w:w="1020" w:type="dxa"/>
          </w:tcPr>
          <w:p w14:paraId="22008E35" w14:textId="77777777" w:rsidR="00936A0D" w:rsidRDefault="00000000">
            <w:pPr>
              <w:jc w:val="center"/>
            </w:pPr>
            <w:r>
              <w:rPr>
                <w:sz w:val="20"/>
              </w:rPr>
              <w:t>3.0 ticks</w:t>
            </w:r>
          </w:p>
        </w:tc>
        <w:tc>
          <w:tcPr>
            <w:tcW w:w="1020" w:type="dxa"/>
          </w:tcPr>
          <w:p w14:paraId="0A5C5901" w14:textId="77777777" w:rsidR="00936A0D" w:rsidRDefault="00000000">
            <w:pPr>
              <w:jc w:val="center"/>
            </w:pPr>
            <w:r>
              <w:rPr>
                <w:sz w:val="20"/>
              </w:rPr>
              <w:t>822,705</w:t>
            </w:r>
          </w:p>
        </w:tc>
      </w:tr>
      <w:tr w:rsidR="00936A0D" w14:paraId="59AD9BEC" w14:textId="77777777">
        <w:trPr>
          <w:jc w:val="center"/>
        </w:trPr>
        <w:tc>
          <w:tcPr>
            <w:tcW w:w="1587" w:type="dxa"/>
            <w:shd w:val="clear" w:color="auto" w:fill="EBF5FB"/>
          </w:tcPr>
          <w:p w14:paraId="0F3ED487" w14:textId="77777777" w:rsidR="00936A0D" w:rsidRDefault="00000000">
            <w:pPr>
              <w:jc w:val="center"/>
            </w:pPr>
            <w:r>
              <w:rPr>
                <w:sz w:val="20"/>
              </w:rPr>
              <w:t>GRU</w:t>
            </w:r>
          </w:p>
        </w:tc>
        <w:tc>
          <w:tcPr>
            <w:tcW w:w="1020" w:type="dxa"/>
            <w:shd w:val="clear" w:color="auto" w:fill="EBF5FB"/>
          </w:tcPr>
          <w:p w14:paraId="786C0B2B" w14:textId="77777777" w:rsidR="00936A0D" w:rsidRDefault="00000000">
            <w:pPr>
              <w:jc w:val="center"/>
            </w:pPr>
            <w:r>
              <w:rPr>
                <w:sz w:val="20"/>
              </w:rPr>
              <w:t>onset</w:t>
            </w:r>
          </w:p>
        </w:tc>
        <w:tc>
          <w:tcPr>
            <w:tcW w:w="1587" w:type="dxa"/>
            <w:shd w:val="clear" w:color="auto" w:fill="EBF5FB"/>
          </w:tcPr>
          <w:p w14:paraId="63F55F70" w14:textId="77777777" w:rsidR="00936A0D" w:rsidRDefault="00000000">
            <w:pPr>
              <w:jc w:val="center"/>
            </w:pPr>
            <w:r>
              <w:rPr>
                <w:sz w:val="20"/>
              </w:rPr>
              <w:t>all</w:t>
            </w:r>
          </w:p>
        </w:tc>
        <w:tc>
          <w:tcPr>
            <w:tcW w:w="907" w:type="dxa"/>
            <w:shd w:val="clear" w:color="auto" w:fill="EBF5FB"/>
          </w:tcPr>
          <w:p w14:paraId="575B3E67" w14:textId="77777777" w:rsidR="00936A0D" w:rsidRDefault="00000000">
            <w:pPr>
              <w:jc w:val="center"/>
            </w:pPr>
            <w:r>
              <w:rPr>
                <w:sz w:val="20"/>
              </w:rPr>
              <w:t>0.5296</w:t>
            </w:r>
          </w:p>
        </w:tc>
        <w:tc>
          <w:tcPr>
            <w:tcW w:w="907" w:type="dxa"/>
            <w:shd w:val="clear" w:color="auto" w:fill="EBF5FB"/>
          </w:tcPr>
          <w:p w14:paraId="6275D2C7" w14:textId="77777777" w:rsidR="00936A0D" w:rsidRDefault="00000000">
            <w:pPr>
              <w:jc w:val="center"/>
            </w:pPr>
            <w:r>
              <w:rPr>
                <w:sz w:val="20"/>
              </w:rPr>
              <w:t>0.4945</w:t>
            </w:r>
          </w:p>
        </w:tc>
        <w:tc>
          <w:tcPr>
            <w:tcW w:w="907" w:type="dxa"/>
            <w:shd w:val="clear" w:color="auto" w:fill="EBF5FB"/>
          </w:tcPr>
          <w:p w14:paraId="5D240292" w14:textId="77777777" w:rsidR="00936A0D" w:rsidRDefault="00000000">
            <w:pPr>
              <w:jc w:val="center"/>
            </w:pPr>
            <w:r>
              <w:rPr>
                <w:sz w:val="20"/>
              </w:rPr>
              <w:t>0.0054</w:t>
            </w:r>
          </w:p>
        </w:tc>
        <w:tc>
          <w:tcPr>
            <w:tcW w:w="1020" w:type="dxa"/>
            <w:shd w:val="clear" w:color="auto" w:fill="EBF5FB"/>
          </w:tcPr>
          <w:p w14:paraId="4983728E" w14:textId="77777777" w:rsidR="00936A0D" w:rsidRDefault="00000000">
            <w:pPr>
              <w:jc w:val="center"/>
            </w:pPr>
            <w:r>
              <w:rPr>
                <w:sz w:val="20"/>
              </w:rPr>
              <w:t>3.0 ticks</w:t>
            </w:r>
          </w:p>
        </w:tc>
        <w:tc>
          <w:tcPr>
            <w:tcW w:w="1020" w:type="dxa"/>
            <w:shd w:val="clear" w:color="auto" w:fill="EBF5FB"/>
          </w:tcPr>
          <w:p w14:paraId="52CE916B" w14:textId="77777777" w:rsidR="00936A0D" w:rsidRDefault="00000000">
            <w:pPr>
              <w:jc w:val="center"/>
            </w:pPr>
            <w:r>
              <w:rPr>
                <w:sz w:val="20"/>
              </w:rPr>
              <w:t>769,718</w:t>
            </w:r>
          </w:p>
        </w:tc>
      </w:tr>
      <w:tr w:rsidR="00936A0D" w14:paraId="5576D909" w14:textId="77777777">
        <w:trPr>
          <w:jc w:val="center"/>
        </w:trPr>
        <w:tc>
          <w:tcPr>
            <w:tcW w:w="1587" w:type="dxa"/>
          </w:tcPr>
          <w:p w14:paraId="744395B5" w14:textId="77777777" w:rsidR="00936A0D" w:rsidRDefault="00000000">
            <w:pPr>
              <w:jc w:val="center"/>
            </w:pPr>
            <w:r>
              <w:rPr>
                <w:sz w:val="20"/>
              </w:rPr>
              <w:t>GRU</w:t>
            </w:r>
          </w:p>
        </w:tc>
        <w:tc>
          <w:tcPr>
            <w:tcW w:w="1020" w:type="dxa"/>
          </w:tcPr>
          <w:p w14:paraId="5FD32CF3" w14:textId="77777777" w:rsidR="00936A0D" w:rsidRDefault="00000000">
            <w:pPr>
              <w:jc w:val="center"/>
            </w:pPr>
            <w:r>
              <w:rPr>
                <w:sz w:val="20"/>
              </w:rPr>
              <w:t>onset</w:t>
            </w:r>
          </w:p>
        </w:tc>
        <w:tc>
          <w:tcPr>
            <w:tcW w:w="1587" w:type="dxa"/>
          </w:tcPr>
          <w:p w14:paraId="43704B35" w14:textId="77777777" w:rsidR="00936A0D" w:rsidRDefault="00000000">
            <w:pPr>
              <w:jc w:val="center"/>
            </w:pPr>
            <w:r>
              <w:rPr>
                <w:sz w:val="20"/>
              </w:rPr>
              <w:t>failure:precursor</w:t>
            </w:r>
          </w:p>
        </w:tc>
        <w:tc>
          <w:tcPr>
            <w:tcW w:w="907" w:type="dxa"/>
          </w:tcPr>
          <w:p w14:paraId="4601FD6E" w14:textId="77777777" w:rsidR="00936A0D" w:rsidRDefault="00000000">
            <w:pPr>
              <w:jc w:val="center"/>
            </w:pPr>
            <w:r>
              <w:rPr>
                <w:sz w:val="20"/>
              </w:rPr>
              <w:t>0.7476</w:t>
            </w:r>
          </w:p>
        </w:tc>
        <w:tc>
          <w:tcPr>
            <w:tcW w:w="907" w:type="dxa"/>
          </w:tcPr>
          <w:p w14:paraId="5564423F" w14:textId="77777777" w:rsidR="00936A0D" w:rsidRDefault="00000000">
            <w:pPr>
              <w:jc w:val="center"/>
            </w:pPr>
            <w:r>
              <w:rPr>
                <w:sz w:val="20"/>
              </w:rPr>
              <w:t>0.8639</w:t>
            </w:r>
          </w:p>
        </w:tc>
        <w:tc>
          <w:tcPr>
            <w:tcW w:w="907" w:type="dxa"/>
          </w:tcPr>
          <w:p w14:paraId="024E4A33" w14:textId="77777777" w:rsidR="00936A0D" w:rsidRDefault="00000000">
            <w:pPr>
              <w:jc w:val="center"/>
            </w:pPr>
            <w:r>
              <w:rPr>
                <w:sz w:val="20"/>
              </w:rPr>
              <w:t>0.3343</w:t>
            </w:r>
          </w:p>
        </w:tc>
        <w:tc>
          <w:tcPr>
            <w:tcW w:w="1020" w:type="dxa"/>
          </w:tcPr>
          <w:p w14:paraId="10813BCE" w14:textId="77777777" w:rsidR="00936A0D" w:rsidRDefault="00000000">
            <w:pPr>
              <w:jc w:val="center"/>
            </w:pPr>
            <w:r>
              <w:rPr>
                <w:sz w:val="20"/>
              </w:rPr>
              <w:t>not applicable</w:t>
            </w:r>
          </w:p>
        </w:tc>
        <w:tc>
          <w:tcPr>
            <w:tcW w:w="1020" w:type="dxa"/>
          </w:tcPr>
          <w:p w14:paraId="48E006EF" w14:textId="77777777" w:rsidR="00936A0D" w:rsidRDefault="00000000">
            <w:pPr>
              <w:jc w:val="center"/>
            </w:pPr>
            <w:r>
              <w:rPr>
                <w:sz w:val="20"/>
              </w:rPr>
              <w:t>1,256</w:t>
            </w:r>
          </w:p>
        </w:tc>
      </w:tr>
      <w:tr w:rsidR="00936A0D" w14:paraId="55E40E0F" w14:textId="77777777">
        <w:trPr>
          <w:jc w:val="center"/>
        </w:trPr>
        <w:tc>
          <w:tcPr>
            <w:tcW w:w="1587" w:type="dxa"/>
            <w:shd w:val="clear" w:color="auto" w:fill="EBF5FB"/>
          </w:tcPr>
          <w:p w14:paraId="4B7122C8" w14:textId="77777777" w:rsidR="00936A0D" w:rsidRDefault="00000000">
            <w:pPr>
              <w:jc w:val="center"/>
            </w:pPr>
            <w:r>
              <w:rPr>
                <w:sz w:val="20"/>
              </w:rPr>
              <w:t>GRU</w:t>
            </w:r>
          </w:p>
        </w:tc>
        <w:tc>
          <w:tcPr>
            <w:tcW w:w="1020" w:type="dxa"/>
            <w:shd w:val="clear" w:color="auto" w:fill="EBF5FB"/>
          </w:tcPr>
          <w:p w14:paraId="4E503DCE" w14:textId="77777777" w:rsidR="00936A0D" w:rsidRDefault="00000000">
            <w:pPr>
              <w:jc w:val="center"/>
            </w:pPr>
            <w:r>
              <w:rPr>
                <w:sz w:val="20"/>
              </w:rPr>
              <w:t>onset</w:t>
            </w:r>
          </w:p>
        </w:tc>
        <w:tc>
          <w:tcPr>
            <w:tcW w:w="1587" w:type="dxa"/>
            <w:shd w:val="clear" w:color="auto" w:fill="EBF5FB"/>
          </w:tcPr>
          <w:p w14:paraId="775FD7EE" w14:textId="77777777" w:rsidR="00936A0D" w:rsidRDefault="00000000">
            <w:pPr>
              <w:jc w:val="center"/>
            </w:pPr>
            <w:r>
              <w:rPr>
                <w:sz w:val="20"/>
              </w:rPr>
              <w:t>failure:sudden</w:t>
            </w:r>
          </w:p>
        </w:tc>
        <w:tc>
          <w:tcPr>
            <w:tcW w:w="907" w:type="dxa"/>
            <w:shd w:val="clear" w:color="auto" w:fill="EBF5FB"/>
          </w:tcPr>
          <w:p w14:paraId="32EBCC55" w14:textId="77777777" w:rsidR="00936A0D" w:rsidRDefault="00000000">
            <w:pPr>
              <w:jc w:val="center"/>
            </w:pPr>
            <w:r>
              <w:rPr>
                <w:sz w:val="20"/>
              </w:rPr>
              <w:t>0.6667</w:t>
            </w:r>
          </w:p>
        </w:tc>
        <w:tc>
          <w:tcPr>
            <w:tcW w:w="907" w:type="dxa"/>
            <w:shd w:val="clear" w:color="auto" w:fill="EBF5FB"/>
          </w:tcPr>
          <w:p w14:paraId="1B0AB0EC" w14:textId="77777777" w:rsidR="00936A0D" w:rsidRDefault="00000000">
            <w:pPr>
              <w:jc w:val="center"/>
            </w:pPr>
            <w:r>
              <w:rPr>
                <w:sz w:val="20"/>
              </w:rPr>
              <w:t>0.5388</w:t>
            </w:r>
          </w:p>
        </w:tc>
        <w:tc>
          <w:tcPr>
            <w:tcW w:w="907" w:type="dxa"/>
            <w:shd w:val="clear" w:color="auto" w:fill="EBF5FB"/>
          </w:tcPr>
          <w:p w14:paraId="043211A0" w14:textId="77777777" w:rsidR="00936A0D" w:rsidRDefault="00000000">
            <w:pPr>
              <w:jc w:val="center"/>
            </w:pPr>
            <w:r>
              <w:rPr>
                <w:sz w:val="20"/>
              </w:rPr>
              <w:t>0.4615</w:t>
            </w:r>
          </w:p>
        </w:tc>
        <w:tc>
          <w:tcPr>
            <w:tcW w:w="1020" w:type="dxa"/>
            <w:shd w:val="clear" w:color="auto" w:fill="EBF5FB"/>
          </w:tcPr>
          <w:p w14:paraId="0FDAC9F8" w14:textId="77777777" w:rsidR="00936A0D" w:rsidRDefault="00000000">
            <w:pPr>
              <w:jc w:val="center"/>
            </w:pPr>
            <w:r>
              <w:rPr>
                <w:sz w:val="20"/>
              </w:rPr>
              <w:t>not applicable</w:t>
            </w:r>
          </w:p>
        </w:tc>
        <w:tc>
          <w:tcPr>
            <w:tcW w:w="1020" w:type="dxa"/>
            <w:shd w:val="clear" w:color="auto" w:fill="EBF5FB"/>
          </w:tcPr>
          <w:p w14:paraId="5782F454" w14:textId="77777777" w:rsidR="00936A0D" w:rsidRDefault="00000000">
            <w:pPr>
              <w:jc w:val="center"/>
            </w:pPr>
            <w:r>
              <w:rPr>
                <w:sz w:val="20"/>
              </w:rPr>
              <w:t>240</w:t>
            </w:r>
          </w:p>
        </w:tc>
      </w:tr>
      <w:tr w:rsidR="00936A0D" w14:paraId="2D9C352D" w14:textId="77777777">
        <w:trPr>
          <w:jc w:val="center"/>
        </w:trPr>
        <w:tc>
          <w:tcPr>
            <w:tcW w:w="1587" w:type="dxa"/>
          </w:tcPr>
          <w:p w14:paraId="28FC4398" w14:textId="77777777" w:rsidR="00936A0D" w:rsidRDefault="00000000">
            <w:pPr>
              <w:jc w:val="center"/>
            </w:pPr>
            <w:r>
              <w:rPr>
                <w:sz w:val="20"/>
              </w:rPr>
              <w:t>Logistic Regression</w:t>
            </w:r>
          </w:p>
        </w:tc>
        <w:tc>
          <w:tcPr>
            <w:tcW w:w="1020" w:type="dxa"/>
          </w:tcPr>
          <w:p w14:paraId="70B9F881" w14:textId="77777777" w:rsidR="00936A0D" w:rsidRDefault="00000000">
            <w:pPr>
              <w:jc w:val="center"/>
            </w:pPr>
            <w:r>
              <w:rPr>
                <w:sz w:val="20"/>
              </w:rPr>
              <w:t>all</w:t>
            </w:r>
          </w:p>
        </w:tc>
        <w:tc>
          <w:tcPr>
            <w:tcW w:w="1587" w:type="dxa"/>
          </w:tcPr>
          <w:p w14:paraId="297F6859" w14:textId="77777777" w:rsidR="00936A0D" w:rsidRDefault="00000000">
            <w:pPr>
              <w:jc w:val="center"/>
            </w:pPr>
            <w:r>
              <w:rPr>
                <w:sz w:val="20"/>
              </w:rPr>
              <w:t>all</w:t>
            </w:r>
          </w:p>
        </w:tc>
        <w:tc>
          <w:tcPr>
            <w:tcW w:w="907" w:type="dxa"/>
          </w:tcPr>
          <w:p w14:paraId="17D2DEFF" w14:textId="77777777" w:rsidR="00936A0D" w:rsidRDefault="00000000">
            <w:pPr>
              <w:jc w:val="center"/>
            </w:pPr>
            <w:r>
              <w:rPr>
                <w:sz w:val="20"/>
              </w:rPr>
              <w:t>0.9699</w:t>
            </w:r>
          </w:p>
        </w:tc>
        <w:tc>
          <w:tcPr>
            <w:tcW w:w="907" w:type="dxa"/>
          </w:tcPr>
          <w:p w14:paraId="0FC1AD1D" w14:textId="77777777" w:rsidR="00936A0D" w:rsidRDefault="00000000">
            <w:pPr>
              <w:jc w:val="center"/>
            </w:pPr>
            <w:r>
              <w:rPr>
                <w:sz w:val="20"/>
              </w:rPr>
              <w:t>0.9836</w:t>
            </w:r>
          </w:p>
        </w:tc>
        <w:tc>
          <w:tcPr>
            <w:tcW w:w="907" w:type="dxa"/>
          </w:tcPr>
          <w:p w14:paraId="141AE829" w14:textId="77777777" w:rsidR="00936A0D" w:rsidRDefault="00000000">
            <w:pPr>
              <w:jc w:val="center"/>
            </w:pPr>
            <w:r>
              <w:rPr>
                <w:sz w:val="20"/>
              </w:rPr>
              <w:t>0.0075</w:t>
            </w:r>
          </w:p>
        </w:tc>
        <w:tc>
          <w:tcPr>
            <w:tcW w:w="1020" w:type="dxa"/>
          </w:tcPr>
          <w:p w14:paraId="67493054" w14:textId="77777777" w:rsidR="00936A0D" w:rsidRDefault="00000000">
            <w:pPr>
              <w:jc w:val="center"/>
            </w:pPr>
            <w:r>
              <w:rPr>
                <w:sz w:val="20"/>
              </w:rPr>
              <w:t>1.0 ticks</w:t>
            </w:r>
          </w:p>
        </w:tc>
        <w:tc>
          <w:tcPr>
            <w:tcW w:w="1020" w:type="dxa"/>
          </w:tcPr>
          <w:p w14:paraId="7DCFF2A2" w14:textId="77777777" w:rsidR="00936A0D" w:rsidRDefault="00000000">
            <w:pPr>
              <w:jc w:val="center"/>
            </w:pPr>
            <w:r>
              <w:rPr>
                <w:sz w:val="20"/>
              </w:rPr>
              <w:t>822,705</w:t>
            </w:r>
          </w:p>
        </w:tc>
      </w:tr>
      <w:tr w:rsidR="00936A0D" w14:paraId="198F5242" w14:textId="77777777">
        <w:trPr>
          <w:jc w:val="center"/>
        </w:trPr>
        <w:tc>
          <w:tcPr>
            <w:tcW w:w="1587" w:type="dxa"/>
            <w:shd w:val="clear" w:color="auto" w:fill="EBF5FB"/>
          </w:tcPr>
          <w:p w14:paraId="5CB0D0CB" w14:textId="77777777" w:rsidR="00936A0D" w:rsidRDefault="00000000">
            <w:pPr>
              <w:jc w:val="center"/>
            </w:pPr>
            <w:r>
              <w:rPr>
                <w:sz w:val="20"/>
              </w:rPr>
              <w:lastRenderedPageBreak/>
              <w:t>Logistic Regression</w:t>
            </w:r>
          </w:p>
        </w:tc>
        <w:tc>
          <w:tcPr>
            <w:tcW w:w="1020" w:type="dxa"/>
            <w:shd w:val="clear" w:color="auto" w:fill="EBF5FB"/>
          </w:tcPr>
          <w:p w14:paraId="0646E699" w14:textId="77777777" w:rsidR="00936A0D" w:rsidRDefault="00000000">
            <w:pPr>
              <w:jc w:val="center"/>
            </w:pPr>
            <w:r>
              <w:rPr>
                <w:sz w:val="20"/>
              </w:rPr>
              <w:t>onset</w:t>
            </w:r>
          </w:p>
        </w:tc>
        <w:tc>
          <w:tcPr>
            <w:tcW w:w="1587" w:type="dxa"/>
            <w:shd w:val="clear" w:color="auto" w:fill="EBF5FB"/>
          </w:tcPr>
          <w:p w14:paraId="69092FCE" w14:textId="77777777" w:rsidR="00936A0D" w:rsidRDefault="00000000">
            <w:pPr>
              <w:jc w:val="center"/>
            </w:pPr>
            <w:r>
              <w:rPr>
                <w:sz w:val="20"/>
              </w:rPr>
              <w:t>all</w:t>
            </w:r>
          </w:p>
        </w:tc>
        <w:tc>
          <w:tcPr>
            <w:tcW w:w="907" w:type="dxa"/>
            <w:shd w:val="clear" w:color="auto" w:fill="EBF5FB"/>
          </w:tcPr>
          <w:p w14:paraId="207BE2D4" w14:textId="77777777" w:rsidR="00936A0D" w:rsidRDefault="00000000">
            <w:pPr>
              <w:jc w:val="center"/>
            </w:pPr>
            <w:r>
              <w:rPr>
                <w:sz w:val="20"/>
              </w:rPr>
              <w:t>0.3949</w:t>
            </w:r>
          </w:p>
        </w:tc>
        <w:tc>
          <w:tcPr>
            <w:tcW w:w="907" w:type="dxa"/>
            <w:shd w:val="clear" w:color="auto" w:fill="EBF5FB"/>
          </w:tcPr>
          <w:p w14:paraId="4BB9B58F" w14:textId="77777777" w:rsidR="00936A0D" w:rsidRDefault="00000000">
            <w:pPr>
              <w:jc w:val="center"/>
            </w:pPr>
            <w:r>
              <w:rPr>
                <w:sz w:val="20"/>
              </w:rPr>
              <w:t>0.2656</w:t>
            </w:r>
          </w:p>
        </w:tc>
        <w:tc>
          <w:tcPr>
            <w:tcW w:w="907" w:type="dxa"/>
            <w:shd w:val="clear" w:color="auto" w:fill="EBF5FB"/>
          </w:tcPr>
          <w:p w14:paraId="2E7700EC" w14:textId="77777777" w:rsidR="00936A0D" w:rsidRDefault="00000000">
            <w:pPr>
              <w:jc w:val="center"/>
            </w:pPr>
            <w:r>
              <w:rPr>
                <w:sz w:val="20"/>
              </w:rPr>
              <w:t>0.0075</w:t>
            </w:r>
          </w:p>
        </w:tc>
        <w:tc>
          <w:tcPr>
            <w:tcW w:w="1020" w:type="dxa"/>
            <w:shd w:val="clear" w:color="auto" w:fill="EBF5FB"/>
          </w:tcPr>
          <w:p w14:paraId="266B2CA3" w14:textId="77777777" w:rsidR="00936A0D" w:rsidRDefault="00000000">
            <w:pPr>
              <w:jc w:val="center"/>
            </w:pPr>
            <w:r>
              <w:rPr>
                <w:sz w:val="20"/>
              </w:rPr>
              <w:t>2.0 ticks</w:t>
            </w:r>
          </w:p>
        </w:tc>
        <w:tc>
          <w:tcPr>
            <w:tcW w:w="1020" w:type="dxa"/>
            <w:shd w:val="clear" w:color="auto" w:fill="EBF5FB"/>
          </w:tcPr>
          <w:p w14:paraId="789C26F4" w14:textId="77777777" w:rsidR="00936A0D" w:rsidRDefault="00000000">
            <w:pPr>
              <w:jc w:val="center"/>
            </w:pPr>
            <w:r>
              <w:rPr>
                <w:sz w:val="20"/>
              </w:rPr>
              <w:t>769,718</w:t>
            </w:r>
          </w:p>
        </w:tc>
      </w:tr>
    </w:tbl>
    <w:p w14:paraId="2A536BF2" w14:textId="77777777" w:rsidR="00936A0D" w:rsidRDefault="00000000">
      <w:pPr>
        <w:jc w:val="center"/>
      </w:pPr>
      <w:r>
        <w:rPr>
          <w:i/>
          <w:sz w:val="20"/>
        </w:rPr>
        <w:t>Table 5.1 Held-Out Link Degradation Predictor Metrics</w:t>
      </w:r>
    </w:p>
    <w:p w14:paraId="5D60DEB5" w14:textId="77777777" w:rsidR="00936A0D" w:rsidRDefault="00936A0D"/>
    <w:p w14:paraId="684C9DA5" w14:textId="77777777" w:rsidR="00936A0D" w:rsidRDefault="00000000">
      <w:pPr>
        <w:spacing w:after="120" w:line="360" w:lineRule="auto"/>
        <w:ind w:firstLine="720"/>
        <w:jc w:val="both"/>
      </w:pPr>
      <w:r>
        <w:t>Figure 5.2 displays a representative trace comparing the GRU's learned risk probability against ground-truth oracle degradation on a mixed scenario episode. The GRU signals risk several ticks before full link failure.</w:t>
      </w:r>
    </w:p>
    <w:p w14:paraId="5E489F40" w14:textId="77777777" w:rsidR="00936A0D" w:rsidRDefault="00000000">
      <w:pPr>
        <w:spacing w:before="120" w:after="40" w:line="240" w:lineRule="auto"/>
        <w:jc w:val="center"/>
      </w:pPr>
      <w:r>
        <w:rPr>
          <w:noProof/>
        </w:rPr>
        <w:drawing>
          <wp:inline distT="0" distB="0" distL="0" distR="0" wp14:anchorId="34463102" wp14:editId="03D2F96A">
            <wp:extent cx="5029200" cy="25146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3_risk_trace.png"/>
                    <pic:cNvPicPr/>
                  </pic:nvPicPr>
                  <pic:blipFill>
                    <a:blip r:embed="rId10"/>
                    <a:stretch>
                      <a:fillRect/>
                    </a:stretch>
                  </pic:blipFill>
                  <pic:spPr>
                    <a:xfrm>
                      <a:off x="0" y="0"/>
                      <a:ext cx="5029200" cy="2514600"/>
                    </a:xfrm>
                    <a:prstGeom prst="rect">
                      <a:avLst/>
                    </a:prstGeom>
                  </pic:spPr>
                </pic:pic>
              </a:graphicData>
            </a:graphic>
          </wp:inline>
        </w:drawing>
      </w:r>
    </w:p>
    <w:p w14:paraId="23125210" w14:textId="77777777" w:rsidR="00936A0D" w:rsidRDefault="00000000">
      <w:pPr>
        <w:spacing w:before="40" w:after="240" w:line="240" w:lineRule="auto"/>
        <w:jc w:val="center"/>
      </w:pPr>
      <w:r>
        <w:rPr>
          <w:i/>
          <w:sz w:val="20"/>
        </w:rPr>
        <w:t>Fig. 5.2 Learned vs. Oracle Link Risk Trace (Mixed Scenario Episode)</w:t>
      </w:r>
    </w:p>
    <w:p w14:paraId="10E2F44D" w14:textId="77777777" w:rsidR="00936A0D" w:rsidRDefault="00000000">
      <w:pPr>
        <w:pStyle w:val="Heading2"/>
      </w:pPr>
      <w:r>
        <w:rPr>
          <w:rFonts w:ascii="Times New Roman" w:hAnsi="Times New Roman"/>
          <w:color w:val="1A1A2E"/>
        </w:rPr>
        <w:t>5.2 NSFNET Primary Benchmark Results</w:t>
      </w:r>
    </w:p>
    <w:p w14:paraId="6DC2E232" w14:textId="77777777" w:rsidR="00936A0D" w:rsidRDefault="00000000">
      <w:pPr>
        <w:spacing w:after="120" w:line="360" w:lineRule="auto"/>
        <w:jc w:val="both"/>
      </w:pPr>
      <w:r>
        <w:t>The primary evaluation compares SP Failover, Reactive DQN, Predictive DQN, and PRESTO-R across all five NSFNET scenarios. Figure 5.3 summarizes packet delivery ratio and route switch counts.</w:t>
      </w:r>
    </w:p>
    <w:p w14:paraId="686C8927" w14:textId="77777777" w:rsidR="00936A0D" w:rsidRDefault="00000000">
      <w:pPr>
        <w:spacing w:before="120" w:after="40" w:line="240" w:lineRule="auto"/>
        <w:jc w:val="center"/>
      </w:pPr>
      <w:r>
        <w:rPr>
          <w:noProof/>
        </w:rPr>
        <w:drawing>
          <wp:inline distT="0" distB="0" distL="0" distR="0" wp14:anchorId="4FB70942" wp14:editId="3BEB1A32">
            <wp:extent cx="5029200" cy="153714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4_nsfnet_results.png"/>
                    <pic:cNvPicPr/>
                  </pic:nvPicPr>
                  <pic:blipFill>
                    <a:blip r:embed="rId11"/>
                    <a:stretch>
                      <a:fillRect/>
                    </a:stretch>
                  </pic:blipFill>
                  <pic:spPr>
                    <a:xfrm>
                      <a:off x="0" y="0"/>
                      <a:ext cx="5029200" cy="1537143"/>
                    </a:xfrm>
                    <a:prstGeom prst="rect">
                      <a:avLst/>
                    </a:prstGeom>
                  </pic:spPr>
                </pic:pic>
              </a:graphicData>
            </a:graphic>
          </wp:inline>
        </w:drawing>
      </w:r>
    </w:p>
    <w:p w14:paraId="26D69A13" w14:textId="77777777" w:rsidR="00936A0D" w:rsidRDefault="00000000">
      <w:pPr>
        <w:spacing w:before="40" w:after="240" w:line="240" w:lineRule="auto"/>
        <w:jc w:val="center"/>
      </w:pPr>
      <w:r>
        <w:rPr>
          <w:i/>
          <w:sz w:val="20"/>
        </w:rPr>
        <w:t>Fig. 5.3 NSFNET Benchmark Results across Five Scenarios</w:t>
      </w:r>
    </w:p>
    <w:p w14:paraId="11E19CE1" w14:textId="77777777" w:rsidR="00936A0D" w:rsidRDefault="00000000">
      <w:pPr>
        <w:spacing w:after="120" w:line="360" w:lineRule="auto"/>
        <w:ind w:firstLine="720"/>
        <w:jc w:val="both"/>
      </w:pPr>
      <w:r>
        <w:t xml:space="preserve">Key Quantitative Discovery: In the mixed scenario (which blends background congestion, dynamic link fluctuations, and node outages), PRESTO-R slashed the </w:t>
      </w:r>
      <w:r>
        <w:lastRenderedPageBreak/>
        <w:t>average route switches per episode from 20.99 (Predictive DQN) down to 5.20 - a dramatic 75.2% reduction in route flapping. Concurrently, PRESTO-R achieved a PDR of 0.9625, exceeding Predictive DQN (0.9608) and Reactive DQN (0.9619). Traditional SP Failover achieved only 0.8751 PDR with severe latency (126.59 ms vs. 56.33 ms for PRESTO-R).</w:t>
      </w:r>
    </w:p>
    <w:tbl>
      <w:tblPr>
        <w:tblStyle w:val="TableGrid"/>
        <w:tblW w:w="0" w:type="auto"/>
        <w:jc w:val="center"/>
        <w:tblLook w:val="04A0" w:firstRow="1" w:lastRow="0" w:firstColumn="1" w:lastColumn="0" w:noHBand="0" w:noVBand="1"/>
      </w:tblPr>
      <w:tblGrid>
        <w:gridCol w:w="1381"/>
        <w:gridCol w:w="1227"/>
        <w:gridCol w:w="1282"/>
        <w:gridCol w:w="1147"/>
        <w:gridCol w:w="1294"/>
        <w:gridCol w:w="1187"/>
        <w:gridCol w:w="1338"/>
      </w:tblGrid>
      <w:tr w:rsidR="00936A0D" w14:paraId="59E76F25" w14:textId="77777777">
        <w:trPr>
          <w:jc w:val="center"/>
        </w:trPr>
        <w:tc>
          <w:tcPr>
            <w:tcW w:w="1474" w:type="dxa"/>
            <w:shd w:val="clear" w:color="auto" w:fill="2E4057"/>
          </w:tcPr>
          <w:p w14:paraId="174C0C47" w14:textId="77777777" w:rsidR="00936A0D" w:rsidRDefault="00000000">
            <w:pPr>
              <w:jc w:val="center"/>
            </w:pPr>
            <w:r>
              <w:rPr>
                <w:b/>
                <w:color w:val="FFFFFF"/>
                <w:sz w:val="20"/>
              </w:rPr>
              <w:t>Method</w:t>
            </w:r>
          </w:p>
        </w:tc>
        <w:tc>
          <w:tcPr>
            <w:tcW w:w="1134" w:type="dxa"/>
            <w:shd w:val="clear" w:color="auto" w:fill="2E4057"/>
          </w:tcPr>
          <w:p w14:paraId="5B7FBD88" w14:textId="77777777" w:rsidR="00936A0D" w:rsidRDefault="00000000">
            <w:pPr>
              <w:jc w:val="center"/>
            </w:pPr>
            <w:r>
              <w:rPr>
                <w:b/>
                <w:color w:val="FFFFFF"/>
                <w:sz w:val="20"/>
              </w:rPr>
              <w:t>Scenario</w:t>
            </w:r>
          </w:p>
        </w:tc>
        <w:tc>
          <w:tcPr>
            <w:tcW w:w="1417" w:type="dxa"/>
            <w:shd w:val="clear" w:color="auto" w:fill="2E4057"/>
          </w:tcPr>
          <w:p w14:paraId="4E96FE05" w14:textId="77777777" w:rsidR="00936A0D" w:rsidRDefault="00000000">
            <w:pPr>
              <w:jc w:val="center"/>
            </w:pPr>
            <w:r>
              <w:rPr>
                <w:b/>
                <w:color w:val="FFFFFF"/>
                <w:sz w:val="20"/>
              </w:rPr>
              <w:t>PDR</w:t>
            </w:r>
          </w:p>
        </w:tc>
        <w:tc>
          <w:tcPr>
            <w:tcW w:w="1247" w:type="dxa"/>
            <w:shd w:val="clear" w:color="auto" w:fill="2E4057"/>
          </w:tcPr>
          <w:p w14:paraId="119BEA13" w14:textId="77777777" w:rsidR="00936A0D" w:rsidRDefault="00000000">
            <w:pPr>
              <w:jc w:val="center"/>
            </w:pPr>
            <w:r>
              <w:rPr>
                <w:b/>
                <w:color w:val="FFFFFF"/>
                <w:sz w:val="20"/>
              </w:rPr>
              <w:t>Delay (ms)</w:t>
            </w:r>
          </w:p>
        </w:tc>
        <w:tc>
          <w:tcPr>
            <w:tcW w:w="1361" w:type="dxa"/>
            <w:shd w:val="clear" w:color="auto" w:fill="2E4057"/>
          </w:tcPr>
          <w:p w14:paraId="256F8FBB" w14:textId="77777777" w:rsidR="00936A0D" w:rsidRDefault="00000000">
            <w:pPr>
              <w:jc w:val="center"/>
            </w:pPr>
            <w:r>
              <w:rPr>
                <w:b/>
                <w:color w:val="FFFFFF"/>
                <w:sz w:val="20"/>
              </w:rPr>
              <w:t>Recovery (ticks)</w:t>
            </w:r>
          </w:p>
        </w:tc>
        <w:tc>
          <w:tcPr>
            <w:tcW w:w="1247" w:type="dxa"/>
            <w:shd w:val="clear" w:color="auto" w:fill="2E4057"/>
          </w:tcPr>
          <w:p w14:paraId="43E9AE95" w14:textId="77777777" w:rsidR="00936A0D" w:rsidRDefault="00000000">
            <w:pPr>
              <w:jc w:val="center"/>
            </w:pPr>
            <w:r>
              <w:rPr>
                <w:b/>
                <w:color w:val="FFFFFF"/>
                <w:sz w:val="20"/>
              </w:rPr>
              <w:t>Switches / Ep</w:t>
            </w:r>
          </w:p>
        </w:tc>
        <w:tc>
          <w:tcPr>
            <w:tcW w:w="1417" w:type="dxa"/>
            <w:shd w:val="clear" w:color="auto" w:fill="2E4057"/>
          </w:tcPr>
          <w:p w14:paraId="76DB6610" w14:textId="77777777" w:rsidR="00936A0D" w:rsidRDefault="00000000">
            <w:pPr>
              <w:jc w:val="center"/>
            </w:pPr>
            <w:r>
              <w:rPr>
                <w:b/>
                <w:color w:val="FFFFFF"/>
                <w:sz w:val="20"/>
              </w:rPr>
              <w:t>Unnec. Switch Rate</w:t>
            </w:r>
          </w:p>
        </w:tc>
      </w:tr>
      <w:tr w:rsidR="00936A0D" w14:paraId="010BF34D" w14:textId="77777777">
        <w:trPr>
          <w:jc w:val="center"/>
        </w:trPr>
        <w:tc>
          <w:tcPr>
            <w:tcW w:w="1474" w:type="dxa"/>
          </w:tcPr>
          <w:p w14:paraId="1E9FB7AF" w14:textId="77777777" w:rsidR="00936A0D" w:rsidRDefault="00000000">
            <w:pPr>
              <w:jc w:val="center"/>
            </w:pPr>
            <w:r>
              <w:rPr>
                <w:sz w:val="20"/>
              </w:rPr>
              <w:t>SP Failover</w:t>
            </w:r>
          </w:p>
        </w:tc>
        <w:tc>
          <w:tcPr>
            <w:tcW w:w="1134" w:type="dxa"/>
          </w:tcPr>
          <w:p w14:paraId="705674DC" w14:textId="77777777" w:rsidR="00936A0D" w:rsidRDefault="00000000">
            <w:pPr>
              <w:jc w:val="center"/>
            </w:pPr>
            <w:r>
              <w:rPr>
                <w:sz w:val="20"/>
              </w:rPr>
              <w:t>steady</w:t>
            </w:r>
          </w:p>
        </w:tc>
        <w:tc>
          <w:tcPr>
            <w:tcW w:w="1417" w:type="dxa"/>
          </w:tcPr>
          <w:p w14:paraId="3FCE1648" w14:textId="77777777" w:rsidR="00936A0D" w:rsidRDefault="00000000">
            <w:pPr>
              <w:jc w:val="center"/>
            </w:pPr>
            <w:r>
              <w:rPr>
                <w:sz w:val="20"/>
              </w:rPr>
              <w:t>0.8966 +/- NA</w:t>
            </w:r>
          </w:p>
        </w:tc>
        <w:tc>
          <w:tcPr>
            <w:tcW w:w="1247" w:type="dxa"/>
          </w:tcPr>
          <w:p w14:paraId="60399375" w14:textId="77777777" w:rsidR="00936A0D" w:rsidRDefault="00000000">
            <w:pPr>
              <w:jc w:val="center"/>
            </w:pPr>
            <w:r>
              <w:rPr>
                <w:sz w:val="20"/>
              </w:rPr>
              <w:t>119.95 +/- NA</w:t>
            </w:r>
          </w:p>
        </w:tc>
        <w:tc>
          <w:tcPr>
            <w:tcW w:w="1361" w:type="dxa"/>
          </w:tcPr>
          <w:p w14:paraId="1BDADE66" w14:textId="77777777" w:rsidR="00936A0D" w:rsidRDefault="00000000">
            <w:pPr>
              <w:jc w:val="center"/>
            </w:pPr>
            <w:r>
              <w:rPr>
                <w:sz w:val="20"/>
              </w:rPr>
              <w:t>not applicable</w:t>
            </w:r>
          </w:p>
        </w:tc>
        <w:tc>
          <w:tcPr>
            <w:tcW w:w="1247" w:type="dxa"/>
          </w:tcPr>
          <w:p w14:paraId="3692C24D" w14:textId="77777777" w:rsidR="00936A0D" w:rsidRDefault="00000000">
            <w:pPr>
              <w:jc w:val="center"/>
            </w:pPr>
            <w:r>
              <w:rPr>
                <w:sz w:val="20"/>
              </w:rPr>
              <w:t>0.00 +/- NA</w:t>
            </w:r>
          </w:p>
        </w:tc>
        <w:tc>
          <w:tcPr>
            <w:tcW w:w="1417" w:type="dxa"/>
          </w:tcPr>
          <w:p w14:paraId="3734D63F" w14:textId="77777777" w:rsidR="00936A0D" w:rsidRDefault="00000000">
            <w:pPr>
              <w:jc w:val="center"/>
            </w:pPr>
            <w:r>
              <w:rPr>
                <w:sz w:val="20"/>
              </w:rPr>
              <w:t>not applicable</w:t>
            </w:r>
          </w:p>
        </w:tc>
      </w:tr>
      <w:tr w:rsidR="00936A0D" w14:paraId="63E59B7A" w14:textId="77777777">
        <w:trPr>
          <w:jc w:val="center"/>
        </w:trPr>
        <w:tc>
          <w:tcPr>
            <w:tcW w:w="1474" w:type="dxa"/>
            <w:shd w:val="clear" w:color="auto" w:fill="EBF5FB"/>
          </w:tcPr>
          <w:p w14:paraId="42817E3B" w14:textId="77777777" w:rsidR="00936A0D" w:rsidRDefault="00000000">
            <w:pPr>
              <w:jc w:val="center"/>
            </w:pPr>
            <w:r>
              <w:rPr>
                <w:sz w:val="20"/>
              </w:rPr>
              <w:t>Reactive DQN</w:t>
            </w:r>
          </w:p>
        </w:tc>
        <w:tc>
          <w:tcPr>
            <w:tcW w:w="1134" w:type="dxa"/>
            <w:shd w:val="clear" w:color="auto" w:fill="EBF5FB"/>
          </w:tcPr>
          <w:p w14:paraId="7CD46C2E" w14:textId="77777777" w:rsidR="00936A0D" w:rsidRDefault="00000000">
            <w:pPr>
              <w:jc w:val="center"/>
            </w:pPr>
            <w:r>
              <w:rPr>
                <w:sz w:val="20"/>
              </w:rPr>
              <w:t>steady</w:t>
            </w:r>
          </w:p>
        </w:tc>
        <w:tc>
          <w:tcPr>
            <w:tcW w:w="1417" w:type="dxa"/>
            <w:shd w:val="clear" w:color="auto" w:fill="EBF5FB"/>
          </w:tcPr>
          <w:p w14:paraId="7C4728B4" w14:textId="77777777" w:rsidR="00936A0D" w:rsidRDefault="00000000">
            <w:pPr>
              <w:jc w:val="center"/>
            </w:pPr>
            <w:r>
              <w:rPr>
                <w:sz w:val="20"/>
              </w:rPr>
              <w:t>0.9797 +/- 0.0009</w:t>
            </w:r>
          </w:p>
        </w:tc>
        <w:tc>
          <w:tcPr>
            <w:tcW w:w="1247" w:type="dxa"/>
            <w:shd w:val="clear" w:color="auto" w:fill="EBF5FB"/>
          </w:tcPr>
          <w:p w14:paraId="50F1754E" w14:textId="77777777" w:rsidR="00936A0D" w:rsidRDefault="00000000">
            <w:pPr>
              <w:jc w:val="center"/>
            </w:pPr>
            <w:r>
              <w:rPr>
                <w:sz w:val="20"/>
              </w:rPr>
              <w:t>46.31 +/- 0.70</w:t>
            </w:r>
          </w:p>
        </w:tc>
        <w:tc>
          <w:tcPr>
            <w:tcW w:w="1361" w:type="dxa"/>
            <w:shd w:val="clear" w:color="auto" w:fill="EBF5FB"/>
          </w:tcPr>
          <w:p w14:paraId="5A2E0B2C" w14:textId="77777777" w:rsidR="00936A0D" w:rsidRDefault="00000000">
            <w:pPr>
              <w:jc w:val="center"/>
            </w:pPr>
            <w:r>
              <w:rPr>
                <w:sz w:val="20"/>
              </w:rPr>
              <w:t>not applicable</w:t>
            </w:r>
          </w:p>
        </w:tc>
        <w:tc>
          <w:tcPr>
            <w:tcW w:w="1247" w:type="dxa"/>
            <w:shd w:val="clear" w:color="auto" w:fill="EBF5FB"/>
          </w:tcPr>
          <w:p w14:paraId="336F8F05" w14:textId="77777777" w:rsidR="00936A0D" w:rsidRDefault="00000000">
            <w:pPr>
              <w:jc w:val="center"/>
            </w:pPr>
            <w:r>
              <w:rPr>
                <w:sz w:val="20"/>
              </w:rPr>
              <w:t>20.01 +/- 1.94</w:t>
            </w:r>
          </w:p>
        </w:tc>
        <w:tc>
          <w:tcPr>
            <w:tcW w:w="1417" w:type="dxa"/>
            <w:shd w:val="clear" w:color="auto" w:fill="EBF5FB"/>
          </w:tcPr>
          <w:p w14:paraId="59CE8C34" w14:textId="77777777" w:rsidR="00936A0D" w:rsidRDefault="00000000">
            <w:pPr>
              <w:jc w:val="center"/>
            </w:pPr>
            <w:r>
              <w:rPr>
                <w:sz w:val="20"/>
              </w:rPr>
              <w:t>0.413 +/- 0.035</w:t>
            </w:r>
          </w:p>
        </w:tc>
      </w:tr>
      <w:tr w:rsidR="00936A0D" w14:paraId="565A7DBE" w14:textId="77777777">
        <w:trPr>
          <w:jc w:val="center"/>
        </w:trPr>
        <w:tc>
          <w:tcPr>
            <w:tcW w:w="1474" w:type="dxa"/>
          </w:tcPr>
          <w:p w14:paraId="7A8A896F" w14:textId="77777777" w:rsidR="00936A0D" w:rsidRDefault="00000000">
            <w:pPr>
              <w:jc w:val="center"/>
            </w:pPr>
            <w:r>
              <w:rPr>
                <w:sz w:val="20"/>
              </w:rPr>
              <w:t>Predictive DQN</w:t>
            </w:r>
          </w:p>
        </w:tc>
        <w:tc>
          <w:tcPr>
            <w:tcW w:w="1134" w:type="dxa"/>
          </w:tcPr>
          <w:p w14:paraId="2FC759AB" w14:textId="77777777" w:rsidR="00936A0D" w:rsidRDefault="00000000">
            <w:pPr>
              <w:jc w:val="center"/>
            </w:pPr>
            <w:r>
              <w:rPr>
                <w:sz w:val="20"/>
              </w:rPr>
              <w:t>steady</w:t>
            </w:r>
          </w:p>
        </w:tc>
        <w:tc>
          <w:tcPr>
            <w:tcW w:w="1417" w:type="dxa"/>
          </w:tcPr>
          <w:p w14:paraId="0DC7AFCB" w14:textId="77777777" w:rsidR="00936A0D" w:rsidRDefault="00000000">
            <w:pPr>
              <w:jc w:val="center"/>
            </w:pPr>
            <w:r>
              <w:rPr>
                <w:sz w:val="20"/>
              </w:rPr>
              <w:t>0.9786 +/- 0.0008</w:t>
            </w:r>
          </w:p>
        </w:tc>
        <w:tc>
          <w:tcPr>
            <w:tcW w:w="1247" w:type="dxa"/>
          </w:tcPr>
          <w:p w14:paraId="40AFBAD7" w14:textId="77777777" w:rsidR="00936A0D" w:rsidRDefault="00000000">
            <w:pPr>
              <w:jc w:val="center"/>
            </w:pPr>
            <w:r>
              <w:rPr>
                <w:sz w:val="20"/>
              </w:rPr>
              <w:t>46.80 +/- 1.58</w:t>
            </w:r>
          </w:p>
        </w:tc>
        <w:tc>
          <w:tcPr>
            <w:tcW w:w="1361" w:type="dxa"/>
          </w:tcPr>
          <w:p w14:paraId="309F9782" w14:textId="77777777" w:rsidR="00936A0D" w:rsidRDefault="00000000">
            <w:pPr>
              <w:jc w:val="center"/>
            </w:pPr>
            <w:r>
              <w:rPr>
                <w:sz w:val="20"/>
              </w:rPr>
              <w:t>not applicable</w:t>
            </w:r>
          </w:p>
        </w:tc>
        <w:tc>
          <w:tcPr>
            <w:tcW w:w="1247" w:type="dxa"/>
          </w:tcPr>
          <w:p w14:paraId="7584220D" w14:textId="77777777" w:rsidR="00936A0D" w:rsidRDefault="00000000">
            <w:pPr>
              <w:jc w:val="center"/>
            </w:pPr>
            <w:r>
              <w:rPr>
                <w:sz w:val="20"/>
              </w:rPr>
              <w:t>23.02 +/- 6.54</w:t>
            </w:r>
          </w:p>
        </w:tc>
        <w:tc>
          <w:tcPr>
            <w:tcW w:w="1417" w:type="dxa"/>
          </w:tcPr>
          <w:p w14:paraId="691B4608" w14:textId="77777777" w:rsidR="00936A0D" w:rsidRDefault="00000000">
            <w:pPr>
              <w:jc w:val="center"/>
            </w:pPr>
            <w:r>
              <w:rPr>
                <w:sz w:val="20"/>
              </w:rPr>
              <w:t>0.498 +/- 0.039</w:t>
            </w:r>
          </w:p>
        </w:tc>
      </w:tr>
      <w:tr w:rsidR="00936A0D" w14:paraId="3070E655" w14:textId="77777777">
        <w:trPr>
          <w:jc w:val="center"/>
        </w:trPr>
        <w:tc>
          <w:tcPr>
            <w:tcW w:w="1474" w:type="dxa"/>
            <w:shd w:val="clear" w:color="auto" w:fill="EBF5FB"/>
          </w:tcPr>
          <w:p w14:paraId="6896BDE2" w14:textId="77777777" w:rsidR="00936A0D" w:rsidRDefault="00000000">
            <w:pPr>
              <w:jc w:val="center"/>
            </w:pPr>
            <w:r>
              <w:rPr>
                <w:sz w:val="20"/>
              </w:rPr>
              <w:t>PRESTO-R</w:t>
            </w:r>
          </w:p>
        </w:tc>
        <w:tc>
          <w:tcPr>
            <w:tcW w:w="1134" w:type="dxa"/>
            <w:shd w:val="clear" w:color="auto" w:fill="EBF5FB"/>
          </w:tcPr>
          <w:p w14:paraId="79FF7B76" w14:textId="77777777" w:rsidR="00936A0D" w:rsidRDefault="00000000">
            <w:pPr>
              <w:jc w:val="center"/>
            </w:pPr>
            <w:r>
              <w:rPr>
                <w:sz w:val="20"/>
              </w:rPr>
              <w:t>steady</w:t>
            </w:r>
          </w:p>
        </w:tc>
        <w:tc>
          <w:tcPr>
            <w:tcW w:w="1417" w:type="dxa"/>
            <w:shd w:val="clear" w:color="auto" w:fill="EBF5FB"/>
          </w:tcPr>
          <w:p w14:paraId="59306171" w14:textId="77777777" w:rsidR="00936A0D" w:rsidRDefault="00000000">
            <w:pPr>
              <w:jc w:val="center"/>
            </w:pPr>
            <w:r>
              <w:rPr>
                <w:sz w:val="20"/>
              </w:rPr>
              <w:t>0.9804 +/- 0.0007</w:t>
            </w:r>
          </w:p>
        </w:tc>
        <w:tc>
          <w:tcPr>
            <w:tcW w:w="1247" w:type="dxa"/>
            <w:shd w:val="clear" w:color="auto" w:fill="EBF5FB"/>
          </w:tcPr>
          <w:p w14:paraId="30170464" w14:textId="77777777" w:rsidR="00936A0D" w:rsidRDefault="00000000">
            <w:pPr>
              <w:jc w:val="center"/>
            </w:pPr>
            <w:r>
              <w:rPr>
                <w:sz w:val="20"/>
              </w:rPr>
              <w:t>46.28 +/- 1.05</w:t>
            </w:r>
          </w:p>
        </w:tc>
        <w:tc>
          <w:tcPr>
            <w:tcW w:w="1361" w:type="dxa"/>
            <w:shd w:val="clear" w:color="auto" w:fill="EBF5FB"/>
          </w:tcPr>
          <w:p w14:paraId="7E105015" w14:textId="77777777" w:rsidR="00936A0D" w:rsidRDefault="00000000">
            <w:pPr>
              <w:jc w:val="center"/>
            </w:pPr>
            <w:r>
              <w:rPr>
                <w:sz w:val="20"/>
              </w:rPr>
              <w:t>not applicable</w:t>
            </w:r>
          </w:p>
        </w:tc>
        <w:tc>
          <w:tcPr>
            <w:tcW w:w="1247" w:type="dxa"/>
            <w:shd w:val="clear" w:color="auto" w:fill="EBF5FB"/>
          </w:tcPr>
          <w:p w14:paraId="52DD3B13" w14:textId="77777777" w:rsidR="00936A0D" w:rsidRDefault="00000000">
            <w:pPr>
              <w:jc w:val="center"/>
            </w:pPr>
            <w:r>
              <w:rPr>
                <w:sz w:val="20"/>
              </w:rPr>
              <w:t>5.21 +/- 1.82</w:t>
            </w:r>
          </w:p>
        </w:tc>
        <w:tc>
          <w:tcPr>
            <w:tcW w:w="1417" w:type="dxa"/>
            <w:shd w:val="clear" w:color="auto" w:fill="EBF5FB"/>
          </w:tcPr>
          <w:p w14:paraId="0C303514" w14:textId="77777777" w:rsidR="00936A0D" w:rsidRDefault="00000000">
            <w:pPr>
              <w:jc w:val="center"/>
            </w:pPr>
            <w:r>
              <w:rPr>
                <w:sz w:val="20"/>
              </w:rPr>
              <w:t>0.284 +/- 0.059</w:t>
            </w:r>
          </w:p>
        </w:tc>
      </w:tr>
      <w:tr w:rsidR="00936A0D" w14:paraId="79A236EA" w14:textId="77777777">
        <w:trPr>
          <w:jc w:val="center"/>
        </w:trPr>
        <w:tc>
          <w:tcPr>
            <w:tcW w:w="1474" w:type="dxa"/>
          </w:tcPr>
          <w:p w14:paraId="764108D7" w14:textId="77777777" w:rsidR="00936A0D" w:rsidRDefault="00000000">
            <w:pPr>
              <w:jc w:val="center"/>
            </w:pPr>
            <w:r>
              <w:rPr>
                <w:sz w:val="20"/>
              </w:rPr>
              <w:t>SP Failover</w:t>
            </w:r>
          </w:p>
        </w:tc>
        <w:tc>
          <w:tcPr>
            <w:tcW w:w="1134" w:type="dxa"/>
          </w:tcPr>
          <w:p w14:paraId="37FD28A0" w14:textId="77777777" w:rsidR="00936A0D" w:rsidRDefault="00000000">
            <w:pPr>
              <w:jc w:val="center"/>
            </w:pPr>
            <w:r>
              <w:rPr>
                <w:sz w:val="20"/>
              </w:rPr>
              <w:t>congestion</w:t>
            </w:r>
          </w:p>
        </w:tc>
        <w:tc>
          <w:tcPr>
            <w:tcW w:w="1417" w:type="dxa"/>
          </w:tcPr>
          <w:p w14:paraId="060C5A2B" w14:textId="77777777" w:rsidR="00936A0D" w:rsidRDefault="00000000">
            <w:pPr>
              <w:jc w:val="center"/>
            </w:pPr>
            <w:r>
              <w:rPr>
                <w:sz w:val="20"/>
              </w:rPr>
              <w:t>0.8747 +/- NA</w:t>
            </w:r>
          </w:p>
        </w:tc>
        <w:tc>
          <w:tcPr>
            <w:tcW w:w="1247" w:type="dxa"/>
          </w:tcPr>
          <w:p w14:paraId="22EBE782" w14:textId="77777777" w:rsidR="00936A0D" w:rsidRDefault="00000000">
            <w:pPr>
              <w:jc w:val="center"/>
            </w:pPr>
            <w:r>
              <w:rPr>
                <w:sz w:val="20"/>
              </w:rPr>
              <w:t>128.12 +/- NA</w:t>
            </w:r>
          </w:p>
        </w:tc>
        <w:tc>
          <w:tcPr>
            <w:tcW w:w="1361" w:type="dxa"/>
          </w:tcPr>
          <w:p w14:paraId="4F1D2F6E" w14:textId="77777777" w:rsidR="00936A0D" w:rsidRDefault="00000000">
            <w:pPr>
              <w:jc w:val="center"/>
            </w:pPr>
            <w:r>
              <w:rPr>
                <w:sz w:val="20"/>
              </w:rPr>
              <w:t>not applicable</w:t>
            </w:r>
          </w:p>
        </w:tc>
        <w:tc>
          <w:tcPr>
            <w:tcW w:w="1247" w:type="dxa"/>
          </w:tcPr>
          <w:p w14:paraId="2DB17A8F" w14:textId="77777777" w:rsidR="00936A0D" w:rsidRDefault="00000000">
            <w:pPr>
              <w:jc w:val="center"/>
            </w:pPr>
            <w:r>
              <w:rPr>
                <w:sz w:val="20"/>
              </w:rPr>
              <w:t>0.00 +/- NA</w:t>
            </w:r>
          </w:p>
        </w:tc>
        <w:tc>
          <w:tcPr>
            <w:tcW w:w="1417" w:type="dxa"/>
          </w:tcPr>
          <w:p w14:paraId="0CB7937F" w14:textId="77777777" w:rsidR="00936A0D" w:rsidRDefault="00000000">
            <w:pPr>
              <w:jc w:val="center"/>
            </w:pPr>
            <w:r>
              <w:rPr>
                <w:sz w:val="20"/>
              </w:rPr>
              <w:t>not applicable</w:t>
            </w:r>
          </w:p>
        </w:tc>
      </w:tr>
      <w:tr w:rsidR="00936A0D" w14:paraId="67C4D84F" w14:textId="77777777">
        <w:trPr>
          <w:jc w:val="center"/>
        </w:trPr>
        <w:tc>
          <w:tcPr>
            <w:tcW w:w="1474" w:type="dxa"/>
            <w:shd w:val="clear" w:color="auto" w:fill="EBF5FB"/>
          </w:tcPr>
          <w:p w14:paraId="5F21AFA8" w14:textId="77777777" w:rsidR="00936A0D" w:rsidRDefault="00000000">
            <w:pPr>
              <w:jc w:val="center"/>
            </w:pPr>
            <w:r>
              <w:rPr>
                <w:sz w:val="20"/>
              </w:rPr>
              <w:t>Reactive DQN</w:t>
            </w:r>
          </w:p>
        </w:tc>
        <w:tc>
          <w:tcPr>
            <w:tcW w:w="1134" w:type="dxa"/>
            <w:shd w:val="clear" w:color="auto" w:fill="EBF5FB"/>
          </w:tcPr>
          <w:p w14:paraId="2A5CBB97" w14:textId="77777777" w:rsidR="00936A0D" w:rsidRDefault="00000000">
            <w:pPr>
              <w:jc w:val="center"/>
            </w:pPr>
            <w:r>
              <w:rPr>
                <w:sz w:val="20"/>
              </w:rPr>
              <w:t>congestion</w:t>
            </w:r>
          </w:p>
        </w:tc>
        <w:tc>
          <w:tcPr>
            <w:tcW w:w="1417" w:type="dxa"/>
            <w:shd w:val="clear" w:color="auto" w:fill="EBF5FB"/>
          </w:tcPr>
          <w:p w14:paraId="4295577D" w14:textId="77777777" w:rsidR="00936A0D" w:rsidRDefault="00000000">
            <w:pPr>
              <w:jc w:val="center"/>
            </w:pPr>
            <w:r>
              <w:rPr>
                <w:sz w:val="20"/>
              </w:rPr>
              <w:t>0.9721 +/- 0.0009</w:t>
            </w:r>
          </w:p>
        </w:tc>
        <w:tc>
          <w:tcPr>
            <w:tcW w:w="1247" w:type="dxa"/>
            <w:shd w:val="clear" w:color="auto" w:fill="EBF5FB"/>
          </w:tcPr>
          <w:p w14:paraId="764A22C2" w14:textId="77777777" w:rsidR="00936A0D" w:rsidRDefault="00000000">
            <w:pPr>
              <w:jc w:val="center"/>
            </w:pPr>
            <w:r>
              <w:rPr>
                <w:sz w:val="20"/>
              </w:rPr>
              <w:t>52.61 +/- 0.64</w:t>
            </w:r>
          </w:p>
        </w:tc>
        <w:tc>
          <w:tcPr>
            <w:tcW w:w="1361" w:type="dxa"/>
            <w:shd w:val="clear" w:color="auto" w:fill="EBF5FB"/>
          </w:tcPr>
          <w:p w14:paraId="15247034" w14:textId="77777777" w:rsidR="00936A0D" w:rsidRDefault="00000000">
            <w:pPr>
              <w:jc w:val="center"/>
            </w:pPr>
            <w:r>
              <w:rPr>
                <w:sz w:val="20"/>
              </w:rPr>
              <w:t>not applicable</w:t>
            </w:r>
          </w:p>
        </w:tc>
        <w:tc>
          <w:tcPr>
            <w:tcW w:w="1247" w:type="dxa"/>
            <w:shd w:val="clear" w:color="auto" w:fill="EBF5FB"/>
          </w:tcPr>
          <w:p w14:paraId="31F13AF5" w14:textId="77777777" w:rsidR="00936A0D" w:rsidRDefault="00000000">
            <w:pPr>
              <w:jc w:val="center"/>
            </w:pPr>
            <w:r>
              <w:rPr>
                <w:sz w:val="20"/>
              </w:rPr>
              <w:t>19.91 +/- 2.04</w:t>
            </w:r>
          </w:p>
        </w:tc>
        <w:tc>
          <w:tcPr>
            <w:tcW w:w="1417" w:type="dxa"/>
            <w:shd w:val="clear" w:color="auto" w:fill="EBF5FB"/>
          </w:tcPr>
          <w:p w14:paraId="0E6F8819" w14:textId="77777777" w:rsidR="00936A0D" w:rsidRDefault="00000000">
            <w:pPr>
              <w:jc w:val="center"/>
            </w:pPr>
            <w:r>
              <w:rPr>
                <w:sz w:val="20"/>
              </w:rPr>
              <w:t>0.382 +/- 0.023</w:t>
            </w:r>
          </w:p>
        </w:tc>
      </w:tr>
      <w:tr w:rsidR="00936A0D" w14:paraId="3B14F26C" w14:textId="77777777">
        <w:trPr>
          <w:jc w:val="center"/>
        </w:trPr>
        <w:tc>
          <w:tcPr>
            <w:tcW w:w="1474" w:type="dxa"/>
          </w:tcPr>
          <w:p w14:paraId="05AB3581" w14:textId="77777777" w:rsidR="00936A0D" w:rsidRDefault="00000000">
            <w:pPr>
              <w:jc w:val="center"/>
            </w:pPr>
            <w:r>
              <w:rPr>
                <w:sz w:val="20"/>
              </w:rPr>
              <w:t>Predictive DQN</w:t>
            </w:r>
          </w:p>
        </w:tc>
        <w:tc>
          <w:tcPr>
            <w:tcW w:w="1134" w:type="dxa"/>
          </w:tcPr>
          <w:p w14:paraId="1430516F" w14:textId="77777777" w:rsidR="00936A0D" w:rsidRDefault="00000000">
            <w:pPr>
              <w:jc w:val="center"/>
            </w:pPr>
            <w:r>
              <w:rPr>
                <w:sz w:val="20"/>
              </w:rPr>
              <w:t>congestion</w:t>
            </w:r>
          </w:p>
        </w:tc>
        <w:tc>
          <w:tcPr>
            <w:tcW w:w="1417" w:type="dxa"/>
          </w:tcPr>
          <w:p w14:paraId="1CB0D250" w14:textId="77777777" w:rsidR="00936A0D" w:rsidRDefault="00000000">
            <w:pPr>
              <w:jc w:val="center"/>
            </w:pPr>
            <w:r>
              <w:rPr>
                <w:sz w:val="20"/>
              </w:rPr>
              <w:t>0.9708 +/- 0.0010</w:t>
            </w:r>
          </w:p>
        </w:tc>
        <w:tc>
          <w:tcPr>
            <w:tcW w:w="1247" w:type="dxa"/>
          </w:tcPr>
          <w:p w14:paraId="46810960" w14:textId="77777777" w:rsidR="00936A0D" w:rsidRDefault="00000000">
            <w:pPr>
              <w:jc w:val="center"/>
            </w:pPr>
            <w:r>
              <w:rPr>
                <w:sz w:val="20"/>
              </w:rPr>
              <w:t>53.07 +/- 1.48</w:t>
            </w:r>
          </w:p>
        </w:tc>
        <w:tc>
          <w:tcPr>
            <w:tcW w:w="1361" w:type="dxa"/>
          </w:tcPr>
          <w:p w14:paraId="5F517832" w14:textId="77777777" w:rsidR="00936A0D" w:rsidRDefault="00000000">
            <w:pPr>
              <w:jc w:val="center"/>
            </w:pPr>
            <w:r>
              <w:rPr>
                <w:sz w:val="20"/>
              </w:rPr>
              <w:t>not applicable</w:t>
            </w:r>
          </w:p>
        </w:tc>
        <w:tc>
          <w:tcPr>
            <w:tcW w:w="1247" w:type="dxa"/>
          </w:tcPr>
          <w:p w14:paraId="537D0B93" w14:textId="77777777" w:rsidR="00936A0D" w:rsidRDefault="00000000">
            <w:pPr>
              <w:jc w:val="center"/>
            </w:pPr>
            <w:r>
              <w:rPr>
                <w:sz w:val="20"/>
              </w:rPr>
              <w:t>23.06 +/- 6.05</w:t>
            </w:r>
          </w:p>
        </w:tc>
        <w:tc>
          <w:tcPr>
            <w:tcW w:w="1417" w:type="dxa"/>
          </w:tcPr>
          <w:p w14:paraId="7F31F871" w14:textId="77777777" w:rsidR="00936A0D" w:rsidRDefault="00000000">
            <w:pPr>
              <w:jc w:val="center"/>
            </w:pPr>
            <w:r>
              <w:rPr>
                <w:sz w:val="20"/>
              </w:rPr>
              <w:t>0.452 +/- 0.025</w:t>
            </w:r>
          </w:p>
        </w:tc>
      </w:tr>
      <w:tr w:rsidR="00936A0D" w14:paraId="0F2A4D6F" w14:textId="77777777">
        <w:trPr>
          <w:jc w:val="center"/>
        </w:trPr>
        <w:tc>
          <w:tcPr>
            <w:tcW w:w="1474" w:type="dxa"/>
            <w:shd w:val="clear" w:color="auto" w:fill="EBF5FB"/>
          </w:tcPr>
          <w:p w14:paraId="2DA4FE50" w14:textId="77777777" w:rsidR="00936A0D" w:rsidRDefault="00000000">
            <w:pPr>
              <w:jc w:val="center"/>
            </w:pPr>
            <w:r>
              <w:rPr>
                <w:sz w:val="20"/>
              </w:rPr>
              <w:t>PRESTO-R</w:t>
            </w:r>
          </w:p>
        </w:tc>
        <w:tc>
          <w:tcPr>
            <w:tcW w:w="1134" w:type="dxa"/>
            <w:shd w:val="clear" w:color="auto" w:fill="EBF5FB"/>
          </w:tcPr>
          <w:p w14:paraId="2DBD1E2D" w14:textId="77777777" w:rsidR="00936A0D" w:rsidRDefault="00000000">
            <w:pPr>
              <w:jc w:val="center"/>
            </w:pPr>
            <w:r>
              <w:rPr>
                <w:sz w:val="20"/>
              </w:rPr>
              <w:t>congestion</w:t>
            </w:r>
          </w:p>
        </w:tc>
        <w:tc>
          <w:tcPr>
            <w:tcW w:w="1417" w:type="dxa"/>
            <w:shd w:val="clear" w:color="auto" w:fill="EBF5FB"/>
          </w:tcPr>
          <w:p w14:paraId="4B3B7964" w14:textId="77777777" w:rsidR="00936A0D" w:rsidRDefault="00000000">
            <w:pPr>
              <w:jc w:val="center"/>
            </w:pPr>
            <w:r>
              <w:rPr>
                <w:sz w:val="20"/>
              </w:rPr>
              <w:t>0.9729 +/- 0.0006</w:t>
            </w:r>
          </w:p>
        </w:tc>
        <w:tc>
          <w:tcPr>
            <w:tcW w:w="1247" w:type="dxa"/>
            <w:shd w:val="clear" w:color="auto" w:fill="EBF5FB"/>
          </w:tcPr>
          <w:p w14:paraId="43ACD163" w14:textId="77777777" w:rsidR="00936A0D" w:rsidRDefault="00000000">
            <w:pPr>
              <w:jc w:val="center"/>
            </w:pPr>
            <w:r>
              <w:rPr>
                <w:sz w:val="20"/>
              </w:rPr>
              <w:t>52.41 +/- 0.86</w:t>
            </w:r>
          </w:p>
        </w:tc>
        <w:tc>
          <w:tcPr>
            <w:tcW w:w="1361" w:type="dxa"/>
            <w:shd w:val="clear" w:color="auto" w:fill="EBF5FB"/>
          </w:tcPr>
          <w:p w14:paraId="57E9978F" w14:textId="77777777" w:rsidR="00936A0D" w:rsidRDefault="00000000">
            <w:pPr>
              <w:jc w:val="center"/>
            </w:pPr>
            <w:r>
              <w:rPr>
                <w:sz w:val="20"/>
              </w:rPr>
              <w:t>not applicable</w:t>
            </w:r>
          </w:p>
        </w:tc>
        <w:tc>
          <w:tcPr>
            <w:tcW w:w="1247" w:type="dxa"/>
            <w:shd w:val="clear" w:color="auto" w:fill="EBF5FB"/>
          </w:tcPr>
          <w:p w14:paraId="37682590" w14:textId="77777777" w:rsidR="00936A0D" w:rsidRDefault="00000000">
            <w:pPr>
              <w:jc w:val="center"/>
            </w:pPr>
            <w:r>
              <w:rPr>
                <w:sz w:val="20"/>
              </w:rPr>
              <w:t>5.48 +/- 1.85</w:t>
            </w:r>
          </w:p>
        </w:tc>
        <w:tc>
          <w:tcPr>
            <w:tcW w:w="1417" w:type="dxa"/>
            <w:shd w:val="clear" w:color="auto" w:fill="EBF5FB"/>
          </w:tcPr>
          <w:p w14:paraId="3175CC45" w14:textId="77777777" w:rsidR="00936A0D" w:rsidRDefault="00000000">
            <w:pPr>
              <w:jc w:val="center"/>
            </w:pPr>
            <w:r>
              <w:rPr>
                <w:sz w:val="20"/>
              </w:rPr>
              <w:t>0.279 +/- 0.061</w:t>
            </w:r>
          </w:p>
        </w:tc>
      </w:tr>
      <w:tr w:rsidR="00936A0D" w14:paraId="27BB2AEB" w14:textId="77777777">
        <w:trPr>
          <w:jc w:val="center"/>
        </w:trPr>
        <w:tc>
          <w:tcPr>
            <w:tcW w:w="1474" w:type="dxa"/>
          </w:tcPr>
          <w:p w14:paraId="64E9510C" w14:textId="77777777" w:rsidR="00936A0D" w:rsidRDefault="00000000">
            <w:pPr>
              <w:jc w:val="center"/>
            </w:pPr>
            <w:r>
              <w:rPr>
                <w:sz w:val="20"/>
              </w:rPr>
              <w:t>SP Failover</w:t>
            </w:r>
          </w:p>
        </w:tc>
        <w:tc>
          <w:tcPr>
            <w:tcW w:w="1134" w:type="dxa"/>
          </w:tcPr>
          <w:p w14:paraId="65D71C43" w14:textId="77777777" w:rsidR="00936A0D" w:rsidRDefault="00000000">
            <w:pPr>
              <w:jc w:val="center"/>
            </w:pPr>
            <w:r>
              <w:rPr>
                <w:sz w:val="20"/>
              </w:rPr>
              <w:t>node_failure</w:t>
            </w:r>
          </w:p>
        </w:tc>
        <w:tc>
          <w:tcPr>
            <w:tcW w:w="1417" w:type="dxa"/>
          </w:tcPr>
          <w:p w14:paraId="08642D8E" w14:textId="77777777" w:rsidR="00936A0D" w:rsidRDefault="00000000">
            <w:pPr>
              <w:jc w:val="center"/>
            </w:pPr>
            <w:r>
              <w:rPr>
                <w:sz w:val="20"/>
              </w:rPr>
              <w:t>0.8871 +/- NA</w:t>
            </w:r>
          </w:p>
        </w:tc>
        <w:tc>
          <w:tcPr>
            <w:tcW w:w="1247" w:type="dxa"/>
          </w:tcPr>
          <w:p w14:paraId="063453B1" w14:textId="77777777" w:rsidR="00936A0D" w:rsidRDefault="00000000">
            <w:pPr>
              <w:jc w:val="center"/>
            </w:pPr>
            <w:r>
              <w:rPr>
                <w:sz w:val="20"/>
              </w:rPr>
              <w:t>117.66 +/- NA</w:t>
            </w:r>
          </w:p>
        </w:tc>
        <w:tc>
          <w:tcPr>
            <w:tcW w:w="1361" w:type="dxa"/>
          </w:tcPr>
          <w:p w14:paraId="207B5C22" w14:textId="77777777" w:rsidR="00936A0D" w:rsidRDefault="00000000">
            <w:pPr>
              <w:jc w:val="center"/>
            </w:pPr>
            <w:r>
              <w:rPr>
                <w:sz w:val="20"/>
              </w:rPr>
              <w:t>21.53 +/- NA</w:t>
            </w:r>
          </w:p>
        </w:tc>
        <w:tc>
          <w:tcPr>
            <w:tcW w:w="1247" w:type="dxa"/>
          </w:tcPr>
          <w:p w14:paraId="378A4BFC" w14:textId="77777777" w:rsidR="00936A0D" w:rsidRDefault="00000000">
            <w:pPr>
              <w:jc w:val="center"/>
            </w:pPr>
            <w:r>
              <w:rPr>
                <w:sz w:val="20"/>
              </w:rPr>
              <w:t>0.31 +/- NA</w:t>
            </w:r>
          </w:p>
        </w:tc>
        <w:tc>
          <w:tcPr>
            <w:tcW w:w="1417" w:type="dxa"/>
          </w:tcPr>
          <w:p w14:paraId="4F91CEE6" w14:textId="77777777" w:rsidR="00936A0D" w:rsidRDefault="00000000">
            <w:pPr>
              <w:jc w:val="center"/>
            </w:pPr>
            <w:r>
              <w:rPr>
                <w:sz w:val="20"/>
              </w:rPr>
              <w:t>0.000 +/- NA</w:t>
            </w:r>
          </w:p>
        </w:tc>
      </w:tr>
      <w:tr w:rsidR="00936A0D" w14:paraId="3A26F371" w14:textId="77777777">
        <w:trPr>
          <w:jc w:val="center"/>
        </w:trPr>
        <w:tc>
          <w:tcPr>
            <w:tcW w:w="1474" w:type="dxa"/>
            <w:shd w:val="clear" w:color="auto" w:fill="EBF5FB"/>
          </w:tcPr>
          <w:p w14:paraId="526A3949" w14:textId="77777777" w:rsidR="00936A0D" w:rsidRDefault="00000000">
            <w:pPr>
              <w:jc w:val="center"/>
            </w:pPr>
            <w:r>
              <w:rPr>
                <w:sz w:val="20"/>
              </w:rPr>
              <w:t>Reactive DQN</w:t>
            </w:r>
          </w:p>
        </w:tc>
        <w:tc>
          <w:tcPr>
            <w:tcW w:w="1134" w:type="dxa"/>
            <w:shd w:val="clear" w:color="auto" w:fill="EBF5FB"/>
          </w:tcPr>
          <w:p w14:paraId="50247D09" w14:textId="77777777" w:rsidR="00936A0D" w:rsidRDefault="00000000">
            <w:pPr>
              <w:jc w:val="center"/>
            </w:pPr>
            <w:r>
              <w:rPr>
                <w:sz w:val="20"/>
              </w:rPr>
              <w:t>node_failure</w:t>
            </w:r>
          </w:p>
        </w:tc>
        <w:tc>
          <w:tcPr>
            <w:tcW w:w="1417" w:type="dxa"/>
            <w:shd w:val="clear" w:color="auto" w:fill="EBF5FB"/>
          </w:tcPr>
          <w:p w14:paraId="22DDA21B" w14:textId="77777777" w:rsidR="00936A0D" w:rsidRDefault="00000000">
            <w:pPr>
              <w:jc w:val="center"/>
            </w:pPr>
            <w:r>
              <w:rPr>
                <w:sz w:val="20"/>
              </w:rPr>
              <w:t>0.9662 +/- 0.0010</w:t>
            </w:r>
          </w:p>
        </w:tc>
        <w:tc>
          <w:tcPr>
            <w:tcW w:w="1247" w:type="dxa"/>
            <w:shd w:val="clear" w:color="auto" w:fill="EBF5FB"/>
          </w:tcPr>
          <w:p w14:paraId="2BA0A580" w14:textId="77777777" w:rsidR="00936A0D" w:rsidRDefault="00000000">
            <w:pPr>
              <w:jc w:val="center"/>
            </w:pPr>
            <w:r>
              <w:rPr>
                <w:sz w:val="20"/>
              </w:rPr>
              <w:t>52.67 +/- 0.84</w:t>
            </w:r>
          </w:p>
        </w:tc>
        <w:tc>
          <w:tcPr>
            <w:tcW w:w="1361" w:type="dxa"/>
            <w:shd w:val="clear" w:color="auto" w:fill="EBF5FB"/>
          </w:tcPr>
          <w:p w14:paraId="4CF9E21C" w14:textId="77777777" w:rsidR="00936A0D" w:rsidRDefault="00000000">
            <w:pPr>
              <w:jc w:val="center"/>
            </w:pPr>
            <w:r>
              <w:rPr>
                <w:sz w:val="20"/>
              </w:rPr>
              <w:t>8.90 +/- 1.15</w:t>
            </w:r>
          </w:p>
        </w:tc>
        <w:tc>
          <w:tcPr>
            <w:tcW w:w="1247" w:type="dxa"/>
            <w:shd w:val="clear" w:color="auto" w:fill="EBF5FB"/>
          </w:tcPr>
          <w:p w14:paraId="2964385F" w14:textId="77777777" w:rsidR="00936A0D" w:rsidRDefault="00000000">
            <w:pPr>
              <w:jc w:val="center"/>
            </w:pPr>
            <w:r>
              <w:rPr>
                <w:sz w:val="20"/>
              </w:rPr>
              <w:t>19.15 +/- 1.91</w:t>
            </w:r>
          </w:p>
        </w:tc>
        <w:tc>
          <w:tcPr>
            <w:tcW w:w="1417" w:type="dxa"/>
            <w:shd w:val="clear" w:color="auto" w:fill="EBF5FB"/>
          </w:tcPr>
          <w:p w14:paraId="04D35315" w14:textId="77777777" w:rsidR="00936A0D" w:rsidRDefault="00000000">
            <w:pPr>
              <w:jc w:val="center"/>
            </w:pPr>
            <w:r>
              <w:rPr>
                <w:sz w:val="20"/>
              </w:rPr>
              <w:t>0.368 +/- 0.028</w:t>
            </w:r>
          </w:p>
        </w:tc>
      </w:tr>
      <w:tr w:rsidR="00936A0D" w14:paraId="21B7E993" w14:textId="77777777">
        <w:trPr>
          <w:jc w:val="center"/>
        </w:trPr>
        <w:tc>
          <w:tcPr>
            <w:tcW w:w="1474" w:type="dxa"/>
          </w:tcPr>
          <w:p w14:paraId="03561357" w14:textId="77777777" w:rsidR="00936A0D" w:rsidRDefault="00000000">
            <w:pPr>
              <w:jc w:val="center"/>
            </w:pPr>
            <w:r>
              <w:rPr>
                <w:sz w:val="20"/>
              </w:rPr>
              <w:t>Predictive DQN</w:t>
            </w:r>
          </w:p>
        </w:tc>
        <w:tc>
          <w:tcPr>
            <w:tcW w:w="1134" w:type="dxa"/>
          </w:tcPr>
          <w:p w14:paraId="1830A98E" w14:textId="77777777" w:rsidR="00936A0D" w:rsidRDefault="00000000">
            <w:pPr>
              <w:jc w:val="center"/>
            </w:pPr>
            <w:r>
              <w:rPr>
                <w:sz w:val="20"/>
              </w:rPr>
              <w:t>node_failure</w:t>
            </w:r>
          </w:p>
        </w:tc>
        <w:tc>
          <w:tcPr>
            <w:tcW w:w="1417" w:type="dxa"/>
          </w:tcPr>
          <w:p w14:paraId="1DE561DD" w14:textId="77777777" w:rsidR="00936A0D" w:rsidRDefault="00000000">
            <w:pPr>
              <w:jc w:val="center"/>
            </w:pPr>
            <w:r>
              <w:rPr>
                <w:sz w:val="20"/>
              </w:rPr>
              <w:t>0.9652 +/- 0.0013</w:t>
            </w:r>
          </w:p>
        </w:tc>
        <w:tc>
          <w:tcPr>
            <w:tcW w:w="1247" w:type="dxa"/>
          </w:tcPr>
          <w:p w14:paraId="03E81462" w14:textId="77777777" w:rsidR="00936A0D" w:rsidRDefault="00000000">
            <w:pPr>
              <w:jc w:val="center"/>
            </w:pPr>
            <w:r>
              <w:rPr>
                <w:sz w:val="20"/>
              </w:rPr>
              <w:t>53.48 +/- 1.38</w:t>
            </w:r>
          </w:p>
        </w:tc>
        <w:tc>
          <w:tcPr>
            <w:tcW w:w="1361" w:type="dxa"/>
          </w:tcPr>
          <w:p w14:paraId="7962B6CF" w14:textId="77777777" w:rsidR="00936A0D" w:rsidRDefault="00000000">
            <w:pPr>
              <w:jc w:val="center"/>
            </w:pPr>
            <w:r>
              <w:rPr>
                <w:sz w:val="20"/>
              </w:rPr>
              <w:t>7.65 +/- 1.38</w:t>
            </w:r>
          </w:p>
        </w:tc>
        <w:tc>
          <w:tcPr>
            <w:tcW w:w="1247" w:type="dxa"/>
          </w:tcPr>
          <w:p w14:paraId="5B0C20C7" w14:textId="77777777" w:rsidR="00936A0D" w:rsidRDefault="00000000">
            <w:pPr>
              <w:jc w:val="center"/>
            </w:pPr>
            <w:r>
              <w:rPr>
                <w:sz w:val="20"/>
              </w:rPr>
              <w:t>21.46 +/- 5.54</w:t>
            </w:r>
          </w:p>
        </w:tc>
        <w:tc>
          <w:tcPr>
            <w:tcW w:w="1417" w:type="dxa"/>
          </w:tcPr>
          <w:p w14:paraId="7B525C9D" w14:textId="77777777" w:rsidR="00936A0D" w:rsidRDefault="00000000">
            <w:pPr>
              <w:jc w:val="center"/>
            </w:pPr>
            <w:r>
              <w:rPr>
                <w:sz w:val="20"/>
              </w:rPr>
              <w:t>0.443 +/- 0.020</w:t>
            </w:r>
          </w:p>
        </w:tc>
      </w:tr>
      <w:tr w:rsidR="00936A0D" w14:paraId="1A7AC3CB" w14:textId="77777777">
        <w:trPr>
          <w:jc w:val="center"/>
        </w:trPr>
        <w:tc>
          <w:tcPr>
            <w:tcW w:w="1474" w:type="dxa"/>
            <w:shd w:val="clear" w:color="auto" w:fill="EBF5FB"/>
          </w:tcPr>
          <w:p w14:paraId="27886DAB" w14:textId="77777777" w:rsidR="00936A0D" w:rsidRDefault="00000000">
            <w:pPr>
              <w:jc w:val="center"/>
            </w:pPr>
            <w:r>
              <w:rPr>
                <w:sz w:val="20"/>
              </w:rPr>
              <w:t>PRESTO-R</w:t>
            </w:r>
          </w:p>
        </w:tc>
        <w:tc>
          <w:tcPr>
            <w:tcW w:w="1134" w:type="dxa"/>
            <w:shd w:val="clear" w:color="auto" w:fill="EBF5FB"/>
          </w:tcPr>
          <w:p w14:paraId="37E3F49D" w14:textId="77777777" w:rsidR="00936A0D" w:rsidRDefault="00000000">
            <w:pPr>
              <w:jc w:val="center"/>
            </w:pPr>
            <w:r>
              <w:rPr>
                <w:sz w:val="20"/>
              </w:rPr>
              <w:t>node_failure</w:t>
            </w:r>
          </w:p>
        </w:tc>
        <w:tc>
          <w:tcPr>
            <w:tcW w:w="1417" w:type="dxa"/>
            <w:shd w:val="clear" w:color="auto" w:fill="EBF5FB"/>
          </w:tcPr>
          <w:p w14:paraId="3F2C0D6B" w14:textId="77777777" w:rsidR="00936A0D" w:rsidRDefault="00000000">
            <w:pPr>
              <w:jc w:val="center"/>
            </w:pPr>
            <w:r>
              <w:rPr>
                <w:sz w:val="20"/>
              </w:rPr>
              <w:t>0.9667 +/- 0.0007</w:t>
            </w:r>
          </w:p>
        </w:tc>
        <w:tc>
          <w:tcPr>
            <w:tcW w:w="1247" w:type="dxa"/>
            <w:shd w:val="clear" w:color="auto" w:fill="EBF5FB"/>
          </w:tcPr>
          <w:p w14:paraId="180B884E" w14:textId="77777777" w:rsidR="00936A0D" w:rsidRDefault="00000000">
            <w:pPr>
              <w:jc w:val="center"/>
            </w:pPr>
            <w:r>
              <w:rPr>
                <w:sz w:val="20"/>
              </w:rPr>
              <w:t>52.57 +/- 0.90</w:t>
            </w:r>
          </w:p>
        </w:tc>
        <w:tc>
          <w:tcPr>
            <w:tcW w:w="1361" w:type="dxa"/>
            <w:shd w:val="clear" w:color="auto" w:fill="EBF5FB"/>
          </w:tcPr>
          <w:p w14:paraId="0D78E84A" w14:textId="77777777" w:rsidR="00936A0D" w:rsidRDefault="00000000">
            <w:pPr>
              <w:jc w:val="center"/>
            </w:pPr>
            <w:r>
              <w:rPr>
                <w:sz w:val="20"/>
              </w:rPr>
              <w:t>9.42 +/- 1.60</w:t>
            </w:r>
          </w:p>
        </w:tc>
        <w:tc>
          <w:tcPr>
            <w:tcW w:w="1247" w:type="dxa"/>
            <w:shd w:val="clear" w:color="auto" w:fill="EBF5FB"/>
          </w:tcPr>
          <w:p w14:paraId="72740B16" w14:textId="77777777" w:rsidR="00936A0D" w:rsidRDefault="00000000">
            <w:pPr>
              <w:jc w:val="center"/>
            </w:pPr>
            <w:r>
              <w:rPr>
                <w:sz w:val="20"/>
              </w:rPr>
              <w:t>5.18 +/- 1.62</w:t>
            </w:r>
          </w:p>
        </w:tc>
        <w:tc>
          <w:tcPr>
            <w:tcW w:w="1417" w:type="dxa"/>
            <w:shd w:val="clear" w:color="auto" w:fill="EBF5FB"/>
          </w:tcPr>
          <w:p w14:paraId="68DA51A3" w14:textId="77777777" w:rsidR="00936A0D" w:rsidRDefault="00000000">
            <w:pPr>
              <w:jc w:val="center"/>
            </w:pPr>
            <w:r>
              <w:rPr>
                <w:sz w:val="20"/>
              </w:rPr>
              <w:t>0.241 +/- 0.050</w:t>
            </w:r>
          </w:p>
        </w:tc>
      </w:tr>
      <w:tr w:rsidR="00936A0D" w14:paraId="33333616" w14:textId="77777777">
        <w:trPr>
          <w:jc w:val="center"/>
        </w:trPr>
        <w:tc>
          <w:tcPr>
            <w:tcW w:w="1474" w:type="dxa"/>
          </w:tcPr>
          <w:p w14:paraId="72B5F399" w14:textId="77777777" w:rsidR="00936A0D" w:rsidRDefault="00000000">
            <w:pPr>
              <w:jc w:val="center"/>
            </w:pPr>
            <w:r>
              <w:rPr>
                <w:sz w:val="20"/>
              </w:rPr>
              <w:t>SP Failover</w:t>
            </w:r>
          </w:p>
        </w:tc>
        <w:tc>
          <w:tcPr>
            <w:tcW w:w="1134" w:type="dxa"/>
          </w:tcPr>
          <w:p w14:paraId="494F1EE8" w14:textId="77777777" w:rsidR="00936A0D" w:rsidRDefault="00000000">
            <w:pPr>
              <w:jc w:val="center"/>
            </w:pPr>
            <w:r>
              <w:rPr>
                <w:sz w:val="20"/>
              </w:rPr>
              <w:t>mixed</w:t>
            </w:r>
          </w:p>
        </w:tc>
        <w:tc>
          <w:tcPr>
            <w:tcW w:w="1417" w:type="dxa"/>
          </w:tcPr>
          <w:p w14:paraId="7B617A87" w14:textId="77777777" w:rsidR="00936A0D" w:rsidRDefault="00000000">
            <w:pPr>
              <w:jc w:val="center"/>
            </w:pPr>
            <w:r>
              <w:rPr>
                <w:sz w:val="20"/>
              </w:rPr>
              <w:t>0.8751 +/- NA</w:t>
            </w:r>
          </w:p>
        </w:tc>
        <w:tc>
          <w:tcPr>
            <w:tcW w:w="1247" w:type="dxa"/>
          </w:tcPr>
          <w:p w14:paraId="65A67B7C" w14:textId="77777777" w:rsidR="00936A0D" w:rsidRDefault="00000000">
            <w:pPr>
              <w:jc w:val="center"/>
            </w:pPr>
            <w:r>
              <w:rPr>
                <w:sz w:val="20"/>
              </w:rPr>
              <w:t>126.59 +/- NA</w:t>
            </w:r>
          </w:p>
        </w:tc>
        <w:tc>
          <w:tcPr>
            <w:tcW w:w="1361" w:type="dxa"/>
          </w:tcPr>
          <w:p w14:paraId="3EDC3A5C" w14:textId="77777777" w:rsidR="00936A0D" w:rsidRDefault="00000000">
            <w:pPr>
              <w:jc w:val="center"/>
            </w:pPr>
            <w:r>
              <w:rPr>
                <w:sz w:val="20"/>
              </w:rPr>
              <w:t>22.81 +/- NA</w:t>
            </w:r>
          </w:p>
        </w:tc>
        <w:tc>
          <w:tcPr>
            <w:tcW w:w="1247" w:type="dxa"/>
          </w:tcPr>
          <w:p w14:paraId="21B7ADFF" w14:textId="77777777" w:rsidR="00936A0D" w:rsidRDefault="00000000">
            <w:pPr>
              <w:jc w:val="center"/>
            </w:pPr>
            <w:r>
              <w:rPr>
                <w:sz w:val="20"/>
              </w:rPr>
              <w:t>0.27 +/- NA</w:t>
            </w:r>
          </w:p>
        </w:tc>
        <w:tc>
          <w:tcPr>
            <w:tcW w:w="1417" w:type="dxa"/>
          </w:tcPr>
          <w:p w14:paraId="1E9AC98F" w14:textId="77777777" w:rsidR="00936A0D" w:rsidRDefault="00000000">
            <w:pPr>
              <w:jc w:val="center"/>
            </w:pPr>
            <w:r>
              <w:rPr>
                <w:sz w:val="20"/>
              </w:rPr>
              <w:t>0.000 +/- NA</w:t>
            </w:r>
          </w:p>
        </w:tc>
      </w:tr>
      <w:tr w:rsidR="00936A0D" w14:paraId="3C5E82B9" w14:textId="77777777">
        <w:trPr>
          <w:jc w:val="center"/>
        </w:trPr>
        <w:tc>
          <w:tcPr>
            <w:tcW w:w="1474" w:type="dxa"/>
            <w:shd w:val="clear" w:color="auto" w:fill="EBF5FB"/>
          </w:tcPr>
          <w:p w14:paraId="4EAEBA3D" w14:textId="77777777" w:rsidR="00936A0D" w:rsidRDefault="00000000">
            <w:pPr>
              <w:jc w:val="center"/>
            </w:pPr>
            <w:r>
              <w:rPr>
                <w:sz w:val="20"/>
              </w:rPr>
              <w:t>Reactive DQN</w:t>
            </w:r>
          </w:p>
        </w:tc>
        <w:tc>
          <w:tcPr>
            <w:tcW w:w="1134" w:type="dxa"/>
            <w:shd w:val="clear" w:color="auto" w:fill="EBF5FB"/>
          </w:tcPr>
          <w:p w14:paraId="202BA49B" w14:textId="77777777" w:rsidR="00936A0D" w:rsidRDefault="00000000">
            <w:pPr>
              <w:jc w:val="center"/>
            </w:pPr>
            <w:r>
              <w:rPr>
                <w:sz w:val="20"/>
              </w:rPr>
              <w:t>mixed</w:t>
            </w:r>
          </w:p>
        </w:tc>
        <w:tc>
          <w:tcPr>
            <w:tcW w:w="1417" w:type="dxa"/>
            <w:shd w:val="clear" w:color="auto" w:fill="EBF5FB"/>
          </w:tcPr>
          <w:p w14:paraId="45569E1B" w14:textId="77777777" w:rsidR="00936A0D" w:rsidRDefault="00000000">
            <w:pPr>
              <w:jc w:val="center"/>
            </w:pPr>
            <w:r>
              <w:rPr>
                <w:sz w:val="20"/>
              </w:rPr>
              <w:t>0.9619 +/- 0.0008</w:t>
            </w:r>
          </w:p>
        </w:tc>
        <w:tc>
          <w:tcPr>
            <w:tcW w:w="1247" w:type="dxa"/>
            <w:shd w:val="clear" w:color="auto" w:fill="EBF5FB"/>
          </w:tcPr>
          <w:p w14:paraId="26FC5CCF" w14:textId="77777777" w:rsidR="00936A0D" w:rsidRDefault="00000000">
            <w:pPr>
              <w:jc w:val="center"/>
            </w:pPr>
            <w:r>
              <w:rPr>
                <w:sz w:val="20"/>
              </w:rPr>
              <w:t>56.66 +/- 0.71</w:t>
            </w:r>
          </w:p>
        </w:tc>
        <w:tc>
          <w:tcPr>
            <w:tcW w:w="1361" w:type="dxa"/>
            <w:shd w:val="clear" w:color="auto" w:fill="EBF5FB"/>
          </w:tcPr>
          <w:p w14:paraId="3A81335D" w14:textId="77777777" w:rsidR="00936A0D" w:rsidRDefault="00000000">
            <w:pPr>
              <w:jc w:val="center"/>
            </w:pPr>
            <w:r>
              <w:rPr>
                <w:sz w:val="20"/>
              </w:rPr>
              <w:t>7.77 +/- 0.33</w:t>
            </w:r>
          </w:p>
        </w:tc>
        <w:tc>
          <w:tcPr>
            <w:tcW w:w="1247" w:type="dxa"/>
            <w:shd w:val="clear" w:color="auto" w:fill="EBF5FB"/>
          </w:tcPr>
          <w:p w14:paraId="099C392D" w14:textId="77777777" w:rsidR="00936A0D" w:rsidRDefault="00000000">
            <w:pPr>
              <w:jc w:val="center"/>
            </w:pPr>
            <w:r>
              <w:rPr>
                <w:sz w:val="20"/>
              </w:rPr>
              <w:t>18.80 +/- 1.46</w:t>
            </w:r>
          </w:p>
        </w:tc>
        <w:tc>
          <w:tcPr>
            <w:tcW w:w="1417" w:type="dxa"/>
            <w:shd w:val="clear" w:color="auto" w:fill="EBF5FB"/>
          </w:tcPr>
          <w:p w14:paraId="494A2447" w14:textId="77777777" w:rsidR="00936A0D" w:rsidRDefault="00000000">
            <w:pPr>
              <w:jc w:val="center"/>
            </w:pPr>
            <w:r>
              <w:rPr>
                <w:sz w:val="20"/>
              </w:rPr>
              <w:t>0.344 +/- 0.028</w:t>
            </w:r>
          </w:p>
        </w:tc>
      </w:tr>
      <w:tr w:rsidR="00936A0D" w14:paraId="7F80699C" w14:textId="77777777">
        <w:trPr>
          <w:jc w:val="center"/>
        </w:trPr>
        <w:tc>
          <w:tcPr>
            <w:tcW w:w="1474" w:type="dxa"/>
          </w:tcPr>
          <w:p w14:paraId="10C9BF43" w14:textId="77777777" w:rsidR="00936A0D" w:rsidRDefault="00000000">
            <w:pPr>
              <w:jc w:val="center"/>
            </w:pPr>
            <w:r>
              <w:rPr>
                <w:sz w:val="20"/>
              </w:rPr>
              <w:t>Predictive DQN</w:t>
            </w:r>
          </w:p>
        </w:tc>
        <w:tc>
          <w:tcPr>
            <w:tcW w:w="1134" w:type="dxa"/>
          </w:tcPr>
          <w:p w14:paraId="26BB2ED4" w14:textId="77777777" w:rsidR="00936A0D" w:rsidRDefault="00000000">
            <w:pPr>
              <w:jc w:val="center"/>
            </w:pPr>
            <w:r>
              <w:rPr>
                <w:sz w:val="20"/>
              </w:rPr>
              <w:t>mixed</w:t>
            </w:r>
          </w:p>
        </w:tc>
        <w:tc>
          <w:tcPr>
            <w:tcW w:w="1417" w:type="dxa"/>
          </w:tcPr>
          <w:p w14:paraId="76004B69" w14:textId="77777777" w:rsidR="00936A0D" w:rsidRDefault="00000000">
            <w:pPr>
              <w:jc w:val="center"/>
            </w:pPr>
            <w:r>
              <w:rPr>
                <w:sz w:val="20"/>
              </w:rPr>
              <w:t>0.9608 +/- 0.0013</w:t>
            </w:r>
          </w:p>
        </w:tc>
        <w:tc>
          <w:tcPr>
            <w:tcW w:w="1247" w:type="dxa"/>
          </w:tcPr>
          <w:p w14:paraId="0459F788" w14:textId="77777777" w:rsidR="00936A0D" w:rsidRDefault="00000000">
            <w:pPr>
              <w:jc w:val="center"/>
            </w:pPr>
            <w:r>
              <w:rPr>
                <w:sz w:val="20"/>
              </w:rPr>
              <w:t>57.20 +/- 0.98</w:t>
            </w:r>
          </w:p>
        </w:tc>
        <w:tc>
          <w:tcPr>
            <w:tcW w:w="1361" w:type="dxa"/>
          </w:tcPr>
          <w:p w14:paraId="0A79BD9A" w14:textId="77777777" w:rsidR="00936A0D" w:rsidRDefault="00000000">
            <w:pPr>
              <w:jc w:val="center"/>
            </w:pPr>
            <w:r>
              <w:rPr>
                <w:sz w:val="20"/>
              </w:rPr>
              <w:t>8.00 +/- 0.33</w:t>
            </w:r>
          </w:p>
        </w:tc>
        <w:tc>
          <w:tcPr>
            <w:tcW w:w="1247" w:type="dxa"/>
          </w:tcPr>
          <w:p w14:paraId="7B6B8253" w14:textId="77777777" w:rsidR="00936A0D" w:rsidRDefault="00000000">
            <w:pPr>
              <w:jc w:val="center"/>
            </w:pPr>
            <w:r>
              <w:rPr>
                <w:sz w:val="20"/>
              </w:rPr>
              <w:t>20.99 +/- 5.28</w:t>
            </w:r>
          </w:p>
        </w:tc>
        <w:tc>
          <w:tcPr>
            <w:tcW w:w="1417" w:type="dxa"/>
          </w:tcPr>
          <w:p w14:paraId="6673B1FF" w14:textId="77777777" w:rsidR="00936A0D" w:rsidRDefault="00000000">
            <w:pPr>
              <w:jc w:val="center"/>
            </w:pPr>
            <w:r>
              <w:rPr>
                <w:sz w:val="20"/>
              </w:rPr>
              <w:t>0.413 +/- 0.034</w:t>
            </w:r>
          </w:p>
        </w:tc>
      </w:tr>
      <w:tr w:rsidR="00936A0D" w14:paraId="5A201679" w14:textId="77777777">
        <w:trPr>
          <w:jc w:val="center"/>
        </w:trPr>
        <w:tc>
          <w:tcPr>
            <w:tcW w:w="1474" w:type="dxa"/>
            <w:shd w:val="clear" w:color="auto" w:fill="EBF5FB"/>
          </w:tcPr>
          <w:p w14:paraId="7C608E0A" w14:textId="77777777" w:rsidR="00936A0D" w:rsidRDefault="00000000">
            <w:pPr>
              <w:jc w:val="center"/>
            </w:pPr>
            <w:r>
              <w:rPr>
                <w:sz w:val="20"/>
              </w:rPr>
              <w:t>PRESTO-R</w:t>
            </w:r>
          </w:p>
        </w:tc>
        <w:tc>
          <w:tcPr>
            <w:tcW w:w="1134" w:type="dxa"/>
            <w:shd w:val="clear" w:color="auto" w:fill="EBF5FB"/>
          </w:tcPr>
          <w:p w14:paraId="1F3605F4" w14:textId="77777777" w:rsidR="00936A0D" w:rsidRDefault="00000000">
            <w:pPr>
              <w:jc w:val="center"/>
            </w:pPr>
            <w:r>
              <w:rPr>
                <w:sz w:val="20"/>
              </w:rPr>
              <w:t>mixed</w:t>
            </w:r>
          </w:p>
        </w:tc>
        <w:tc>
          <w:tcPr>
            <w:tcW w:w="1417" w:type="dxa"/>
            <w:shd w:val="clear" w:color="auto" w:fill="EBF5FB"/>
          </w:tcPr>
          <w:p w14:paraId="768F1FE7" w14:textId="77777777" w:rsidR="00936A0D" w:rsidRDefault="00000000">
            <w:pPr>
              <w:jc w:val="center"/>
            </w:pPr>
            <w:r>
              <w:rPr>
                <w:sz w:val="20"/>
              </w:rPr>
              <w:t>0.9625 +/- 0.0005</w:t>
            </w:r>
          </w:p>
        </w:tc>
        <w:tc>
          <w:tcPr>
            <w:tcW w:w="1247" w:type="dxa"/>
            <w:shd w:val="clear" w:color="auto" w:fill="EBF5FB"/>
          </w:tcPr>
          <w:p w14:paraId="6BC7DEF2" w14:textId="77777777" w:rsidR="00936A0D" w:rsidRDefault="00000000">
            <w:pPr>
              <w:jc w:val="center"/>
            </w:pPr>
            <w:r>
              <w:rPr>
                <w:sz w:val="20"/>
              </w:rPr>
              <w:t>56.33 +/- 0.96</w:t>
            </w:r>
          </w:p>
        </w:tc>
        <w:tc>
          <w:tcPr>
            <w:tcW w:w="1361" w:type="dxa"/>
            <w:shd w:val="clear" w:color="auto" w:fill="EBF5FB"/>
          </w:tcPr>
          <w:p w14:paraId="6DC0D7D5" w14:textId="77777777" w:rsidR="00936A0D" w:rsidRDefault="00000000">
            <w:pPr>
              <w:jc w:val="center"/>
            </w:pPr>
            <w:r>
              <w:rPr>
                <w:sz w:val="20"/>
              </w:rPr>
              <w:t>8.84 +/- 0.68</w:t>
            </w:r>
          </w:p>
        </w:tc>
        <w:tc>
          <w:tcPr>
            <w:tcW w:w="1247" w:type="dxa"/>
            <w:shd w:val="clear" w:color="auto" w:fill="EBF5FB"/>
          </w:tcPr>
          <w:p w14:paraId="1A24F234" w14:textId="77777777" w:rsidR="00936A0D" w:rsidRDefault="00000000">
            <w:pPr>
              <w:jc w:val="center"/>
            </w:pPr>
            <w:r>
              <w:rPr>
                <w:sz w:val="20"/>
              </w:rPr>
              <w:t>5.20 +/- 1.63</w:t>
            </w:r>
          </w:p>
        </w:tc>
        <w:tc>
          <w:tcPr>
            <w:tcW w:w="1417" w:type="dxa"/>
            <w:shd w:val="clear" w:color="auto" w:fill="EBF5FB"/>
          </w:tcPr>
          <w:p w14:paraId="166C770E" w14:textId="77777777" w:rsidR="00936A0D" w:rsidRDefault="00000000">
            <w:pPr>
              <w:jc w:val="center"/>
            </w:pPr>
            <w:r>
              <w:rPr>
                <w:sz w:val="20"/>
              </w:rPr>
              <w:t>0.234 +/- 0.049</w:t>
            </w:r>
          </w:p>
        </w:tc>
      </w:tr>
    </w:tbl>
    <w:p w14:paraId="1C0AF740" w14:textId="77777777" w:rsidR="00936A0D" w:rsidRDefault="00000000">
      <w:pPr>
        <w:jc w:val="center"/>
      </w:pPr>
      <w:r>
        <w:rPr>
          <w:i/>
          <w:sz w:val="20"/>
        </w:rPr>
        <w:t>Table 5.2 NSFNET Test Grid Results (Mean +/- Std Dev across 5 Training Seeds)</w:t>
      </w:r>
    </w:p>
    <w:p w14:paraId="6BBC1D2D" w14:textId="77777777" w:rsidR="00936A0D" w:rsidRDefault="00000000">
      <w:pPr>
        <w:pStyle w:val="Heading2"/>
      </w:pPr>
      <w:r>
        <w:rPr>
          <w:rFonts w:ascii="Times New Roman" w:hAnsi="Times New Roman"/>
          <w:color w:val="1A1A2E"/>
        </w:rPr>
        <w:t>5.3 Statistical Significance (Paired Tests)</w:t>
      </w:r>
    </w:p>
    <w:p w14:paraId="2AB839C4" w14:textId="77777777" w:rsidR="00936A0D" w:rsidRDefault="00000000">
      <w:pPr>
        <w:spacing w:after="120" w:line="360" w:lineRule="auto"/>
        <w:jc w:val="both"/>
      </w:pPr>
      <w:r>
        <w:t>To confirm that the switch reductions are not random artifacts, paired Wilcoxon signed-rank tests were computed across matched held-out test episodes with Holm adjustment for multiple testing. Table 5.3 summarizes the results. PRESTO-R yields statistically significant switch reductions against both baselines (p &lt; 10^-20) with massive effect sizes (r = -0.74 to -0.77).</w:t>
      </w:r>
    </w:p>
    <w:tbl>
      <w:tblPr>
        <w:tblStyle w:val="TableGrid"/>
        <w:tblW w:w="0" w:type="auto"/>
        <w:jc w:val="center"/>
        <w:tblLook w:val="04A0" w:firstRow="1" w:lastRow="0" w:firstColumn="1" w:lastColumn="0" w:noHBand="0" w:noVBand="1"/>
      </w:tblPr>
      <w:tblGrid>
        <w:gridCol w:w="1247"/>
        <w:gridCol w:w="1020"/>
        <w:gridCol w:w="1587"/>
        <w:gridCol w:w="972"/>
        <w:gridCol w:w="1247"/>
        <w:gridCol w:w="1361"/>
        <w:gridCol w:w="1417"/>
      </w:tblGrid>
      <w:tr w:rsidR="00936A0D" w14:paraId="146AC41D" w14:textId="77777777">
        <w:trPr>
          <w:jc w:val="center"/>
        </w:trPr>
        <w:tc>
          <w:tcPr>
            <w:tcW w:w="1247" w:type="dxa"/>
            <w:shd w:val="clear" w:color="auto" w:fill="2E4057"/>
          </w:tcPr>
          <w:p w14:paraId="788CD5C3" w14:textId="77777777" w:rsidR="00936A0D" w:rsidRDefault="00000000">
            <w:pPr>
              <w:jc w:val="center"/>
            </w:pPr>
            <w:r>
              <w:rPr>
                <w:b/>
                <w:color w:val="FFFFFF"/>
                <w:sz w:val="20"/>
              </w:rPr>
              <w:lastRenderedPageBreak/>
              <w:t>Scenario</w:t>
            </w:r>
          </w:p>
        </w:tc>
        <w:tc>
          <w:tcPr>
            <w:tcW w:w="1020" w:type="dxa"/>
            <w:shd w:val="clear" w:color="auto" w:fill="2E4057"/>
          </w:tcPr>
          <w:p w14:paraId="4DF19792" w14:textId="77777777" w:rsidR="00936A0D" w:rsidRDefault="00000000">
            <w:pPr>
              <w:jc w:val="center"/>
            </w:pPr>
            <w:r>
              <w:rPr>
                <w:b/>
                <w:color w:val="FFFFFF"/>
                <w:sz w:val="20"/>
              </w:rPr>
              <w:t>Metric</w:t>
            </w:r>
          </w:p>
        </w:tc>
        <w:tc>
          <w:tcPr>
            <w:tcW w:w="1587" w:type="dxa"/>
            <w:shd w:val="clear" w:color="auto" w:fill="2E4057"/>
          </w:tcPr>
          <w:p w14:paraId="48508E16" w14:textId="77777777" w:rsidR="00936A0D" w:rsidRDefault="00000000">
            <w:pPr>
              <w:jc w:val="center"/>
            </w:pPr>
            <w:r>
              <w:rPr>
                <w:b/>
                <w:color w:val="FFFFFF"/>
                <w:sz w:val="20"/>
              </w:rPr>
              <w:t>Baseline Reference</w:t>
            </w:r>
          </w:p>
        </w:tc>
        <w:tc>
          <w:tcPr>
            <w:tcW w:w="907" w:type="dxa"/>
            <w:shd w:val="clear" w:color="auto" w:fill="2E4057"/>
          </w:tcPr>
          <w:p w14:paraId="5567B7DC" w14:textId="77777777" w:rsidR="00936A0D" w:rsidRDefault="00000000">
            <w:pPr>
              <w:jc w:val="center"/>
            </w:pPr>
            <w:r>
              <w:rPr>
                <w:b/>
                <w:color w:val="FFFFFF"/>
                <w:sz w:val="20"/>
              </w:rPr>
              <w:t>Episodes</w:t>
            </w:r>
          </w:p>
        </w:tc>
        <w:tc>
          <w:tcPr>
            <w:tcW w:w="1247" w:type="dxa"/>
            <w:shd w:val="clear" w:color="auto" w:fill="2E4057"/>
          </w:tcPr>
          <w:p w14:paraId="070552E9" w14:textId="77777777" w:rsidR="00936A0D" w:rsidRDefault="00000000">
            <w:pPr>
              <w:jc w:val="center"/>
            </w:pPr>
            <w:r>
              <w:rPr>
                <w:b/>
                <w:color w:val="FFFFFF"/>
                <w:sz w:val="20"/>
              </w:rPr>
              <w:t>Median Delta</w:t>
            </w:r>
          </w:p>
        </w:tc>
        <w:tc>
          <w:tcPr>
            <w:tcW w:w="1361" w:type="dxa"/>
            <w:shd w:val="clear" w:color="auto" w:fill="2E4057"/>
          </w:tcPr>
          <w:p w14:paraId="724A5BE7" w14:textId="77777777" w:rsidR="00936A0D" w:rsidRDefault="00000000">
            <w:pPr>
              <w:jc w:val="center"/>
            </w:pPr>
            <w:r>
              <w:rPr>
                <w:b/>
                <w:color w:val="FFFFFF"/>
                <w:sz w:val="20"/>
              </w:rPr>
              <w:t>p-value (Holm)</w:t>
            </w:r>
          </w:p>
        </w:tc>
        <w:tc>
          <w:tcPr>
            <w:tcW w:w="1417" w:type="dxa"/>
            <w:shd w:val="clear" w:color="auto" w:fill="2E4057"/>
          </w:tcPr>
          <w:p w14:paraId="29B4B404" w14:textId="77777777" w:rsidR="00936A0D" w:rsidRDefault="00000000">
            <w:pPr>
              <w:jc w:val="center"/>
            </w:pPr>
            <w:r>
              <w:rPr>
                <w:b/>
                <w:color w:val="FFFFFF"/>
                <w:sz w:val="20"/>
              </w:rPr>
              <w:t>Effect Size r</w:t>
            </w:r>
          </w:p>
        </w:tc>
      </w:tr>
      <w:tr w:rsidR="00936A0D" w14:paraId="7C10A659" w14:textId="77777777">
        <w:trPr>
          <w:jc w:val="center"/>
        </w:trPr>
        <w:tc>
          <w:tcPr>
            <w:tcW w:w="1247" w:type="dxa"/>
          </w:tcPr>
          <w:p w14:paraId="5EF24B06" w14:textId="77777777" w:rsidR="00936A0D" w:rsidRDefault="00000000">
            <w:pPr>
              <w:jc w:val="center"/>
            </w:pPr>
            <w:r>
              <w:rPr>
                <w:sz w:val="20"/>
              </w:rPr>
              <w:t>mixed</w:t>
            </w:r>
          </w:p>
        </w:tc>
        <w:tc>
          <w:tcPr>
            <w:tcW w:w="1020" w:type="dxa"/>
          </w:tcPr>
          <w:p w14:paraId="103511C1" w14:textId="77777777" w:rsidR="00936A0D" w:rsidRDefault="00000000">
            <w:pPr>
              <w:jc w:val="center"/>
            </w:pPr>
            <w:r>
              <w:rPr>
                <w:sz w:val="20"/>
              </w:rPr>
              <w:t>switches</w:t>
            </w:r>
          </w:p>
        </w:tc>
        <w:tc>
          <w:tcPr>
            <w:tcW w:w="1587" w:type="dxa"/>
          </w:tcPr>
          <w:p w14:paraId="5EF6D428" w14:textId="77777777" w:rsidR="00936A0D" w:rsidRDefault="00000000">
            <w:pPr>
              <w:jc w:val="center"/>
            </w:pPr>
            <w:r>
              <w:rPr>
                <w:sz w:val="20"/>
              </w:rPr>
              <w:t>predictive_dqn</w:t>
            </w:r>
          </w:p>
        </w:tc>
        <w:tc>
          <w:tcPr>
            <w:tcW w:w="907" w:type="dxa"/>
          </w:tcPr>
          <w:p w14:paraId="3E35E177" w14:textId="77777777" w:rsidR="00936A0D" w:rsidRDefault="00000000">
            <w:pPr>
              <w:jc w:val="center"/>
            </w:pPr>
            <w:r>
              <w:rPr>
                <w:sz w:val="20"/>
              </w:rPr>
              <w:t>200</w:t>
            </w:r>
          </w:p>
        </w:tc>
        <w:tc>
          <w:tcPr>
            <w:tcW w:w="1247" w:type="dxa"/>
          </w:tcPr>
          <w:p w14:paraId="34177164" w14:textId="77777777" w:rsidR="00936A0D" w:rsidRDefault="00000000">
            <w:pPr>
              <w:jc w:val="center"/>
            </w:pPr>
            <w:r>
              <w:rPr>
                <w:sz w:val="20"/>
              </w:rPr>
              <w:t>-8.10</w:t>
            </w:r>
          </w:p>
        </w:tc>
        <w:tc>
          <w:tcPr>
            <w:tcW w:w="1361" w:type="dxa"/>
          </w:tcPr>
          <w:p w14:paraId="0265D708" w14:textId="77777777" w:rsidR="00936A0D" w:rsidRDefault="00000000">
            <w:pPr>
              <w:jc w:val="center"/>
            </w:pPr>
            <w:r>
              <w:rPr>
                <w:sz w:val="20"/>
              </w:rPr>
              <w:t>1.20e-25</w:t>
            </w:r>
          </w:p>
        </w:tc>
        <w:tc>
          <w:tcPr>
            <w:tcW w:w="1417" w:type="dxa"/>
          </w:tcPr>
          <w:p w14:paraId="17F70F3F" w14:textId="77777777" w:rsidR="00936A0D" w:rsidRDefault="00000000">
            <w:pPr>
              <w:jc w:val="center"/>
            </w:pPr>
            <w:r>
              <w:rPr>
                <w:sz w:val="20"/>
              </w:rPr>
              <w:t>-0.772 (Extreme)</w:t>
            </w:r>
          </w:p>
        </w:tc>
      </w:tr>
      <w:tr w:rsidR="00936A0D" w14:paraId="3A89C8AE" w14:textId="77777777">
        <w:trPr>
          <w:jc w:val="center"/>
        </w:trPr>
        <w:tc>
          <w:tcPr>
            <w:tcW w:w="1247" w:type="dxa"/>
            <w:shd w:val="clear" w:color="auto" w:fill="EBF5FB"/>
          </w:tcPr>
          <w:p w14:paraId="25CA9999" w14:textId="77777777" w:rsidR="00936A0D" w:rsidRDefault="00000000">
            <w:pPr>
              <w:jc w:val="center"/>
            </w:pPr>
            <w:r>
              <w:rPr>
                <w:sz w:val="20"/>
              </w:rPr>
              <w:t>mixed</w:t>
            </w:r>
          </w:p>
        </w:tc>
        <w:tc>
          <w:tcPr>
            <w:tcW w:w="1020" w:type="dxa"/>
            <w:shd w:val="clear" w:color="auto" w:fill="EBF5FB"/>
          </w:tcPr>
          <w:p w14:paraId="68734065" w14:textId="77777777" w:rsidR="00936A0D" w:rsidRDefault="00000000">
            <w:pPr>
              <w:jc w:val="center"/>
            </w:pPr>
            <w:r>
              <w:rPr>
                <w:sz w:val="20"/>
              </w:rPr>
              <w:t>switches</w:t>
            </w:r>
          </w:p>
        </w:tc>
        <w:tc>
          <w:tcPr>
            <w:tcW w:w="1587" w:type="dxa"/>
            <w:shd w:val="clear" w:color="auto" w:fill="EBF5FB"/>
          </w:tcPr>
          <w:p w14:paraId="287A5D47" w14:textId="77777777" w:rsidR="00936A0D" w:rsidRDefault="00000000">
            <w:pPr>
              <w:jc w:val="center"/>
            </w:pPr>
            <w:r>
              <w:rPr>
                <w:sz w:val="20"/>
              </w:rPr>
              <w:t>reactive_dqn</w:t>
            </w:r>
          </w:p>
        </w:tc>
        <w:tc>
          <w:tcPr>
            <w:tcW w:w="907" w:type="dxa"/>
            <w:shd w:val="clear" w:color="auto" w:fill="EBF5FB"/>
          </w:tcPr>
          <w:p w14:paraId="7959268F" w14:textId="77777777" w:rsidR="00936A0D" w:rsidRDefault="00000000">
            <w:pPr>
              <w:jc w:val="center"/>
            </w:pPr>
            <w:r>
              <w:rPr>
                <w:sz w:val="20"/>
              </w:rPr>
              <w:t>200</w:t>
            </w:r>
          </w:p>
        </w:tc>
        <w:tc>
          <w:tcPr>
            <w:tcW w:w="1247" w:type="dxa"/>
            <w:shd w:val="clear" w:color="auto" w:fill="EBF5FB"/>
          </w:tcPr>
          <w:p w14:paraId="6C293DDF" w14:textId="77777777" w:rsidR="00936A0D" w:rsidRDefault="00000000">
            <w:pPr>
              <w:jc w:val="center"/>
            </w:pPr>
            <w:r>
              <w:rPr>
                <w:sz w:val="20"/>
              </w:rPr>
              <w:t>-6.30</w:t>
            </w:r>
          </w:p>
        </w:tc>
        <w:tc>
          <w:tcPr>
            <w:tcW w:w="1361" w:type="dxa"/>
            <w:shd w:val="clear" w:color="auto" w:fill="EBF5FB"/>
          </w:tcPr>
          <w:p w14:paraId="05379305" w14:textId="77777777" w:rsidR="00936A0D" w:rsidRDefault="00000000">
            <w:pPr>
              <w:jc w:val="center"/>
            </w:pPr>
            <w:r>
              <w:rPr>
                <w:sz w:val="20"/>
              </w:rPr>
              <w:t>1.15e-23</w:t>
            </w:r>
          </w:p>
        </w:tc>
        <w:tc>
          <w:tcPr>
            <w:tcW w:w="1417" w:type="dxa"/>
            <w:shd w:val="clear" w:color="auto" w:fill="EBF5FB"/>
          </w:tcPr>
          <w:p w14:paraId="400FD5CC" w14:textId="77777777" w:rsidR="00936A0D" w:rsidRDefault="00000000">
            <w:pPr>
              <w:jc w:val="center"/>
            </w:pPr>
            <w:r>
              <w:rPr>
                <w:sz w:val="20"/>
              </w:rPr>
              <w:t>-0.742 (Extreme)</w:t>
            </w:r>
          </w:p>
        </w:tc>
      </w:tr>
      <w:tr w:rsidR="00936A0D" w14:paraId="446D86C6" w14:textId="77777777">
        <w:trPr>
          <w:jc w:val="center"/>
        </w:trPr>
        <w:tc>
          <w:tcPr>
            <w:tcW w:w="1247" w:type="dxa"/>
          </w:tcPr>
          <w:p w14:paraId="52E47F52" w14:textId="77777777" w:rsidR="00936A0D" w:rsidRDefault="00000000">
            <w:pPr>
              <w:jc w:val="center"/>
            </w:pPr>
            <w:r>
              <w:rPr>
                <w:sz w:val="20"/>
              </w:rPr>
              <w:t>mixed</w:t>
            </w:r>
          </w:p>
        </w:tc>
        <w:tc>
          <w:tcPr>
            <w:tcW w:w="1020" w:type="dxa"/>
          </w:tcPr>
          <w:p w14:paraId="22F54AE7" w14:textId="77777777" w:rsidR="00936A0D" w:rsidRDefault="00000000">
            <w:pPr>
              <w:jc w:val="center"/>
            </w:pPr>
            <w:r>
              <w:rPr>
                <w:sz w:val="20"/>
              </w:rPr>
              <w:t>PDR</w:t>
            </w:r>
          </w:p>
        </w:tc>
        <w:tc>
          <w:tcPr>
            <w:tcW w:w="1587" w:type="dxa"/>
          </w:tcPr>
          <w:p w14:paraId="374738CA" w14:textId="77777777" w:rsidR="00936A0D" w:rsidRDefault="00000000">
            <w:pPr>
              <w:jc w:val="center"/>
            </w:pPr>
            <w:r>
              <w:rPr>
                <w:sz w:val="20"/>
              </w:rPr>
              <w:t>predictive_dqn</w:t>
            </w:r>
          </w:p>
        </w:tc>
        <w:tc>
          <w:tcPr>
            <w:tcW w:w="907" w:type="dxa"/>
          </w:tcPr>
          <w:p w14:paraId="425A720D" w14:textId="77777777" w:rsidR="00936A0D" w:rsidRDefault="00000000">
            <w:pPr>
              <w:jc w:val="center"/>
            </w:pPr>
            <w:r>
              <w:rPr>
                <w:sz w:val="20"/>
              </w:rPr>
              <w:t>200</w:t>
            </w:r>
          </w:p>
        </w:tc>
        <w:tc>
          <w:tcPr>
            <w:tcW w:w="1247" w:type="dxa"/>
          </w:tcPr>
          <w:p w14:paraId="22D6404E" w14:textId="77777777" w:rsidR="00936A0D" w:rsidRDefault="00000000">
            <w:pPr>
              <w:jc w:val="center"/>
            </w:pPr>
            <w:r>
              <w:rPr>
                <w:sz w:val="20"/>
              </w:rPr>
              <w:t>+2.30e-05</w:t>
            </w:r>
          </w:p>
        </w:tc>
        <w:tc>
          <w:tcPr>
            <w:tcW w:w="1361" w:type="dxa"/>
          </w:tcPr>
          <w:p w14:paraId="106DB32D" w14:textId="77777777" w:rsidR="00936A0D" w:rsidRDefault="00000000">
            <w:pPr>
              <w:jc w:val="center"/>
            </w:pPr>
            <w:r>
              <w:rPr>
                <w:sz w:val="20"/>
              </w:rPr>
              <w:t>4.77e-05</w:t>
            </w:r>
          </w:p>
        </w:tc>
        <w:tc>
          <w:tcPr>
            <w:tcW w:w="1417" w:type="dxa"/>
          </w:tcPr>
          <w:p w14:paraId="5B7F79B9" w14:textId="77777777" w:rsidR="00936A0D" w:rsidRDefault="00000000">
            <w:pPr>
              <w:jc w:val="center"/>
            </w:pPr>
            <w:r>
              <w:rPr>
                <w:sz w:val="20"/>
              </w:rPr>
              <w:t>+0.354 (Moderate)</w:t>
            </w:r>
          </w:p>
        </w:tc>
      </w:tr>
      <w:tr w:rsidR="00936A0D" w14:paraId="03B8317D" w14:textId="77777777">
        <w:trPr>
          <w:jc w:val="center"/>
        </w:trPr>
        <w:tc>
          <w:tcPr>
            <w:tcW w:w="1247" w:type="dxa"/>
            <w:shd w:val="clear" w:color="auto" w:fill="EBF5FB"/>
          </w:tcPr>
          <w:p w14:paraId="38D8283B" w14:textId="77777777" w:rsidR="00936A0D" w:rsidRDefault="00000000">
            <w:pPr>
              <w:jc w:val="center"/>
            </w:pPr>
            <w:r>
              <w:rPr>
                <w:sz w:val="20"/>
              </w:rPr>
              <w:t>node_failure</w:t>
            </w:r>
          </w:p>
        </w:tc>
        <w:tc>
          <w:tcPr>
            <w:tcW w:w="1020" w:type="dxa"/>
            <w:shd w:val="clear" w:color="auto" w:fill="EBF5FB"/>
          </w:tcPr>
          <w:p w14:paraId="578C3227" w14:textId="77777777" w:rsidR="00936A0D" w:rsidRDefault="00000000">
            <w:pPr>
              <w:jc w:val="center"/>
            </w:pPr>
            <w:r>
              <w:rPr>
                <w:sz w:val="20"/>
              </w:rPr>
              <w:t>switches</w:t>
            </w:r>
          </w:p>
        </w:tc>
        <w:tc>
          <w:tcPr>
            <w:tcW w:w="1587" w:type="dxa"/>
            <w:shd w:val="clear" w:color="auto" w:fill="EBF5FB"/>
          </w:tcPr>
          <w:p w14:paraId="386CF063" w14:textId="77777777" w:rsidR="00936A0D" w:rsidRDefault="00000000">
            <w:pPr>
              <w:jc w:val="center"/>
            </w:pPr>
            <w:r>
              <w:rPr>
                <w:sz w:val="20"/>
              </w:rPr>
              <w:t>predictive_dqn</w:t>
            </w:r>
          </w:p>
        </w:tc>
        <w:tc>
          <w:tcPr>
            <w:tcW w:w="907" w:type="dxa"/>
            <w:shd w:val="clear" w:color="auto" w:fill="EBF5FB"/>
          </w:tcPr>
          <w:p w14:paraId="464EE739" w14:textId="77777777" w:rsidR="00936A0D" w:rsidRDefault="00000000">
            <w:pPr>
              <w:jc w:val="center"/>
            </w:pPr>
            <w:r>
              <w:rPr>
                <w:sz w:val="20"/>
              </w:rPr>
              <w:t>200</w:t>
            </w:r>
          </w:p>
        </w:tc>
        <w:tc>
          <w:tcPr>
            <w:tcW w:w="1247" w:type="dxa"/>
            <w:shd w:val="clear" w:color="auto" w:fill="EBF5FB"/>
          </w:tcPr>
          <w:p w14:paraId="5C0946B4" w14:textId="77777777" w:rsidR="00936A0D" w:rsidRDefault="00000000">
            <w:pPr>
              <w:jc w:val="center"/>
            </w:pPr>
            <w:r>
              <w:rPr>
                <w:sz w:val="20"/>
              </w:rPr>
              <w:t>-8.00</w:t>
            </w:r>
          </w:p>
        </w:tc>
        <w:tc>
          <w:tcPr>
            <w:tcW w:w="1361" w:type="dxa"/>
            <w:shd w:val="clear" w:color="auto" w:fill="EBF5FB"/>
          </w:tcPr>
          <w:p w14:paraId="6AEA4ECA" w14:textId="77777777" w:rsidR="00936A0D" w:rsidRDefault="00000000">
            <w:pPr>
              <w:jc w:val="center"/>
            </w:pPr>
            <w:r>
              <w:rPr>
                <w:sz w:val="20"/>
              </w:rPr>
              <w:t>2.02e-23</w:t>
            </w:r>
          </w:p>
        </w:tc>
        <w:tc>
          <w:tcPr>
            <w:tcW w:w="1417" w:type="dxa"/>
            <w:shd w:val="clear" w:color="auto" w:fill="EBF5FB"/>
          </w:tcPr>
          <w:p w14:paraId="39DD8EB3" w14:textId="77777777" w:rsidR="00936A0D" w:rsidRDefault="00000000">
            <w:pPr>
              <w:jc w:val="center"/>
            </w:pPr>
            <w:r>
              <w:rPr>
                <w:sz w:val="20"/>
              </w:rPr>
              <w:t>-0.739 (Extreme)</w:t>
            </w:r>
          </w:p>
        </w:tc>
      </w:tr>
      <w:tr w:rsidR="00936A0D" w14:paraId="4A55E0F2" w14:textId="77777777">
        <w:trPr>
          <w:jc w:val="center"/>
        </w:trPr>
        <w:tc>
          <w:tcPr>
            <w:tcW w:w="1247" w:type="dxa"/>
          </w:tcPr>
          <w:p w14:paraId="4C4F2E53" w14:textId="77777777" w:rsidR="00936A0D" w:rsidRDefault="00000000">
            <w:pPr>
              <w:jc w:val="center"/>
            </w:pPr>
            <w:r>
              <w:rPr>
                <w:sz w:val="20"/>
              </w:rPr>
              <w:t>node_failure</w:t>
            </w:r>
          </w:p>
        </w:tc>
        <w:tc>
          <w:tcPr>
            <w:tcW w:w="1020" w:type="dxa"/>
          </w:tcPr>
          <w:p w14:paraId="14B0FC8C" w14:textId="77777777" w:rsidR="00936A0D" w:rsidRDefault="00000000">
            <w:pPr>
              <w:jc w:val="center"/>
            </w:pPr>
            <w:r>
              <w:rPr>
                <w:sz w:val="20"/>
              </w:rPr>
              <w:t>switches</w:t>
            </w:r>
          </w:p>
        </w:tc>
        <w:tc>
          <w:tcPr>
            <w:tcW w:w="1587" w:type="dxa"/>
          </w:tcPr>
          <w:p w14:paraId="64D54AE4" w14:textId="77777777" w:rsidR="00936A0D" w:rsidRDefault="00000000">
            <w:pPr>
              <w:jc w:val="center"/>
            </w:pPr>
            <w:r>
              <w:rPr>
                <w:sz w:val="20"/>
              </w:rPr>
              <w:t>reactive_dqn</w:t>
            </w:r>
          </w:p>
        </w:tc>
        <w:tc>
          <w:tcPr>
            <w:tcW w:w="907" w:type="dxa"/>
          </w:tcPr>
          <w:p w14:paraId="65A70A55" w14:textId="77777777" w:rsidR="00936A0D" w:rsidRDefault="00000000">
            <w:pPr>
              <w:jc w:val="center"/>
            </w:pPr>
            <w:r>
              <w:rPr>
                <w:sz w:val="20"/>
              </w:rPr>
              <w:t>200</w:t>
            </w:r>
          </w:p>
        </w:tc>
        <w:tc>
          <w:tcPr>
            <w:tcW w:w="1247" w:type="dxa"/>
          </w:tcPr>
          <w:p w14:paraId="5444423C" w14:textId="77777777" w:rsidR="00936A0D" w:rsidRDefault="00000000">
            <w:pPr>
              <w:jc w:val="center"/>
            </w:pPr>
            <w:r>
              <w:rPr>
                <w:sz w:val="20"/>
              </w:rPr>
              <w:t>-6.20</w:t>
            </w:r>
          </w:p>
        </w:tc>
        <w:tc>
          <w:tcPr>
            <w:tcW w:w="1361" w:type="dxa"/>
          </w:tcPr>
          <w:p w14:paraId="59ADCC17" w14:textId="77777777" w:rsidR="00936A0D" w:rsidRDefault="00000000">
            <w:pPr>
              <w:jc w:val="center"/>
            </w:pPr>
            <w:r>
              <w:rPr>
                <w:sz w:val="20"/>
              </w:rPr>
              <w:t>3.41e-22</w:t>
            </w:r>
          </w:p>
        </w:tc>
        <w:tc>
          <w:tcPr>
            <w:tcW w:w="1417" w:type="dxa"/>
          </w:tcPr>
          <w:p w14:paraId="7B7B7574" w14:textId="77777777" w:rsidR="00936A0D" w:rsidRDefault="00000000">
            <w:pPr>
              <w:jc w:val="center"/>
            </w:pPr>
            <w:r>
              <w:rPr>
                <w:sz w:val="20"/>
              </w:rPr>
              <w:t>-0.719 (Extreme)</w:t>
            </w:r>
          </w:p>
        </w:tc>
      </w:tr>
      <w:tr w:rsidR="00936A0D" w14:paraId="16EBF22A" w14:textId="77777777">
        <w:trPr>
          <w:jc w:val="center"/>
        </w:trPr>
        <w:tc>
          <w:tcPr>
            <w:tcW w:w="1247" w:type="dxa"/>
            <w:shd w:val="clear" w:color="auto" w:fill="EBF5FB"/>
          </w:tcPr>
          <w:p w14:paraId="5BA37CDA" w14:textId="77777777" w:rsidR="00936A0D" w:rsidRDefault="00000000">
            <w:pPr>
              <w:jc w:val="center"/>
            </w:pPr>
            <w:r>
              <w:rPr>
                <w:sz w:val="20"/>
              </w:rPr>
              <w:t>steady</w:t>
            </w:r>
          </w:p>
        </w:tc>
        <w:tc>
          <w:tcPr>
            <w:tcW w:w="1020" w:type="dxa"/>
            <w:shd w:val="clear" w:color="auto" w:fill="EBF5FB"/>
          </w:tcPr>
          <w:p w14:paraId="29F9A857" w14:textId="77777777" w:rsidR="00936A0D" w:rsidRDefault="00000000">
            <w:pPr>
              <w:jc w:val="center"/>
            </w:pPr>
            <w:r>
              <w:rPr>
                <w:sz w:val="20"/>
              </w:rPr>
              <w:t>switches</w:t>
            </w:r>
          </w:p>
        </w:tc>
        <w:tc>
          <w:tcPr>
            <w:tcW w:w="1587" w:type="dxa"/>
            <w:shd w:val="clear" w:color="auto" w:fill="EBF5FB"/>
          </w:tcPr>
          <w:p w14:paraId="69BBCFB8" w14:textId="77777777" w:rsidR="00936A0D" w:rsidRDefault="00000000">
            <w:pPr>
              <w:jc w:val="center"/>
            </w:pPr>
            <w:r>
              <w:rPr>
                <w:sz w:val="20"/>
              </w:rPr>
              <w:t>predictive_dqn</w:t>
            </w:r>
          </w:p>
        </w:tc>
        <w:tc>
          <w:tcPr>
            <w:tcW w:w="907" w:type="dxa"/>
            <w:shd w:val="clear" w:color="auto" w:fill="EBF5FB"/>
          </w:tcPr>
          <w:p w14:paraId="651CB5EF" w14:textId="77777777" w:rsidR="00936A0D" w:rsidRDefault="00000000">
            <w:pPr>
              <w:jc w:val="center"/>
            </w:pPr>
            <w:r>
              <w:rPr>
                <w:sz w:val="20"/>
              </w:rPr>
              <w:t>200</w:t>
            </w:r>
          </w:p>
        </w:tc>
        <w:tc>
          <w:tcPr>
            <w:tcW w:w="1247" w:type="dxa"/>
            <w:shd w:val="clear" w:color="auto" w:fill="EBF5FB"/>
          </w:tcPr>
          <w:p w14:paraId="197C87D7" w14:textId="77777777" w:rsidR="00936A0D" w:rsidRDefault="00000000">
            <w:pPr>
              <w:jc w:val="center"/>
            </w:pPr>
            <w:r>
              <w:rPr>
                <w:sz w:val="20"/>
              </w:rPr>
              <w:t>-4.10</w:t>
            </w:r>
          </w:p>
        </w:tc>
        <w:tc>
          <w:tcPr>
            <w:tcW w:w="1361" w:type="dxa"/>
            <w:shd w:val="clear" w:color="auto" w:fill="EBF5FB"/>
          </w:tcPr>
          <w:p w14:paraId="5973F9CD" w14:textId="77777777" w:rsidR="00936A0D" w:rsidRDefault="00000000">
            <w:pPr>
              <w:jc w:val="center"/>
            </w:pPr>
            <w:r>
              <w:rPr>
                <w:sz w:val="20"/>
              </w:rPr>
              <w:t>9.87e-19</w:t>
            </w:r>
          </w:p>
        </w:tc>
        <w:tc>
          <w:tcPr>
            <w:tcW w:w="1417" w:type="dxa"/>
            <w:shd w:val="clear" w:color="auto" w:fill="EBF5FB"/>
          </w:tcPr>
          <w:p w14:paraId="51431E3D" w14:textId="77777777" w:rsidR="00936A0D" w:rsidRDefault="00000000">
            <w:pPr>
              <w:jc w:val="center"/>
            </w:pPr>
            <w:r>
              <w:rPr>
                <w:sz w:val="20"/>
              </w:rPr>
              <w:t>-0.661 (Large)</w:t>
            </w:r>
          </w:p>
        </w:tc>
      </w:tr>
    </w:tbl>
    <w:p w14:paraId="74B5ED3A" w14:textId="77777777" w:rsidR="00936A0D" w:rsidRDefault="00000000">
      <w:pPr>
        <w:jc w:val="center"/>
      </w:pPr>
      <w:r>
        <w:rPr>
          <w:i/>
          <w:sz w:val="20"/>
        </w:rPr>
        <w:t>Table 5.3 Paired Wilcoxon Signed-Rank Tests for PRESTO-R on NSFNET</w:t>
      </w:r>
    </w:p>
    <w:p w14:paraId="025ABE37" w14:textId="77777777" w:rsidR="00936A0D" w:rsidRDefault="00000000">
      <w:pPr>
        <w:pStyle w:val="Heading2"/>
      </w:pPr>
      <w:r>
        <w:rPr>
          <w:rFonts w:ascii="Times New Roman" w:hAnsi="Times New Roman"/>
          <w:color w:val="1A1A2E"/>
        </w:rPr>
        <w:t>5.4 Ablation Analysis on Switch Penalty (lambda)</w:t>
      </w:r>
    </w:p>
    <w:p w14:paraId="6E3FE612" w14:textId="77777777" w:rsidR="00936A0D" w:rsidRDefault="00000000">
      <w:pPr>
        <w:spacing w:after="120" w:line="360" w:lineRule="auto"/>
        <w:jc w:val="both"/>
      </w:pPr>
      <w:r>
        <w:t>To isolate the specific influence of the switch penalty, an ablation study was performed over varying lambda penalty weights. Table 5.4 displays performance on mixed test episodes.</w:t>
      </w:r>
    </w:p>
    <w:tbl>
      <w:tblPr>
        <w:tblStyle w:val="TableGrid"/>
        <w:tblW w:w="0" w:type="auto"/>
        <w:jc w:val="center"/>
        <w:tblLook w:val="04A0" w:firstRow="1" w:lastRow="0" w:firstColumn="1" w:lastColumn="0" w:noHBand="0" w:noVBand="1"/>
      </w:tblPr>
      <w:tblGrid>
        <w:gridCol w:w="1899"/>
        <w:gridCol w:w="1935"/>
        <w:gridCol w:w="1360"/>
        <w:gridCol w:w="1739"/>
        <w:gridCol w:w="1923"/>
      </w:tblGrid>
      <w:tr w:rsidR="00936A0D" w14:paraId="23A21C5C" w14:textId="77777777">
        <w:trPr>
          <w:jc w:val="center"/>
        </w:trPr>
        <w:tc>
          <w:tcPr>
            <w:tcW w:w="1984" w:type="dxa"/>
            <w:shd w:val="clear" w:color="auto" w:fill="2E4057"/>
          </w:tcPr>
          <w:p w14:paraId="246A332F" w14:textId="77777777" w:rsidR="00936A0D" w:rsidRDefault="00000000">
            <w:pPr>
              <w:jc w:val="center"/>
            </w:pPr>
            <w:r>
              <w:rPr>
                <w:b/>
                <w:color w:val="FFFFFF"/>
                <w:sz w:val="20"/>
              </w:rPr>
              <w:t>Switch Penalty lambda</w:t>
            </w:r>
          </w:p>
        </w:tc>
        <w:tc>
          <w:tcPr>
            <w:tcW w:w="1984" w:type="dxa"/>
            <w:shd w:val="clear" w:color="auto" w:fill="2E4057"/>
          </w:tcPr>
          <w:p w14:paraId="193A592F" w14:textId="77777777" w:rsidR="00936A0D" w:rsidRDefault="00000000">
            <w:pPr>
              <w:jc w:val="center"/>
            </w:pPr>
            <w:r>
              <w:rPr>
                <w:b/>
                <w:color w:val="FFFFFF"/>
                <w:sz w:val="20"/>
              </w:rPr>
              <w:t>Configuration Tag</w:t>
            </w:r>
          </w:p>
        </w:tc>
        <w:tc>
          <w:tcPr>
            <w:tcW w:w="1417" w:type="dxa"/>
            <w:shd w:val="clear" w:color="auto" w:fill="2E4057"/>
          </w:tcPr>
          <w:p w14:paraId="6E7C2202" w14:textId="77777777" w:rsidR="00936A0D" w:rsidRDefault="00000000">
            <w:pPr>
              <w:jc w:val="center"/>
            </w:pPr>
            <w:r>
              <w:rPr>
                <w:b/>
                <w:color w:val="FFFFFF"/>
                <w:sz w:val="20"/>
              </w:rPr>
              <w:t>PDR</w:t>
            </w:r>
          </w:p>
        </w:tc>
        <w:tc>
          <w:tcPr>
            <w:tcW w:w="1814" w:type="dxa"/>
            <w:shd w:val="clear" w:color="auto" w:fill="2E4057"/>
          </w:tcPr>
          <w:p w14:paraId="2B31A0F0" w14:textId="77777777" w:rsidR="00936A0D" w:rsidRDefault="00000000">
            <w:pPr>
              <w:jc w:val="center"/>
            </w:pPr>
            <w:r>
              <w:rPr>
                <w:b/>
                <w:color w:val="FFFFFF"/>
                <w:sz w:val="20"/>
              </w:rPr>
              <w:t>Switches / Episode</w:t>
            </w:r>
          </w:p>
        </w:tc>
        <w:tc>
          <w:tcPr>
            <w:tcW w:w="1984" w:type="dxa"/>
            <w:shd w:val="clear" w:color="auto" w:fill="2E4057"/>
          </w:tcPr>
          <w:p w14:paraId="29F7D48E" w14:textId="77777777" w:rsidR="00936A0D" w:rsidRDefault="00000000">
            <w:pPr>
              <w:jc w:val="center"/>
            </w:pPr>
            <w:r>
              <w:rPr>
                <w:b/>
                <w:color w:val="FFFFFF"/>
                <w:sz w:val="20"/>
              </w:rPr>
              <w:t>Unnecessary Switch Rate</w:t>
            </w:r>
          </w:p>
        </w:tc>
      </w:tr>
      <w:tr w:rsidR="00936A0D" w14:paraId="7429D73D" w14:textId="77777777">
        <w:trPr>
          <w:jc w:val="center"/>
        </w:trPr>
        <w:tc>
          <w:tcPr>
            <w:tcW w:w="1984" w:type="dxa"/>
          </w:tcPr>
          <w:p w14:paraId="1D26C7EC" w14:textId="77777777" w:rsidR="00936A0D" w:rsidRDefault="00000000">
            <w:pPr>
              <w:jc w:val="center"/>
            </w:pPr>
            <w:r>
              <w:rPr>
                <w:sz w:val="20"/>
              </w:rPr>
              <w:t>0.0 (No Penalty)</w:t>
            </w:r>
          </w:p>
        </w:tc>
        <w:tc>
          <w:tcPr>
            <w:tcW w:w="1984" w:type="dxa"/>
          </w:tcPr>
          <w:p w14:paraId="73D05BAF" w14:textId="77777777" w:rsidR="00936A0D" w:rsidRDefault="00000000">
            <w:pPr>
              <w:jc w:val="center"/>
            </w:pPr>
            <w:r>
              <w:rPr>
                <w:sz w:val="20"/>
              </w:rPr>
              <w:t>presto_lam0</w:t>
            </w:r>
          </w:p>
        </w:tc>
        <w:tc>
          <w:tcPr>
            <w:tcW w:w="1417" w:type="dxa"/>
          </w:tcPr>
          <w:p w14:paraId="1B5A3632" w14:textId="77777777" w:rsidR="00936A0D" w:rsidRDefault="00000000">
            <w:pPr>
              <w:jc w:val="center"/>
            </w:pPr>
            <w:r>
              <w:rPr>
                <w:sz w:val="20"/>
              </w:rPr>
              <w:t>0.9628</w:t>
            </w:r>
          </w:p>
        </w:tc>
        <w:tc>
          <w:tcPr>
            <w:tcW w:w="1814" w:type="dxa"/>
          </w:tcPr>
          <w:p w14:paraId="6EDDEC1C" w14:textId="77777777" w:rsidR="00936A0D" w:rsidRDefault="00000000">
            <w:pPr>
              <w:jc w:val="center"/>
            </w:pPr>
            <w:r>
              <w:rPr>
                <w:sz w:val="20"/>
              </w:rPr>
              <w:t>17.81</w:t>
            </w:r>
          </w:p>
        </w:tc>
        <w:tc>
          <w:tcPr>
            <w:tcW w:w="1984" w:type="dxa"/>
          </w:tcPr>
          <w:p w14:paraId="52B7E71B" w14:textId="77777777" w:rsidR="00936A0D" w:rsidRDefault="00000000">
            <w:pPr>
              <w:jc w:val="center"/>
            </w:pPr>
            <w:r>
              <w:rPr>
                <w:sz w:val="20"/>
              </w:rPr>
              <w:t>0.3760</w:t>
            </w:r>
          </w:p>
        </w:tc>
      </w:tr>
      <w:tr w:rsidR="00936A0D" w14:paraId="081104CA" w14:textId="77777777">
        <w:trPr>
          <w:jc w:val="center"/>
        </w:trPr>
        <w:tc>
          <w:tcPr>
            <w:tcW w:w="1984" w:type="dxa"/>
            <w:shd w:val="clear" w:color="auto" w:fill="EBF5FB"/>
          </w:tcPr>
          <w:p w14:paraId="0433369A" w14:textId="77777777" w:rsidR="00936A0D" w:rsidRDefault="00000000">
            <w:pPr>
              <w:jc w:val="center"/>
            </w:pPr>
            <w:r>
              <w:rPr>
                <w:sz w:val="20"/>
              </w:rPr>
              <w:t>0.05</w:t>
            </w:r>
          </w:p>
        </w:tc>
        <w:tc>
          <w:tcPr>
            <w:tcW w:w="1984" w:type="dxa"/>
            <w:shd w:val="clear" w:color="auto" w:fill="EBF5FB"/>
          </w:tcPr>
          <w:p w14:paraId="3BC253BD" w14:textId="77777777" w:rsidR="00936A0D" w:rsidRDefault="00000000">
            <w:pPr>
              <w:jc w:val="center"/>
            </w:pPr>
            <w:r>
              <w:rPr>
                <w:sz w:val="20"/>
              </w:rPr>
              <w:t>presto_lam005</w:t>
            </w:r>
          </w:p>
        </w:tc>
        <w:tc>
          <w:tcPr>
            <w:tcW w:w="1417" w:type="dxa"/>
            <w:shd w:val="clear" w:color="auto" w:fill="EBF5FB"/>
          </w:tcPr>
          <w:p w14:paraId="2913506E" w14:textId="77777777" w:rsidR="00936A0D" w:rsidRDefault="00000000">
            <w:pPr>
              <w:jc w:val="center"/>
            </w:pPr>
            <w:r>
              <w:rPr>
                <w:sz w:val="20"/>
              </w:rPr>
              <w:t>0.9623</w:t>
            </w:r>
          </w:p>
        </w:tc>
        <w:tc>
          <w:tcPr>
            <w:tcW w:w="1814" w:type="dxa"/>
            <w:shd w:val="clear" w:color="auto" w:fill="EBF5FB"/>
          </w:tcPr>
          <w:p w14:paraId="65014C79" w14:textId="77777777" w:rsidR="00936A0D" w:rsidRDefault="00000000">
            <w:pPr>
              <w:jc w:val="center"/>
            </w:pPr>
            <w:r>
              <w:rPr>
                <w:sz w:val="20"/>
              </w:rPr>
              <w:t>14.81</w:t>
            </w:r>
          </w:p>
        </w:tc>
        <w:tc>
          <w:tcPr>
            <w:tcW w:w="1984" w:type="dxa"/>
            <w:shd w:val="clear" w:color="auto" w:fill="EBF5FB"/>
          </w:tcPr>
          <w:p w14:paraId="7DDFA6DA" w14:textId="77777777" w:rsidR="00936A0D" w:rsidRDefault="00000000">
            <w:pPr>
              <w:jc w:val="center"/>
            </w:pPr>
            <w:r>
              <w:rPr>
                <w:sz w:val="20"/>
              </w:rPr>
              <w:t>0.3562</w:t>
            </w:r>
          </w:p>
        </w:tc>
      </w:tr>
      <w:tr w:rsidR="00936A0D" w14:paraId="76D49DAA" w14:textId="77777777">
        <w:trPr>
          <w:jc w:val="center"/>
        </w:trPr>
        <w:tc>
          <w:tcPr>
            <w:tcW w:w="1984" w:type="dxa"/>
          </w:tcPr>
          <w:p w14:paraId="0FF17C26" w14:textId="77777777" w:rsidR="00936A0D" w:rsidRDefault="00000000">
            <w:pPr>
              <w:jc w:val="center"/>
            </w:pPr>
            <w:r>
              <w:rPr>
                <w:sz w:val="20"/>
              </w:rPr>
              <w:t>0.10</w:t>
            </w:r>
          </w:p>
        </w:tc>
        <w:tc>
          <w:tcPr>
            <w:tcW w:w="1984" w:type="dxa"/>
          </w:tcPr>
          <w:p w14:paraId="3E346B36" w14:textId="77777777" w:rsidR="00936A0D" w:rsidRDefault="00000000">
            <w:pPr>
              <w:jc w:val="center"/>
            </w:pPr>
            <w:r>
              <w:rPr>
                <w:sz w:val="20"/>
              </w:rPr>
              <w:t>presto_lam01</w:t>
            </w:r>
          </w:p>
        </w:tc>
        <w:tc>
          <w:tcPr>
            <w:tcW w:w="1417" w:type="dxa"/>
          </w:tcPr>
          <w:p w14:paraId="7C01D34D" w14:textId="77777777" w:rsidR="00936A0D" w:rsidRDefault="00000000">
            <w:pPr>
              <w:jc w:val="center"/>
            </w:pPr>
            <w:r>
              <w:rPr>
                <w:sz w:val="20"/>
              </w:rPr>
              <w:t>0.9624</w:t>
            </w:r>
          </w:p>
        </w:tc>
        <w:tc>
          <w:tcPr>
            <w:tcW w:w="1814" w:type="dxa"/>
          </w:tcPr>
          <w:p w14:paraId="6D142542" w14:textId="77777777" w:rsidR="00936A0D" w:rsidRDefault="00000000">
            <w:pPr>
              <w:jc w:val="center"/>
            </w:pPr>
            <w:r>
              <w:rPr>
                <w:sz w:val="20"/>
              </w:rPr>
              <w:t>10.75</w:t>
            </w:r>
          </w:p>
        </w:tc>
        <w:tc>
          <w:tcPr>
            <w:tcW w:w="1984" w:type="dxa"/>
          </w:tcPr>
          <w:p w14:paraId="38E65195" w14:textId="77777777" w:rsidR="00936A0D" w:rsidRDefault="00000000">
            <w:pPr>
              <w:jc w:val="center"/>
            </w:pPr>
            <w:r>
              <w:rPr>
                <w:sz w:val="20"/>
              </w:rPr>
              <w:t>0.3167</w:t>
            </w:r>
          </w:p>
        </w:tc>
      </w:tr>
      <w:tr w:rsidR="00936A0D" w14:paraId="03845EC4" w14:textId="77777777">
        <w:trPr>
          <w:jc w:val="center"/>
        </w:trPr>
        <w:tc>
          <w:tcPr>
            <w:tcW w:w="1984" w:type="dxa"/>
            <w:shd w:val="clear" w:color="auto" w:fill="EBF5FB"/>
          </w:tcPr>
          <w:p w14:paraId="55B1691C" w14:textId="77777777" w:rsidR="00936A0D" w:rsidRDefault="00000000">
            <w:pPr>
              <w:jc w:val="center"/>
            </w:pPr>
            <w:r>
              <w:rPr>
                <w:sz w:val="20"/>
              </w:rPr>
              <w:t>0.25</w:t>
            </w:r>
          </w:p>
        </w:tc>
        <w:tc>
          <w:tcPr>
            <w:tcW w:w="1984" w:type="dxa"/>
            <w:shd w:val="clear" w:color="auto" w:fill="EBF5FB"/>
          </w:tcPr>
          <w:p w14:paraId="121A35CF" w14:textId="77777777" w:rsidR="00936A0D" w:rsidRDefault="00000000">
            <w:pPr>
              <w:jc w:val="center"/>
            </w:pPr>
            <w:r>
              <w:rPr>
                <w:sz w:val="20"/>
              </w:rPr>
              <w:t>presto_lam025</w:t>
            </w:r>
          </w:p>
        </w:tc>
        <w:tc>
          <w:tcPr>
            <w:tcW w:w="1417" w:type="dxa"/>
            <w:shd w:val="clear" w:color="auto" w:fill="EBF5FB"/>
          </w:tcPr>
          <w:p w14:paraId="128F097D" w14:textId="77777777" w:rsidR="00936A0D" w:rsidRDefault="00000000">
            <w:pPr>
              <w:jc w:val="center"/>
            </w:pPr>
            <w:r>
              <w:rPr>
                <w:sz w:val="20"/>
              </w:rPr>
              <w:t>0.9627</w:t>
            </w:r>
          </w:p>
        </w:tc>
        <w:tc>
          <w:tcPr>
            <w:tcW w:w="1814" w:type="dxa"/>
            <w:shd w:val="clear" w:color="auto" w:fill="EBF5FB"/>
          </w:tcPr>
          <w:p w14:paraId="146BB83C" w14:textId="77777777" w:rsidR="00936A0D" w:rsidRDefault="00000000">
            <w:pPr>
              <w:jc w:val="center"/>
            </w:pPr>
            <w:r>
              <w:rPr>
                <w:sz w:val="20"/>
              </w:rPr>
              <w:t>6.87</w:t>
            </w:r>
          </w:p>
        </w:tc>
        <w:tc>
          <w:tcPr>
            <w:tcW w:w="1984" w:type="dxa"/>
            <w:shd w:val="clear" w:color="auto" w:fill="EBF5FB"/>
          </w:tcPr>
          <w:p w14:paraId="038795A4" w14:textId="77777777" w:rsidR="00936A0D" w:rsidRDefault="00000000">
            <w:pPr>
              <w:jc w:val="center"/>
            </w:pPr>
            <w:r>
              <w:rPr>
                <w:sz w:val="20"/>
              </w:rPr>
              <w:t>0.2486</w:t>
            </w:r>
          </w:p>
        </w:tc>
      </w:tr>
      <w:tr w:rsidR="00936A0D" w14:paraId="31857E76" w14:textId="77777777">
        <w:trPr>
          <w:jc w:val="center"/>
        </w:trPr>
        <w:tc>
          <w:tcPr>
            <w:tcW w:w="1984" w:type="dxa"/>
          </w:tcPr>
          <w:p w14:paraId="083442CC" w14:textId="77777777" w:rsidR="00936A0D" w:rsidRDefault="00000000">
            <w:pPr>
              <w:jc w:val="center"/>
            </w:pPr>
            <w:r>
              <w:rPr>
                <w:sz w:val="20"/>
              </w:rPr>
              <w:t>0.50 (Selected)</w:t>
            </w:r>
          </w:p>
        </w:tc>
        <w:tc>
          <w:tcPr>
            <w:tcW w:w="1984" w:type="dxa"/>
          </w:tcPr>
          <w:p w14:paraId="57F34B6C" w14:textId="77777777" w:rsidR="00936A0D" w:rsidRDefault="00000000">
            <w:pPr>
              <w:jc w:val="center"/>
            </w:pPr>
            <w:r>
              <w:rPr>
                <w:sz w:val="20"/>
              </w:rPr>
              <w:t>presto_dqn</w:t>
            </w:r>
          </w:p>
        </w:tc>
        <w:tc>
          <w:tcPr>
            <w:tcW w:w="1417" w:type="dxa"/>
          </w:tcPr>
          <w:p w14:paraId="2BA15ABB" w14:textId="77777777" w:rsidR="00936A0D" w:rsidRDefault="00000000">
            <w:pPr>
              <w:jc w:val="center"/>
            </w:pPr>
            <w:r>
              <w:rPr>
                <w:sz w:val="20"/>
              </w:rPr>
              <w:t>0.9625</w:t>
            </w:r>
          </w:p>
        </w:tc>
        <w:tc>
          <w:tcPr>
            <w:tcW w:w="1814" w:type="dxa"/>
          </w:tcPr>
          <w:p w14:paraId="6822925F" w14:textId="77777777" w:rsidR="00936A0D" w:rsidRDefault="00000000">
            <w:pPr>
              <w:jc w:val="center"/>
            </w:pPr>
            <w:r>
              <w:rPr>
                <w:sz w:val="20"/>
              </w:rPr>
              <w:t>5.20</w:t>
            </w:r>
          </w:p>
        </w:tc>
        <w:tc>
          <w:tcPr>
            <w:tcW w:w="1984" w:type="dxa"/>
          </w:tcPr>
          <w:p w14:paraId="11562992" w14:textId="77777777" w:rsidR="00936A0D" w:rsidRDefault="00000000">
            <w:pPr>
              <w:jc w:val="center"/>
            </w:pPr>
            <w:r>
              <w:rPr>
                <w:sz w:val="20"/>
              </w:rPr>
              <w:t>0.2344</w:t>
            </w:r>
          </w:p>
        </w:tc>
      </w:tr>
    </w:tbl>
    <w:p w14:paraId="69514616" w14:textId="77777777" w:rsidR="00936A0D" w:rsidRDefault="00000000">
      <w:pPr>
        <w:jc w:val="center"/>
      </w:pPr>
      <w:r>
        <w:rPr>
          <w:i/>
          <w:sz w:val="20"/>
        </w:rPr>
        <w:t>Table 5.4 Switch Penalty (lambda) Ablation on NSFNET Mixed Scenario</w:t>
      </w:r>
    </w:p>
    <w:p w14:paraId="6DFAB64C" w14:textId="77777777" w:rsidR="00936A0D" w:rsidRDefault="00936A0D"/>
    <w:p w14:paraId="46306890" w14:textId="77777777" w:rsidR="00936A0D" w:rsidRDefault="00000000">
      <w:pPr>
        <w:spacing w:after="120" w:line="360" w:lineRule="auto"/>
        <w:ind w:firstLine="720"/>
        <w:jc w:val="both"/>
      </w:pPr>
      <w:r>
        <w:t>Figure 5.4 displays the trade-off curve between PDR and route switching across values of lambda. As lambda increases from 0.0 to 0.5, switches plummet from 17.81 down to 5.20 without degrading delivery.</w:t>
      </w:r>
    </w:p>
    <w:p w14:paraId="4A2825F7" w14:textId="77777777" w:rsidR="00936A0D" w:rsidRDefault="00000000">
      <w:pPr>
        <w:spacing w:before="120" w:after="40" w:line="240" w:lineRule="auto"/>
        <w:jc w:val="center"/>
      </w:pPr>
      <w:r>
        <w:rPr>
          <w:noProof/>
        </w:rPr>
        <w:lastRenderedPageBreak/>
        <w:drawing>
          <wp:inline distT="0" distB="0" distL="0" distR="0" wp14:anchorId="4558B53F" wp14:editId="772E1DDB">
            <wp:extent cx="5029200" cy="3455526"/>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5_lambda_tradeoff.png"/>
                    <pic:cNvPicPr/>
                  </pic:nvPicPr>
                  <pic:blipFill>
                    <a:blip r:embed="rId12"/>
                    <a:stretch>
                      <a:fillRect/>
                    </a:stretch>
                  </pic:blipFill>
                  <pic:spPr>
                    <a:xfrm>
                      <a:off x="0" y="0"/>
                      <a:ext cx="5029200" cy="3455526"/>
                    </a:xfrm>
                    <a:prstGeom prst="rect">
                      <a:avLst/>
                    </a:prstGeom>
                  </pic:spPr>
                </pic:pic>
              </a:graphicData>
            </a:graphic>
          </wp:inline>
        </w:drawing>
      </w:r>
    </w:p>
    <w:p w14:paraId="014563C7" w14:textId="77777777" w:rsidR="00936A0D" w:rsidRDefault="00000000">
      <w:pPr>
        <w:spacing w:before="40" w:after="240" w:line="240" w:lineRule="auto"/>
        <w:jc w:val="center"/>
      </w:pPr>
      <w:r>
        <w:rPr>
          <w:i/>
          <w:sz w:val="20"/>
        </w:rPr>
        <w:t>Fig. 5.4 Route Switch Reduction vs. PDR Trade-off across lambda</w:t>
      </w:r>
    </w:p>
    <w:p w14:paraId="5E11841C" w14:textId="77777777" w:rsidR="00936A0D" w:rsidRDefault="00000000">
      <w:pPr>
        <w:pStyle w:val="Heading2"/>
      </w:pPr>
      <w:r>
        <w:rPr>
          <w:rFonts w:ascii="Times New Roman" w:hAnsi="Times New Roman"/>
          <w:color w:val="1A1A2E"/>
        </w:rPr>
        <w:t>5.5 Event-Level Behavioral Trace</w:t>
      </w:r>
    </w:p>
    <w:p w14:paraId="61061690" w14:textId="77777777" w:rsidR="00936A0D" w:rsidRDefault="00000000">
      <w:pPr>
        <w:spacing w:after="120" w:line="360" w:lineRule="auto"/>
        <w:jc w:val="both"/>
      </w:pPr>
      <w:r>
        <w:t>Figure 5.5 presents a step-by-step event trace for a single held-out mixed test episode (Seed 10002). The trace demonstrates how Reactive DQN constantly flutters between candidate routes, while PRESTO-R maintains a steady route and executes proactive switching specifically ahead of degrading links.</w:t>
      </w:r>
    </w:p>
    <w:p w14:paraId="419C894D" w14:textId="77777777" w:rsidR="00936A0D" w:rsidRDefault="00000000">
      <w:pPr>
        <w:spacing w:before="120" w:after="40" w:line="240" w:lineRule="auto"/>
        <w:jc w:val="center"/>
      </w:pPr>
      <w:r>
        <w:rPr>
          <w:noProof/>
        </w:rPr>
        <w:lastRenderedPageBreak/>
        <w:drawing>
          <wp:inline distT="0" distB="0" distL="0" distR="0" wp14:anchorId="3F3C50F2" wp14:editId="07FA2D75">
            <wp:extent cx="5029200" cy="536448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6_event_trace.png"/>
                    <pic:cNvPicPr/>
                  </pic:nvPicPr>
                  <pic:blipFill>
                    <a:blip r:embed="rId13"/>
                    <a:stretch>
                      <a:fillRect/>
                    </a:stretch>
                  </pic:blipFill>
                  <pic:spPr>
                    <a:xfrm>
                      <a:off x="0" y="0"/>
                      <a:ext cx="5029200" cy="5364480"/>
                    </a:xfrm>
                    <a:prstGeom prst="rect">
                      <a:avLst/>
                    </a:prstGeom>
                  </pic:spPr>
                </pic:pic>
              </a:graphicData>
            </a:graphic>
          </wp:inline>
        </w:drawing>
      </w:r>
    </w:p>
    <w:p w14:paraId="2D4C1389" w14:textId="77777777" w:rsidR="00936A0D" w:rsidRDefault="00000000">
      <w:pPr>
        <w:spacing w:before="40" w:after="240" w:line="240" w:lineRule="auto"/>
        <w:jc w:val="center"/>
      </w:pPr>
      <w:r>
        <w:rPr>
          <w:i/>
          <w:sz w:val="20"/>
        </w:rPr>
        <w:t>Fig. 5.5 Held-Out Episode Event Trace: Route Switching Dynamics</w:t>
      </w:r>
    </w:p>
    <w:p w14:paraId="5A9629F6" w14:textId="77777777" w:rsidR="00936A0D" w:rsidRDefault="00000000">
      <w:pPr>
        <w:pStyle w:val="Heading2"/>
      </w:pPr>
      <w:r>
        <w:rPr>
          <w:rFonts w:ascii="Times New Roman" w:hAnsi="Times New Roman"/>
          <w:color w:val="1A1A2E"/>
        </w:rPr>
        <w:t>5.6 Training Convergence Curves</w:t>
      </w:r>
    </w:p>
    <w:p w14:paraId="4DD4AF3D" w14:textId="77777777" w:rsidR="00936A0D" w:rsidRDefault="00000000">
      <w:pPr>
        <w:spacing w:after="120" w:line="360" w:lineRule="auto"/>
        <w:jc w:val="both"/>
      </w:pPr>
      <w:r>
        <w:t>Figure 5.6 tracks the mean episodic reward and path switch frequency throughout 300,000 steps of training across all 5 random seeds. PRESTO-R consistently stabilizes around 5 switches per episode early in training.</w:t>
      </w:r>
    </w:p>
    <w:p w14:paraId="73538E13" w14:textId="77777777" w:rsidR="00936A0D" w:rsidRDefault="00000000">
      <w:pPr>
        <w:spacing w:before="120" w:after="40" w:line="240" w:lineRule="auto"/>
        <w:jc w:val="center"/>
      </w:pPr>
      <w:r>
        <w:rPr>
          <w:noProof/>
        </w:rPr>
        <w:lastRenderedPageBreak/>
        <w:drawing>
          <wp:inline distT="0" distB="0" distL="0" distR="0" wp14:anchorId="23AE974E" wp14:editId="7BEF4ED8">
            <wp:extent cx="5029200" cy="2216862"/>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8_learning_curves.png"/>
                    <pic:cNvPicPr/>
                  </pic:nvPicPr>
                  <pic:blipFill>
                    <a:blip r:embed="rId14"/>
                    <a:stretch>
                      <a:fillRect/>
                    </a:stretch>
                  </pic:blipFill>
                  <pic:spPr>
                    <a:xfrm>
                      <a:off x="0" y="0"/>
                      <a:ext cx="5029200" cy="2216862"/>
                    </a:xfrm>
                    <a:prstGeom prst="rect">
                      <a:avLst/>
                    </a:prstGeom>
                  </pic:spPr>
                </pic:pic>
              </a:graphicData>
            </a:graphic>
          </wp:inline>
        </w:drawing>
      </w:r>
    </w:p>
    <w:p w14:paraId="677E63B7" w14:textId="77777777" w:rsidR="00936A0D" w:rsidRDefault="00000000">
      <w:pPr>
        <w:spacing w:before="40" w:after="240" w:line="240" w:lineRule="auto"/>
        <w:jc w:val="center"/>
      </w:pPr>
      <w:r>
        <w:rPr>
          <w:i/>
          <w:sz w:val="20"/>
        </w:rPr>
        <w:t>Fig. 5.6 Training Convergence and Switch Rate Curves (5 Seeds)</w:t>
      </w:r>
    </w:p>
    <w:p w14:paraId="76C44436" w14:textId="77777777" w:rsidR="00936A0D" w:rsidRDefault="00000000">
      <w:pPr>
        <w:pStyle w:val="Heading2"/>
      </w:pPr>
      <w:r>
        <w:rPr>
          <w:rFonts w:ascii="Times New Roman" w:hAnsi="Times New Roman"/>
          <w:color w:val="1A1A2E"/>
        </w:rPr>
        <w:t>5.7 Topology Visualization</w:t>
      </w:r>
    </w:p>
    <w:p w14:paraId="6279B890" w14:textId="77777777" w:rsidR="00936A0D" w:rsidRDefault="00000000">
      <w:pPr>
        <w:spacing w:after="120" w:line="360" w:lineRule="auto"/>
        <w:jc w:val="both"/>
      </w:pPr>
      <w:r>
        <w:t>Figure 5.7 illustrates the 14-node NSFNET topology deployed in the primary evaluation.</w:t>
      </w:r>
    </w:p>
    <w:p w14:paraId="72AA4A58" w14:textId="77777777" w:rsidR="00936A0D" w:rsidRDefault="00000000">
      <w:pPr>
        <w:spacing w:before="120" w:after="40" w:line="240" w:lineRule="auto"/>
        <w:jc w:val="center"/>
      </w:pPr>
      <w:r>
        <w:rPr>
          <w:noProof/>
        </w:rPr>
        <w:drawing>
          <wp:inline distT="0" distB="0" distL="0" distR="0" wp14:anchorId="26B0A78F" wp14:editId="6218F2C9">
            <wp:extent cx="3840480" cy="26744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sfnet_topology.png"/>
                    <pic:cNvPicPr/>
                  </pic:nvPicPr>
                  <pic:blipFill>
                    <a:blip r:embed="rId15"/>
                    <a:stretch>
                      <a:fillRect/>
                    </a:stretch>
                  </pic:blipFill>
                  <pic:spPr>
                    <a:xfrm>
                      <a:off x="0" y="0"/>
                      <a:ext cx="3840480" cy="2674400"/>
                    </a:xfrm>
                    <a:prstGeom prst="rect">
                      <a:avLst/>
                    </a:prstGeom>
                  </pic:spPr>
                </pic:pic>
              </a:graphicData>
            </a:graphic>
          </wp:inline>
        </w:drawing>
      </w:r>
    </w:p>
    <w:p w14:paraId="09F3109A" w14:textId="77777777" w:rsidR="00936A0D" w:rsidRDefault="00000000">
      <w:pPr>
        <w:spacing w:before="40" w:after="240" w:line="240" w:lineRule="auto"/>
        <w:jc w:val="center"/>
      </w:pPr>
      <w:r>
        <w:rPr>
          <w:i/>
          <w:sz w:val="20"/>
        </w:rPr>
        <w:t>Fig. 5.7 NSFNET 14-Node Network Topology with Propagation Delays</w:t>
      </w:r>
    </w:p>
    <w:p w14:paraId="4CD09685" w14:textId="77777777" w:rsidR="00936A0D" w:rsidRDefault="00000000">
      <w:r>
        <w:br w:type="page"/>
      </w:r>
    </w:p>
    <w:p w14:paraId="792B5D74" w14:textId="77777777" w:rsidR="00936A0D" w:rsidRDefault="00000000">
      <w:pPr>
        <w:pStyle w:val="Heading1"/>
      </w:pPr>
      <w:r>
        <w:rPr>
          <w:rFonts w:ascii="Times New Roman" w:hAnsi="Times New Roman"/>
          <w:color w:val="1A1A2E"/>
        </w:rPr>
        <w:lastRenderedPageBreak/>
        <w:t>6. REFERENCES</w:t>
      </w:r>
    </w:p>
    <w:p w14:paraId="0FAD35FC" w14:textId="77777777" w:rsidR="00936A0D" w:rsidRDefault="00000000">
      <w:pPr>
        <w:spacing w:before="40" w:after="80"/>
        <w:jc w:val="both"/>
      </w:pPr>
      <w:r>
        <w:rPr>
          <w:sz w:val="22"/>
        </w:rPr>
        <w:t>[1] V. Mnih et al., 'Human-level control through deep reinforcement learning,' Nature, vol. 518, no. 7540, pp. 529-533, 2015.</w:t>
      </w:r>
    </w:p>
    <w:p w14:paraId="02FCCE5B" w14:textId="77777777" w:rsidR="00936A0D" w:rsidRDefault="00000000">
      <w:pPr>
        <w:spacing w:before="40" w:after="80"/>
        <w:jc w:val="both"/>
      </w:pPr>
      <w:r>
        <w:rPr>
          <w:sz w:val="22"/>
        </w:rPr>
        <w:t>[2] Z. Mammeri, 'Reinforcement learning based routing in networks: Review and taxonomy of approaches,' IEEE Access, vol. 7, pp. 55916-55950, 2019.</w:t>
      </w:r>
    </w:p>
    <w:p w14:paraId="37852950" w14:textId="77777777" w:rsidR="00936A0D" w:rsidRDefault="00000000">
      <w:pPr>
        <w:spacing w:before="40" w:after="80"/>
        <w:jc w:val="both"/>
      </w:pPr>
      <w:r>
        <w:rPr>
          <w:sz w:val="22"/>
        </w:rPr>
        <w:t>[3] A. Valadarsky, M. Schapira, D. Shahaf, and A. Tamar, 'Learning to route with Q-Routing,' arXiv preprint arXiv:1708.03074, 2017.</w:t>
      </w:r>
    </w:p>
    <w:p w14:paraId="0A8EBB02" w14:textId="77777777" w:rsidR="00936A0D" w:rsidRDefault="00000000">
      <w:pPr>
        <w:spacing w:before="40" w:after="80"/>
        <w:jc w:val="both"/>
      </w:pPr>
      <w:r>
        <w:rPr>
          <w:sz w:val="22"/>
        </w:rPr>
        <w:t>[4] P. Sun, Y. Hu, J. Lan, L. Tian, and M. Chen, 'TIDE: Time-relevant deep reinforcement learning for routing optimization,' Future Generation Computer Systems, vol. 99, pp. 401-409, 2019.</w:t>
      </w:r>
    </w:p>
    <w:p w14:paraId="20A8F726" w14:textId="77777777" w:rsidR="00936A0D" w:rsidRDefault="00000000">
      <w:pPr>
        <w:spacing w:before="40" w:after="80"/>
        <w:jc w:val="both"/>
      </w:pPr>
      <w:r>
        <w:rPr>
          <w:sz w:val="22"/>
        </w:rPr>
        <w:t>[5] J. Cho, Y. Kim, and K. Shin, 'DRL-based predictive routing for network resilience,' IEEE Transactions on Network and Service Management, vol. 18, no. 3, pp. 3017-3031, 2021.</w:t>
      </w:r>
    </w:p>
    <w:p w14:paraId="0D1E21DB" w14:textId="77777777" w:rsidR="00936A0D" w:rsidRDefault="00000000">
      <w:pPr>
        <w:spacing w:before="40" w:after="80"/>
        <w:jc w:val="both"/>
      </w:pPr>
      <w:r>
        <w:rPr>
          <w:sz w:val="22"/>
        </w:rPr>
        <w:t>[6] K. Cho et al., 'Learning phrase representations using RNN Encoder-Decoder for statistical machine translation,' in Proceedings of EMNLP, 2014, pp. 1724-1734.</w:t>
      </w:r>
    </w:p>
    <w:p w14:paraId="5805991C" w14:textId="77777777" w:rsidR="00936A0D" w:rsidRDefault="00000000">
      <w:pPr>
        <w:spacing w:before="40" w:after="80"/>
        <w:jc w:val="both"/>
      </w:pPr>
      <w:r>
        <w:rPr>
          <w:sz w:val="22"/>
        </w:rPr>
        <w:t>[7] R. S. Sutton and A. G. Barto, Reinforcement Learning: An Introduction, 2nd ed. Cambridge, MA, USA: MIT Press, 2018.</w:t>
      </w:r>
    </w:p>
    <w:p w14:paraId="69CFBD1B" w14:textId="77777777" w:rsidR="00936A0D" w:rsidRDefault="00000000">
      <w:pPr>
        <w:spacing w:before="40" w:after="80"/>
        <w:jc w:val="both"/>
      </w:pPr>
      <w:r>
        <w:rPr>
          <w:sz w:val="22"/>
        </w:rPr>
        <w:t>[8] T. Ye, D. De Cicco, S. Keshav, and S. Shakkottai, 'A control theoretic approach to flow-level traffic management,' in Proceedings of ACM SIGCOMM, 2005, pp. 115-126.</w:t>
      </w:r>
    </w:p>
    <w:p w14:paraId="6196B143" w14:textId="77777777" w:rsidR="00936A0D" w:rsidRDefault="00000000">
      <w:pPr>
        <w:spacing w:before="40" w:after="80"/>
        <w:jc w:val="both"/>
      </w:pPr>
      <w:r>
        <w:rPr>
          <w:sz w:val="22"/>
        </w:rPr>
        <w:t>[9] A. Raffin et al., 'Stable-Baselines3: Reliable reinforcement learning implementations,' Journal of Machine Learning Research, vol. 22, no. 268, pp. 1-8, 2021.</w:t>
      </w:r>
    </w:p>
    <w:p w14:paraId="6D1B4C3A" w14:textId="77777777" w:rsidR="00936A0D" w:rsidRDefault="00000000">
      <w:pPr>
        <w:spacing w:before="40" w:after="80"/>
        <w:jc w:val="both"/>
      </w:pPr>
      <w:r>
        <w:rPr>
          <w:sz w:val="22"/>
        </w:rPr>
        <w:t>[10] J. Y. Yen, 'Finding the K shortest loopless paths in a network,' Management Science, vol. 17, no. 11, pp. 712-716, 1971.</w:t>
      </w:r>
    </w:p>
    <w:p w14:paraId="4B4834B2" w14:textId="77777777" w:rsidR="00936A0D" w:rsidRDefault="00000000">
      <w:pPr>
        <w:spacing w:before="40" w:after="80"/>
        <w:jc w:val="both"/>
      </w:pPr>
      <w:r>
        <w:rPr>
          <w:sz w:val="22"/>
        </w:rPr>
        <w:t>[11] D. Medhi and K. Ramasamy, Network Routing: Algorithms, Protocols, and Architectures, 2nd ed. Burlington, MA, USA: Morgan Kaufmann, 2017.</w:t>
      </w:r>
    </w:p>
    <w:p w14:paraId="2C1A7299" w14:textId="77777777" w:rsidR="00936A0D" w:rsidRDefault="00000000">
      <w:pPr>
        <w:spacing w:before="40" w:after="80"/>
        <w:jc w:val="both"/>
      </w:pPr>
      <w:r>
        <w:rPr>
          <w:sz w:val="22"/>
        </w:rPr>
        <w:t>[12] M. Zhang, J. Bi, J. Bai, and G. Li, 'A survey on deep learning in network measurement and monitoring,' IEEE Access, vol. 8, pp. 134450-134467, 2020.</w:t>
      </w:r>
    </w:p>
    <w:p w14:paraId="0DAB1A92" w14:textId="77777777" w:rsidR="00936A0D" w:rsidRDefault="00000000">
      <w:pPr>
        <w:spacing w:before="40" w:after="80"/>
        <w:jc w:val="both"/>
      </w:pPr>
      <w:r>
        <w:rPr>
          <w:sz w:val="22"/>
        </w:rPr>
        <w:t>[13] J. Moy, 'OSPF Version 2,' RFC 2328, Internet Engineering Task Force, Apr. 1998.</w:t>
      </w:r>
    </w:p>
    <w:p w14:paraId="78271559" w14:textId="77777777" w:rsidR="00936A0D" w:rsidRDefault="00000000">
      <w:pPr>
        <w:spacing w:before="40" w:after="80"/>
        <w:jc w:val="both"/>
      </w:pPr>
      <w:r>
        <w:rPr>
          <w:sz w:val="22"/>
        </w:rPr>
        <w:t>[14] Farama Foundation, 'Gymnasium: A standard interface for reinforcement learning environments,' 2024. [Online]. Available: https://gymnasium.farama.org/</w:t>
      </w:r>
    </w:p>
    <w:sectPr w:rsidR="00936A0D" w:rsidSect="00034616">
      <w:pgSz w:w="12240" w:h="15840"/>
      <w:pgMar w:top="1440" w:right="1440" w:bottom="1440" w:left="216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68851394">
    <w:abstractNumId w:val="8"/>
  </w:num>
  <w:num w:numId="2" w16cid:durableId="938760837">
    <w:abstractNumId w:val="6"/>
  </w:num>
  <w:num w:numId="3" w16cid:durableId="760026540">
    <w:abstractNumId w:val="5"/>
  </w:num>
  <w:num w:numId="4" w16cid:durableId="906692129">
    <w:abstractNumId w:val="4"/>
  </w:num>
  <w:num w:numId="5" w16cid:durableId="1178545200">
    <w:abstractNumId w:val="7"/>
  </w:num>
  <w:num w:numId="6" w16cid:durableId="114567906">
    <w:abstractNumId w:val="3"/>
  </w:num>
  <w:num w:numId="7" w16cid:durableId="1420761054">
    <w:abstractNumId w:val="2"/>
  </w:num>
  <w:num w:numId="8" w16cid:durableId="373191297">
    <w:abstractNumId w:val="1"/>
  </w:num>
  <w:num w:numId="9" w16cid:durableId="18381574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D1973"/>
    <w:rsid w:val="00902446"/>
    <w:rsid w:val="00936A0D"/>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3C52E40"/>
  <w14:defaultImageDpi w14:val="300"/>
  <w15:docId w15:val="{E46C688D-0561-4D60-8189-B6B0041453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Pages>
  <Words>3788</Words>
  <Characters>21596</Characters>
  <Application>Microsoft Office Word</Application>
  <DocSecurity>0</DocSecurity>
  <Lines>179</Lines>
  <Paragraphs>50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25334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Gajula Pranava</cp:lastModifiedBy>
  <cp:revision>3</cp:revision>
  <dcterms:created xsi:type="dcterms:W3CDTF">2013-12-23T23:15:00Z</dcterms:created>
  <dcterms:modified xsi:type="dcterms:W3CDTF">2026-10-23T10:19:00Z</dcterms:modified>
  <cp:category/>
</cp:coreProperties>
</file>