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rPr>
          <w:rFonts w:eastAsia="宋体"/>
        </w:rPr>
      </w:pPr>
      <w:bookmarkStart w:id="0" w:name="_Toc391288470"/>
      <w:bookmarkStart w:id="1" w:name="_Toc397701827"/>
      <w:r>
        <w:rPr>
          <w:rFonts w:hint="eastAsia" w:eastAsia="宋体"/>
        </w:rPr>
        <w:t>平台相关优化</w:t>
      </w:r>
    </w:p>
    <w:tbl>
      <w:tblPr>
        <w:tblStyle w:val="13"/>
        <w:tblW w:w="9240" w:type="dxa"/>
        <w:jc w:val="center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1"/>
        <w:gridCol w:w="1248"/>
        <w:gridCol w:w="4308"/>
        <w:gridCol w:w="184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  <w:jc w:val="center"/>
        </w:trPr>
        <w:tc>
          <w:tcPr>
            <w:tcW w:w="1841" w:type="dxa"/>
            <w:shd w:val="clear" w:color="auto" w:fill="CAD8BA"/>
            <w:vAlign w:val="center"/>
          </w:tcPr>
          <w:p>
            <w:pPr>
              <w:jc w:val="both"/>
              <w:rPr>
                <w:rFonts w:ascii="Arial" w:hAnsi="Arial" w:cs="Arial"/>
                <w:b/>
                <w:szCs w:val="21"/>
              </w:rPr>
            </w:pPr>
            <w:r>
              <w:rPr>
                <w:rFonts w:hint="eastAsia" w:ascii="Arial" w:hAnsi="宋体" w:cs="Arial"/>
                <w:b/>
                <w:szCs w:val="21"/>
              </w:rPr>
              <w:t>更新时间</w:t>
            </w:r>
          </w:p>
        </w:tc>
        <w:tc>
          <w:tcPr>
            <w:tcW w:w="1248" w:type="dxa"/>
            <w:shd w:val="clear" w:color="auto" w:fill="CAD8BA"/>
            <w:vAlign w:val="center"/>
          </w:tcPr>
          <w:p>
            <w:pPr>
              <w:ind w:firstLine="0"/>
              <w:jc w:val="center"/>
              <w:rPr>
                <w:rFonts w:ascii="Arial" w:hAnsi="Arial" w:cs="Arial"/>
                <w:b/>
                <w:szCs w:val="21"/>
              </w:rPr>
            </w:pPr>
            <w:r>
              <w:rPr>
                <w:rFonts w:hint="eastAsia" w:ascii="Arial" w:hAnsi="宋体" w:cs="Arial"/>
                <w:b/>
                <w:szCs w:val="21"/>
              </w:rPr>
              <w:t>版本号</w:t>
            </w:r>
          </w:p>
        </w:tc>
        <w:tc>
          <w:tcPr>
            <w:tcW w:w="4308" w:type="dxa"/>
            <w:shd w:val="clear" w:color="auto" w:fill="CAD8BA"/>
            <w:vAlign w:val="center"/>
          </w:tcPr>
          <w:p>
            <w:pPr>
              <w:ind w:firstLine="0"/>
              <w:jc w:val="center"/>
              <w:rPr>
                <w:rFonts w:ascii="Arial" w:hAnsi="宋体" w:cs="Arial"/>
                <w:b/>
                <w:szCs w:val="21"/>
              </w:rPr>
            </w:pPr>
            <w:r>
              <w:rPr>
                <w:rFonts w:hint="eastAsia" w:ascii="Arial" w:hAnsi="宋体" w:cs="Arial"/>
                <w:b/>
                <w:szCs w:val="21"/>
              </w:rPr>
              <w:t>更新内容</w:t>
            </w:r>
          </w:p>
        </w:tc>
        <w:tc>
          <w:tcPr>
            <w:tcW w:w="1843" w:type="dxa"/>
            <w:shd w:val="clear" w:color="auto" w:fill="CAD8BA"/>
            <w:vAlign w:val="center"/>
          </w:tcPr>
          <w:p>
            <w:pPr>
              <w:ind w:firstLine="0"/>
              <w:jc w:val="center"/>
              <w:rPr>
                <w:rFonts w:ascii="Arial" w:hAnsi="Arial" w:cs="Arial"/>
                <w:b/>
                <w:szCs w:val="21"/>
              </w:rPr>
            </w:pPr>
            <w:r>
              <w:rPr>
                <w:rFonts w:hint="eastAsia" w:ascii="Arial" w:hAnsi="Arial" w:cs="Arial"/>
                <w:b/>
                <w:szCs w:val="21"/>
              </w:rPr>
              <w:t>修订者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1" w:type="dxa"/>
            <w:vAlign w:val="center"/>
          </w:tcPr>
          <w:p>
            <w:pPr>
              <w:ind w:firstLine="0"/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201</w:t>
            </w:r>
            <w:r>
              <w:rPr>
                <w:rFonts w:hint="eastAsia" w:ascii="Arial" w:hAnsi="Arial" w:cs="Arial"/>
                <w:szCs w:val="21"/>
              </w:rPr>
              <w:t>7</w:t>
            </w:r>
            <w:r>
              <w:rPr>
                <w:rFonts w:ascii="Arial" w:hAnsi="Arial" w:cs="Arial"/>
                <w:szCs w:val="21"/>
              </w:rPr>
              <w:t>-</w:t>
            </w:r>
            <w:r>
              <w:rPr>
                <w:rFonts w:hint="eastAsia" w:ascii="Arial" w:hAnsi="Arial" w:eastAsia="宋体" w:cs="Arial"/>
                <w:szCs w:val="21"/>
              </w:rPr>
              <w:t>10</w:t>
            </w:r>
            <w:r>
              <w:rPr>
                <w:rFonts w:ascii="Arial" w:hAnsi="Arial" w:cs="Arial"/>
                <w:szCs w:val="21"/>
              </w:rPr>
              <w:t>-</w:t>
            </w:r>
            <w:r>
              <w:rPr>
                <w:rFonts w:hint="eastAsia" w:ascii="Arial" w:hAnsi="Arial" w:eastAsia="宋体" w:cs="Arial"/>
                <w:szCs w:val="21"/>
              </w:rPr>
              <w:t>24</w:t>
            </w:r>
          </w:p>
        </w:tc>
        <w:tc>
          <w:tcPr>
            <w:tcW w:w="1248" w:type="dxa"/>
            <w:vAlign w:val="center"/>
          </w:tcPr>
          <w:p>
            <w:pPr>
              <w:ind w:firstLine="0"/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1.0</w:t>
            </w:r>
          </w:p>
        </w:tc>
        <w:tc>
          <w:tcPr>
            <w:tcW w:w="4308" w:type="dxa"/>
            <w:vAlign w:val="center"/>
          </w:tcPr>
          <w:p>
            <w:pPr>
              <w:ind w:firstLine="0"/>
              <w:jc w:val="center"/>
              <w:rPr>
                <w:rFonts w:ascii="Arial" w:hAnsi="宋体" w:cs="Arial"/>
                <w:szCs w:val="21"/>
              </w:rPr>
            </w:pPr>
            <w:r>
              <w:rPr>
                <w:rFonts w:hint="eastAsia" w:ascii="Arial" w:hAnsi="宋体" w:cs="Arial"/>
                <w:szCs w:val="21"/>
              </w:rPr>
              <w:t>创建文档</w:t>
            </w:r>
          </w:p>
        </w:tc>
        <w:tc>
          <w:tcPr>
            <w:tcW w:w="1843" w:type="dxa"/>
            <w:vAlign w:val="center"/>
          </w:tcPr>
          <w:p>
            <w:pPr>
              <w:ind w:firstLine="0"/>
              <w:jc w:val="center"/>
              <w:rPr>
                <w:rFonts w:ascii="Arial" w:hAnsi="Arial" w:eastAsia="宋体" w:cs="Arial"/>
                <w:szCs w:val="21"/>
              </w:rPr>
            </w:pPr>
            <w:r>
              <w:rPr>
                <w:rFonts w:hint="eastAsia" w:ascii="Arial" w:hAnsi="Arial" w:eastAsia="宋体" w:cs="Arial"/>
                <w:szCs w:val="21"/>
              </w:rPr>
              <w:t>武可欣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1" w:type="dxa"/>
            <w:vAlign w:val="center"/>
          </w:tcPr>
          <w:p>
            <w:pPr>
              <w:ind w:firstLine="0"/>
              <w:jc w:val="center"/>
              <w:rPr>
                <w:rFonts w:hint="eastAsia" w:ascii="Arial" w:hAnsi="Arial" w:eastAsia="宋体" w:cs="Arial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szCs w:val="21"/>
                <w:lang w:val="en-US" w:eastAsia="zh-CN"/>
              </w:rPr>
              <w:t>2017-11-9</w:t>
            </w:r>
          </w:p>
        </w:tc>
        <w:tc>
          <w:tcPr>
            <w:tcW w:w="1248" w:type="dxa"/>
            <w:vAlign w:val="center"/>
          </w:tcPr>
          <w:p>
            <w:pPr>
              <w:ind w:firstLine="0"/>
              <w:jc w:val="center"/>
              <w:rPr>
                <w:rFonts w:hint="eastAsia" w:ascii="Arial" w:hAnsi="Arial" w:eastAsia="宋体" w:cs="Arial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szCs w:val="21"/>
                <w:lang w:val="en-US" w:eastAsia="zh-CN"/>
              </w:rPr>
              <w:t>1.1</w:t>
            </w:r>
          </w:p>
        </w:tc>
        <w:tc>
          <w:tcPr>
            <w:tcW w:w="4308" w:type="dxa"/>
            <w:vAlign w:val="center"/>
          </w:tcPr>
          <w:p>
            <w:pPr>
              <w:ind w:firstLine="0"/>
              <w:jc w:val="center"/>
              <w:rPr>
                <w:rFonts w:hint="eastAsia" w:ascii="Arial" w:hAnsi="宋体" w:eastAsia="宋体" w:cs="Arial"/>
                <w:szCs w:val="21"/>
                <w:lang w:eastAsia="zh-CN"/>
              </w:rPr>
            </w:pPr>
            <w:r>
              <w:rPr>
                <w:rFonts w:hint="eastAsia" w:ascii="Arial" w:hAnsi="宋体" w:eastAsia="宋体" w:cs="Arial"/>
                <w:szCs w:val="21"/>
                <w:lang w:eastAsia="zh-CN"/>
              </w:rPr>
              <w:t>增加月卡优化</w:t>
            </w:r>
          </w:p>
        </w:tc>
        <w:tc>
          <w:tcPr>
            <w:tcW w:w="1843" w:type="dxa"/>
            <w:vAlign w:val="center"/>
          </w:tcPr>
          <w:p>
            <w:pPr>
              <w:ind w:firstLine="0"/>
              <w:jc w:val="center"/>
              <w:rPr>
                <w:rFonts w:hint="eastAsia" w:ascii="Arial" w:hAnsi="Arial" w:eastAsia="宋体" w:cs="Arial"/>
                <w:szCs w:val="21"/>
                <w:lang w:eastAsia="zh-CN"/>
              </w:rPr>
            </w:pPr>
            <w:r>
              <w:rPr>
                <w:rFonts w:hint="eastAsia" w:ascii="Arial" w:hAnsi="Arial" w:eastAsia="宋体" w:cs="Arial"/>
                <w:szCs w:val="21"/>
                <w:lang w:eastAsia="zh-CN"/>
              </w:rPr>
              <w:t>武可欣</w:t>
            </w:r>
          </w:p>
        </w:tc>
      </w:tr>
    </w:tbl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sdt>
      <w:sdtPr>
        <w:rPr>
          <w:rFonts w:asciiTheme="minorHAnsi" w:hAnsiTheme="minorHAnsi" w:eastAsiaTheme="minorEastAsia" w:cstheme="minorBidi"/>
          <w:b w:val="0"/>
          <w:bCs w:val="0"/>
          <w:color w:val="auto"/>
          <w:sz w:val="22"/>
          <w:szCs w:val="22"/>
          <w:lang w:val="zh-CN" w:bidi="ar-SA"/>
        </w:rPr>
        <w:id w:val="703988394"/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sz w:val="22"/>
          <w:szCs w:val="22"/>
          <w:lang w:val="zh-CN" w:bidi="ar-SA"/>
        </w:rPr>
      </w:sdtEndPr>
      <w:sdtContent>
        <w:p>
          <w:pPr>
            <w:pStyle w:val="22"/>
          </w:pPr>
          <w:r>
            <w:rPr>
              <w:lang w:val="zh-CN"/>
            </w:rPr>
            <w:t>目录</w:t>
          </w:r>
        </w:p>
        <w:p>
          <w:pPr>
            <w:pStyle w:val="7"/>
            <w:tabs>
              <w:tab w:val="right" w:leader="dot" w:pos="974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_Toc26698 </w:instrText>
          </w:r>
          <w:r>
            <w:fldChar w:fldCharType="separate"/>
          </w:r>
          <w:r>
            <w:rPr>
              <w:rFonts w:hint="default"/>
            </w:rPr>
            <w:t xml:space="preserve">1. </w:t>
          </w:r>
          <w:r>
            <w:rPr>
              <w:rFonts w:hint="eastAsia" w:eastAsia="宋体"/>
            </w:rPr>
            <w:t>关注系统</w:t>
          </w:r>
          <w:r>
            <w:tab/>
          </w:r>
          <w:r>
            <w:fldChar w:fldCharType="begin"/>
          </w:r>
          <w:r>
            <w:instrText xml:space="preserve"> PAGEREF _Toc26698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_Toc14855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2. </w:t>
          </w:r>
          <w:r>
            <w:rPr>
              <w:rFonts w:hint="eastAsia" w:eastAsia="宋体"/>
            </w:rPr>
            <w:t>个人主页界面</w:t>
          </w:r>
          <w:r>
            <w:tab/>
          </w:r>
          <w:r>
            <w:fldChar w:fldCharType="begin"/>
          </w:r>
          <w:r>
            <w:instrText xml:space="preserve"> PAGEREF _Toc14855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_Toc5540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3. </w:t>
          </w:r>
          <w:r>
            <w:rPr>
              <w:rFonts w:hint="eastAsia" w:eastAsia="宋体"/>
            </w:rPr>
            <w:t>房间设置</w:t>
          </w:r>
          <w:r>
            <w:rPr>
              <w:rFonts w:hint="eastAsia" w:eastAsia="宋体"/>
              <w:lang w:eastAsia="zh-CN"/>
            </w:rPr>
            <w:t>优化</w:t>
          </w:r>
          <w:r>
            <w:tab/>
          </w:r>
          <w:r>
            <w:fldChar w:fldCharType="begin"/>
          </w:r>
          <w:r>
            <w:instrText xml:space="preserve"> PAGEREF _Toc5540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_Toc1277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4. </w:t>
          </w:r>
          <w:r>
            <w:rPr>
              <w:rFonts w:hint="eastAsia" w:eastAsia="宋体"/>
            </w:rPr>
            <w:t>你画我猜添加称号</w:t>
          </w:r>
          <w:r>
            <w:tab/>
          </w:r>
          <w:r>
            <w:fldChar w:fldCharType="begin"/>
          </w:r>
          <w:r>
            <w:instrText xml:space="preserve"> PAGEREF _Toc1277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_Toc4691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5. </w:t>
          </w:r>
          <w:r>
            <w:rPr>
              <w:rFonts w:hint="eastAsia" w:eastAsia="宋体"/>
            </w:rPr>
            <w:t>增加约会主界面</w:t>
          </w:r>
          <w:r>
            <w:tab/>
          </w:r>
          <w:r>
            <w:fldChar w:fldCharType="begin"/>
          </w:r>
          <w:r>
            <w:instrText xml:space="preserve"> PAGEREF _Toc4691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_Toc29279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6. </w:t>
          </w:r>
          <w:r>
            <w:rPr>
              <w:rFonts w:hint="eastAsia" w:eastAsia="宋体"/>
            </w:rPr>
            <w:t>游戏主页优化</w:t>
          </w:r>
          <w:r>
            <w:tab/>
          </w:r>
          <w:r>
            <w:fldChar w:fldCharType="begin"/>
          </w:r>
          <w:r>
            <w:instrText xml:space="preserve"> PAGEREF _Toc29279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_Toc11139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7. </w:t>
          </w:r>
          <w:r>
            <w:rPr>
              <w:rFonts w:hint="eastAsia" w:eastAsia="宋体"/>
            </w:rPr>
            <w:t>开房间界面优化</w:t>
          </w:r>
          <w:r>
            <w:tab/>
          </w:r>
          <w:r>
            <w:fldChar w:fldCharType="begin"/>
          </w:r>
          <w:r>
            <w:instrText xml:space="preserve"> PAGEREF _Toc11139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_Toc24559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8. </w:t>
          </w:r>
          <w:r>
            <w:rPr>
              <w:rFonts w:hint="eastAsia" w:eastAsia="宋体"/>
            </w:rPr>
            <w:t>体力优化</w:t>
          </w:r>
          <w:r>
            <w:tab/>
          </w:r>
          <w:r>
            <w:fldChar w:fldCharType="begin"/>
          </w:r>
          <w:r>
            <w:instrText xml:space="preserve"> PAGEREF _Toc24559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_Toc8204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9. </w:t>
          </w:r>
          <w:r>
            <w:rPr>
              <w:rFonts w:hint="eastAsia" w:eastAsia="宋体"/>
            </w:rPr>
            <w:t>聊天界面优化</w:t>
          </w:r>
          <w:r>
            <w:tab/>
          </w:r>
          <w:r>
            <w:fldChar w:fldCharType="begin"/>
          </w:r>
          <w:r>
            <w:instrText xml:space="preserve"> PAGEREF _Toc8204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_Toc4292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10. </w:t>
          </w:r>
          <w:r>
            <w:rPr>
              <w:rFonts w:hint="eastAsia" w:eastAsia="宋体"/>
              <w:lang w:eastAsia="zh-CN"/>
            </w:rPr>
            <w:t>广场</w:t>
          </w:r>
          <w:r>
            <w:rPr>
              <w:rFonts w:hint="eastAsia"/>
            </w:rPr>
            <w:t>系统</w:t>
          </w:r>
          <w:r>
            <w:tab/>
          </w:r>
          <w:r>
            <w:fldChar w:fldCharType="begin"/>
          </w:r>
          <w:r>
            <w:instrText xml:space="preserve"> PAGEREF _Toc4292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_Toc4065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10.1 </w:t>
          </w:r>
          <w:r>
            <w:rPr>
              <w:rFonts w:hint="eastAsia" w:eastAsia="宋体"/>
              <w:lang w:eastAsia="zh-CN"/>
            </w:rPr>
            <w:t>画作</w:t>
          </w:r>
          <w:r>
            <w:tab/>
          </w:r>
          <w:r>
            <w:fldChar w:fldCharType="begin"/>
          </w:r>
          <w:r>
            <w:instrText xml:space="preserve"> PAGEREF _Toc4065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_Toc12650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10.2 </w:t>
          </w:r>
          <w:r>
            <w:rPr>
              <w:rFonts w:hint="eastAsia" w:eastAsia="宋体"/>
              <w:lang w:eastAsia="zh-CN"/>
            </w:rPr>
            <w:t>动态</w:t>
          </w:r>
          <w:r>
            <w:tab/>
          </w:r>
          <w:r>
            <w:fldChar w:fldCharType="begin"/>
          </w:r>
          <w:r>
            <w:instrText xml:space="preserve"> PAGEREF _Toc12650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_Toc30748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10.3 </w:t>
          </w:r>
          <w:r>
            <w:rPr>
              <w:rFonts w:hint="eastAsia"/>
            </w:rPr>
            <w:t>动态发布</w:t>
          </w:r>
          <w:r>
            <w:tab/>
          </w:r>
          <w:r>
            <w:fldChar w:fldCharType="begin"/>
          </w:r>
          <w:r>
            <w:instrText xml:space="preserve"> PAGEREF _Toc30748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_Toc19026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10.4 </w:t>
          </w:r>
          <w:r>
            <w:rPr>
              <w:rFonts w:hint="eastAsia" w:eastAsia="宋体"/>
            </w:rPr>
            <w:t>画作</w:t>
          </w:r>
          <w:r>
            <w:rPr>
              <w:rFonts w:hint="eastAsia"/>
            </w:rPr>
            <w:t>发布</w:t>
          </w:r>
          <w:r>
            <w:tab/>
          </w:r>
          <w:r>
            <w:fldChar w:fldCharType="begin"/>
          </w:r>
          <w:r>
            <w:instrText xml:space="preserve"> PAGEREF _Toc19026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_Toc10301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10.5 </w:t>
          </w:r>
          <w:r>
            <w:rPr>
              <w:rFonts w:hint="eastAsia" w:eastAsia="宋体"/>
              <w:lang w:eastAsia="zh-CN"/>
            </w:rPr>
            <w:t>画廊</w:t>
          </w:r>
          <w:r>
            <w:tab/>
          </w:r>
          <w:r>
            <w:fldChar w:fldCharType="begin"/>
          </w:r>
          <w:r>
            <w:instrText xml:space="preserve"> PAGEREF _Toc10301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_Toc31361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11. </w:t>
          </w:r>
          <w:r>
            <w:rPr>
              <w:rFonts w:hint="eastAsia" w:eastAsia="宋体"/>
              <w:lang w:eastAsia="zh-CN"/>
            </w:rPr>
            <w:t>充值</w:t>
          </w:r>
          <w:r>
            <w:rPr>
              <w:rFonts w:hint="eastAsia"/>
            </w:rPr>
            <w:t>系统</w:t>
          </w:r>
          <w:r>
            <w:rPr>
              <w:rFonts w:hint="eastAsia" w:eastAsia="宋体"/>
              <w:lang w:eastAsia="zh-CN"/>
            </w:rPr>
            <w:t>优化</w:t>
          </w:r>
          <w:r>
            <w:tab/>
          </w:r>
          <w:r>
            <w:fldChar w:fldCharType="begin"/>
          </w:r>
          <w:r>
            <w:instrText xml:space="preserve"> PAGEREF _Toc31361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_Toc17051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11.1 </w:t>
          </w:r>
          <w:r>
            <w:rPr>
              <w:rFonts w:hint="eastAsia" w:eastAsia="宋体"/>
              <w:lang w:eastAsia="zh-CN"/>
            </w:rPr>
            <w:t>充值商城优化</w:t>
          </w:r>
          <w:r>
            <w:tab/>
          </w:r>
          <w:r>
            <w:fldChar w:fldCharType="begin"/>
          </w:r>
          <w:r>
            <w:instrText xml:space="preserve"> PAGEREF _Toc17051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_Toc25809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11.2 </w:t>
          </w:r>
          <w:r>
            <w:rPr>
              <w:rFonts w:hint="eastAsia" w:eastAsia="宋体"/>
              <w:lang w:eastAsia="zh-CN"/>
            </w:rPr>
            <w:t>月卡优化</w:t>
          </w:r>
          <w:r>
            <w:tab/>
          </w:r>
          <w:r>
            <w:fldChar w:fldCharType="begin"/>
          </w:r>
          <w:r>
            <w:instrText xml:space="preserve"> PAGEREF _Toc25809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_Toc10513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12. </w:t>
          </w:r>
          <w:r>
            <w:rPr>
              <w:rFonts w:hint="eastAsia" w:eastAsia="宋体"/>
              <w:lang w:eastAsia="zh-CN"/>
            </w:rPr>
            <w:t>增加两个分享引导</w:t>
          </w:r>
          <w:r>
            <w:tab/>
          </w:r>
          <w:r>
            <w:fldChar w:fldCharType="begin"/>
          </w:r>
          <w:r>
            <w:instrText xml:space="preserve"> PAGEREF _Toc10513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_Toc19539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13. </w:t>
          </w:r>
          <w:r>
            <w:rPr>
              <w:rFonts w:hint="eastAsia" w:eastAsia="宋体"/>
              <w:lang w:eastAsia="zh-CN"/>
            </w:rPr>
            <w:t>聊天栏中取消全服喊话</w:t>
          </w:r>
          <w:r>
            <w:tab/>
          </w:r>
          <w:r>
            <w:fldChar w:fldCharType="begin"/>
          </w:r>
          <w:r>
            <w:instrText xml:space="preserve"> PAGEREF _Toc19539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CN"/>
            </w:rPr>
            <w:t xml:space="preserve">14. </w:t>
          </w:r>
          <w:r>
            <w:rPr>
              <w:rFonts w:hint="eastAsia" w:eastAsia="宋体"/>
              <w:lang w:eastAsia="zh-CN"/>
            </w:rPr>
            <w:t>开局扣除押金规则补充</w:t>
          </w:r>
          <w:r>
            <w:tab/>
          </w:r>
          <w:r>
            <w:fldChar w:fldCharType="begin"/>
          </w:r>
          <w:r>
            <w:instrText xml:space="preserve"> PAGEREF _Toc118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CN"/>
            </w:rPr>
            <w:t xml:space="preserve">15. </w:t>
          </w:r>
          <w:r>
            <w:rPr>
              <w:rFonts w:hint="eastAsia"/>
              <w:lang w:eastAsia="zh-CN"/>
            </w:rPr>
            <w:t>专家房增加限制条件</w:t>
          </w:r>
          <w:r>
            <w:tab/>
          </w:r>
          <w:r>
            <w:fldChar w:fldCharType="begin"/>
          </w:r>
          <w:r>
            <w:instrText xml:space="preserve"> PAGEREF _Toc136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_Toc2136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eastAsia="zh-CN"/>
            </w:rPr>
            <w:t xml:space="preserve">16. </w:t>
          </w:r>
          <w:r>
            <w:rPr>
              <w:rFonts w:hint="eastAsia"/>
              <w:lang w:eastAsia="zh-CN"/>
            </w:rPr>
            <w:t>修改个人信息弹窗优化</w:t>
          </w:r>
          <w:r>
            <w:tab/>
          </w:r>
          <w:r>
            <w:fldChar w:fldCharType="begin"/>
          </w:r>
          <w:r>
            <w:instrText xml:space="preserve"> PAGEREF _Toc2136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ind w:firstLine="0"/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ind w:firstLine="0"/>
      </w:pPr>
      <w:bookmarkStart w:id="2" w:name="_Toc485132817"/>
      <w:r>
        <w:br w:type="page"/>
      </w:r>
    </w:p>
    <w:bookmarkEnd w:id="2"/>
    <w:p>
      <w:pPr>
        <w:pStyle w:val="2"/>
        <w:numPr>
          <w:ilvl w:val="0"/>
          <w:numId w:val="1"/>
        </w:numPr>
      </w:pPr>
      <w:bookmarkStart w:id="3" w:name="_Toc26698"/>
      <w:r>
        <w:rPr>
          <w:rFonts w:hint="eastAsia" w:eastAsia="宋体"/>
        </w:rPr>
        <w:t>关注系统</w:t>
      </w:r>
      <w:bookmarkEnd w:id="3"/>
    </w:p>
    <w:p>
      <w:pPr>
        <w:rPr>
          <w:rFonts w:eastAsia="宋体"/>
        </w:rPr>
      </w:pPr>
      <w:r>
        <w:rPr>
          <w:rFonts w:hint="eastAsia" w:eastAsia="宋体"/>
        </w:rPr>
        <w:t>入口：个人主页中增加一个关注按钮；</w:t>
      </w:r>
    </w:p>
    <w:p>
      <w:pPr>
        <w:rPr>
          <w:rFonts w:eastAsia="宋体"/>
        </w:rPr>
      </w:pPr>
      <w:r>
        <w:rPr>
          <w:rFonts w:hint="eastAsia" w:eastAsia="宋体"/>
        </w:rPr>
        <w:t>可关注非好友；</w:t>
      </w:r>
    </w:p>
    <w:p>
      <w:pPr>
        <w:rPr>
          <w:rFonts w:eastAsia="宋体"/>
        </w:rPr>
      </w:pPr>
      <w:r>
        <w:rPr>
          <w:rFonts w:hint="eastAsia" w:eastAsia="宋体"/>
        </w:rPr>
        <w:t>关注此人后，此人上线进入平台，关注者会弹出系统消息“您关注的xxx已上线”，按钮为“知道啦”；</w:t>
      </w:r>
    </w:p>
    <w:p>
      <w:r>
        <w:drawing>
          <wp:inline distT="0" distB="0" distL="114300" distR="114300">
            <wp:extent cx="3390265" cy="127635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宋体"/>
        </w:rPr>
      </w:pPr>
      <w:r>
        <w:rPr>
          <w:rFonts w:hint="eastAsia" w:eastAsia="宋体"/>
        </w:rPr>
        <w:t>约会系统中，约会中的双方系统默认为互相关注对象，约会结束取消关注；</w:t>
      </w:r>
    </w:p>
    <w:p>
      <w:pPr>
        <w:rPr>
          <w:rFonts w:eastAsia="宋体"/>
        </w:rPr>
      </w:pPr>
      <w:r>
        <w:rPr>
          <w:rFonts w:hint="eastAsia" w:eastAsia="宋体"/>
        </w:rPr>
        <w:t>你画我猜主播列表中关注的人的直播间在列表中优先显示；</w:t>
      </w:r>
    </w:p>
    <w:p>
      <w:pPr>
        <w:pStyle w:val="2"/>
        <w:numPr>
          <w:ilvl w:val="0"/>
          <w:numId w:val="1"/>
        </w:numPr>
      </w:pPr>
      <w:bookmarkStart w:id="4" w:name="_Toc14855"/>
      <w:r>
        <w:rPr>
          <w:rFonts w:hint="eastAsia" w:eastAsia="宋体"/>
        </w:rPr>
        <w:t>个人主页界面</w:t>
      </w:r>
      <w:bookmarkEnd w:id="4"/>
    </w:p>
    <w:p>
      <w:r>
        <w:rPr>
          <w:rFonts w:hint="eastAsia" w:eastAsia="宋体"/>
        </w:rPr>
        <w:t>由于一些功能取消了，还有一些新增的属性，个人主页的界面需要做相关调整，以展示给玩家最值得展示的部分。更直观的展示玩家的成就与信息</w:t>
      </w:r>
    </w:p>
    <w:p>
      <w:pPr>
        <w:jc w:val="center"/>
      </w:pPr>
      <w:r>
        <w:pict>
          <v:shape id="_x0000_s1051" o:spid="_x0000_s1051" o:spt="202" type="#_x0000_t202" style="position:absolute;left:0pt;margin-left:32.85pt;margin-top:475.5pt;height:28.35pt;width:42.9pt;z-index:25184358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ind w:firstLine="0"/>
                    <w:rPr>
                      <w:rFonts w:eastAsia="宋体"/>
                    </w:rPr>
                  </w:pPr>
                  <w:r>
                    <w:rPr>
                      <w:rFonts w:hint="eastAsia" w:eastAsia="宋体"/>
                    </w:rPr>
                    <w:t>13</w:t>
                  </w:r>
                </w:p>
              </w:txbxContent>
            </v:textbox>
          </v:shape>
        </w:pict>
      </w:r>
      <w:r>
        <w:pict>
          <v:shape id="_x0000_s1041" o:spid="_x0000_s1041" o:spt="202" type="#_x0000_t202" style="position:absolute;left:0pt;margin-left:31pt;margin-top:327.1pt;height:29.75pt;width:43.6pt;z-index:25170022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ind w:firstLine="0"/>
                    <w:rPr>
                      <w:rFonts w:eastAsia="宋体"/>
                    </w:rPr>
                  </w:pPr>
                  <w:r>
                    <w:rPr>
                      <w:rFonts w:hint="eastAsia" w:eastAsia="宋体"/>
                    </w:rPr>
                    <w:t>12</w:t>
                  </w:r>
                </w:p>
              </w:txbxContent>
            </v:textbox>
          </v:shape>
        </w:pict>
      </w:r>
      <w:r>
        <w:pict>
          <v:shape id="_x0000_s1043" o:spid="_x0000_s1043" o:spt="202" type="#_x0000_t202" style="position:absolute;left:0pt;margin-left:32pt;margin-top:282.35pt;height:37.4pt;width:35.95pt;z-index:25172889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ind w:firstLine="0"/>
                    <w:rPr>
                      <w:rFonts w:eastAsia="宋体"/>
                    </w:rPr>
                  </w:pPr>
                  <w:r>
                    <w:rPr>
                      <w:rFonts w:hint="eastAsia" w:eastAsia="宋体"/>
                    </w:rPr>
                    <w:t>10</w:t>
                  </w:r>
                </w:p>
              </w:txbxContent>
            </v:textbox>
          </v:shape>
        </w:pict>
      </w:r>
      <w:r>
        <w:pict>
          <v:shape id="_x0000_s1040" o:spid="_x0000_s1040" o:spt="202" type="#_x0000_t202" style="position:absolute;left:0pt;margin-left:50.2pt;margin-top:55.4pt;height:31.15pt;width:21.35pt;z-index:251685888;mso-width-relative:page;mso-height-relative:page;" stroked="f" coordsize="21600,21600">
            <v:path/>
            <v:fill focussize="0,0"/>
            <v:stroke on="f" joinstyle="miter"/>
            <v:imagedata o:title=""/>
            <o:lock v:ext="edit"/>
            <v:textbox>
              <w:txbxContent>
                <w:p>
                  <w:pPr>
                    <w:ind w:firstLine="0"/>
                    <w:rPr>
                      <w:rFonts w:eastAsia="宋体"/>
                    </w:rPr>
                  </w:pPr>
                  <w:r>
                    <w:rPr>
                      <w:rFonts w:hint="eastAsia" w:eastAsia="宋体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1042" o:spid="_x0000_s1042" o:spt="202" type="#_x0000_t202" style="position:absolute;left:0pt;margin-left:436pt;margin-top:289.1pt;height:29.75pt;width:42.2pt;z-index:251714560;mso-width-relative:page;mso-height-relative:page;" stroked="f" coordsize="21600,21600">
            <v:path/>
            <v:fill focussize="0,0"/>
            <v:stroke on="f" joinstyle="miter"/>
            <v:imagedata o:title=""/>
            <o:lock v:ext="edit"/>
            <v:textbox>
              <w:txbxContent>
                <w:p>
                  <w:pPr>
                    <w:ind w:firstLine="0"/>
                    <w:rPr>
                      <w:rFonts w:eastAsia="宋体"/>
                    </w:rPr>
                  </w:pPr>
                  <w:r>
                    <w:rPr>
                      <w:rFonts w:hint="eastAsia" w:eastAsia="宋体"/>
                    </w:rPr>
                    <w:t>11</w:t>
                  </w:r>
                </w:p>
              </w:txbxContent>
            </v:textbox>
          </v:shape>
        </w:pict>
      </w:r>
      <w:r>
        <w:pict>
          <v:shape id="_x0000_s1044" o:spid="_x0000_s1044" o:spt="202" type="#_x0000_t202" style="position:absolute;left:0pt;margin-left:35.75pt;margin-top:238.8pt;height:29.75pt;width:24.15pt;z-index:251743232;mso-width-relative:page;mso-height-relative:page;" stroked="f" coordsize="21600,21600">
            <v:path/>
            <v:fill focussize="0,0"/>
            <v:stroke on="f" joinstyle="miter"/>
            <v:imagedata o:title=""/>
            <o:lock v:ext="edit"/>
            <v:textbox>
              <w:txbxContent>
                <w:p>
                  <w:pPr>
                    <w:ind w:firstLine="0"/>
                    <w:rPr>
                      <w:rFonts w:eastAsia="宋体"/>
                    </w:rPr>
                  </w:pPr>
                  <w:r>
                    <w:rPr>
                      <w:rFonts w:hint="eastAsia" w:eastAsia="宋体"/>
                    </w:rPr>
                    <w:t>9</w:t>
                  </w:r>
                </w:p>
              </w:txbxContent>
            </v:textbox>
          </v:shape>
        </w:pict>
      </w:r>
      <w:r>
        <w:pict>
          <v:shape id="_x0000_s1045" o:spid="_x0000_s1045" o:spt="202" type="#_x0000_t202" style="position:absolute;left:0pt;margin-left:53.95pt;margin-top:140.35pt;height:29.75pt;width:24.15pt;z-index:251757568;mso-width-relative:page;mso-height-relative:page;" stroked="f" coordsize="21600,21600">
            <v:path/>
            <v:fill focussize="0,0"/>
            <v:stroke on="f" joinstyle="miter"/>
            <v:imagedata o:title=""/>
            <o:lock v:ext="edit"/>
            <v:textbox>
              <w:txbxContent>
                <w:p>
                  <w:pPr>
                    <w:ind w:firstLine="0"/>
                    <w:rPr>
                      <w:rFonts w:eastAsia="宋体"/>
                    </w:rPr>
                  </w:pPr>
                  <w:r>
                    <w:rPr>
                      <w:rFonts w:hint="eastAsia" w:eastAsia="宋体"/>
                    </w:rPr>
                    <w:t>6</w:t>
                  </w:r>
                </w:p>
              </w:txbxContent>
            </v:textbox>
          </v:shape>
        </w:pict>
      </w:r>
      <w:r>
        <w:pict>
          <v:shape id="_x0000_s1046" o:spid="_x0000_s1046" o:spt="202" type="#_x0000_t202" style="position:absolute;left:0pt;margin-left:48.6pt;margin-top:114.9pt;height:29.75pt;width:24.15pt;z-index:251771904;mso-width-relative:page;mso-height-relative:page;" stroked="f" coordsize="21600,21600">
            <v:path/>
            <v:fill focussize="0,0"/>
            <v:stroke on="f" joinstyle="miter"/>
            <v:imagedata o:title=""/>
            <o:lock v:ext="edit"/>
            <v:textbox>
              <w:txbxContent>
                <w:p>
                  <w:pPr>
                    <w:ind w:firstLine="0"/>
                    <w:rPr>
                      <w:rFonts w:eastAsia="宋体"/>
                    </w:rPr>
                  </w:pPr>
                  <w:r>
                    <w:rPr>
                      <w:rFonts w:hint="eastAsia" w:eastAsia="宋体"/>
                    </w:rPr>
                    <w:t>5</w:t>
                  </w:r>
                </w:p>
              </w:txbxContent>
            </v:textbox>
          </v:shape>
        </w:pict>
      </w:r>
      <w:r>
        <w:pict>
          <v:shape id="_x0000_s1047" o:spid="_x0000_s1047" o:spt="202" type="#_x0000_t202" style="position:absolute;left:0pt;margin-left:49.5pt;margin-top:90.8pt;height:29.75pt;width:24.15pt;z-index:251786240;mso-width-relative:page;mso-height-relative:page;" stroked="f" coordsize="21600,21600">
            <v:path/>
            <v:fill focussize="0,0"/>
            <v:stroke on="f" joinstyle="miter"/>
            <v:imagedata o:title=""/>
            <o:lock v:ext="edit"/>
            <v:textbox>
              <w:txbxContent>
                <w:p>
                  <w:pPr>
                    <w:ind w:firstLine="0"/>
                    <w:rPr>
                      <w:rFonts w:eastAsia="宋体"/>
                    </w:rPr>
                  </w:pPr>
                  <w:r>
                    <w:rPr>
                      <w:rFonts w:hint="eastAsia" w:eastAsia="宋体"/>
                    </w:rPr>
                    <w:t>3</w:t>
                  </w:r>
                </w:p>
              </w:txbxContent>
            </v:textbox>
          </v:shape>
        </w:pict>
      </w:r>
      <w:r>
        <w:pict>
          <v:shape id="_x0000_s1048" o:spid="_x0000_s1048" o:spt="202" type="#_x0000_t202" style="position:absolute;left:0pt;margin-left:448.3pt;margin-top:177.05pt;height:29.75pt;width:24.15pt;z-index:251800576;mso-width-relative:page;mso-height-relative:page;" stroked="f" coordsize="21600,21600">
            <v:path/>
            <v:fill focussize="0,0"/>
            <v:stroke on="f" joinstyle="miter"/>
            <v:imagedata o:title=""/>
            <o:lock v:ext="edit"/>
            <v:textbox>
              <w:txbxContent>
                <w:p>
                  <w:pPr>
                    <w:ind w:firstLine="0"/>
                    <w:rPr>
                      <w:rFonts w:eastAsia="宋体"/>
                    </w:rPr>
                  </w:pPr>
                  <w:r>
                    <w:rPr>
                      <w:rFonts w:hint="eastAsia" w:eastAsia="宋体"/>
                    </w:rPr>
                    <w:t>8</w:t>
                  </w:r>
                </w:p>
              </w:txbxContent>
            </v:textbox>
          </v:shape>
        </w:pict>
      </w:r>
      <w:r>
        <w:pict>
          <v:shape id="_x0000_s1049" o:spid="_x0000_s1049" o:spt="202" type="#_x0000_t202" style="position:absolute;left:0pt;margin-left:441.55pt;margin-top:129.35pt;height:29.75pt;width:24.15pt;z-index:251814912;mso-width-relative:page;mso-height-relative:page;" stroked="f" coordsize="21600,21600">
            <v:path/>
            <v:fill focussize="0,0"/>
            <v:stroke on="f" joinstyle="miter"/>
            <v:imagedata o:title=""/>
            <o:lock v:ext="edit"/>
            <v:textbox>
              <w:txbxContent>
                <w:p>
                  <w:pPr>
                    <w:ind w:firstLine="0"/>
                    <w:rPr>
                      <w:rFonts w:eastAsia="宋体"/>
                    </w:rPr>
                  </w:pPr>
                  <w:r>
                    <w:rPr>
                      <w:rFonts w:hint="eastAsia" w:eastAsia="宋体"/>
                    </w:rPr>
                    <w:t>7</w:t>
                  </w:r>
                </w:p>
              </w:txbxContent>
            </v:textbox>
          </v:shape>
        </w:pict>
      </w:r>
      <w:r>
        <w:pict>
          <v:shape id="_x0000_s1050" o:spid="_x0000_s1050" o:spt="202" type="#_x0000_t202" style="position:absolute;left:0pt;margin-left:438.95pt;margin-top:87.9pt;height:29.75pt;width:24.15pt;z-index:251829248;mso-width-relative:page;mso-height-relative:page;" stroked="f" coordsize="21600,21600">
            <v:path/>
            <v:fill focussize="0,0"/>
            <v:stroke on="f" joinstyle="miter"/>
            <v:imagedata o:title=""/>
            <o:lock v:ext="edit"/>
            <v:textbox>
              <w:txbxContent>
                <w:p>
                  <w:pPr>
                    <w:ind w:firstLine="0"/>
                    <w:rPr>
                      <w:rFonts w:eastAsia="宋体"/>
                    </w:rPr>
                  </w:pPr>
                  <w:r>
                    <w:rPr>
                      <w:rFonts w:hint="eastAsia" w:eastAsia="宋体"/>
                    </w:rPr>
                    <w:t>4</w:t>
                  </w:r>
                </w:p>
              </w:txbxContent>
            </v:textbox>
          </v:shape>
        </w:pict>
      </w:r>
      <w:r>
        <w:pict>
          <v:shape id="_x0000_s1039" o:spid="_x0000_s1039" o:spt="202" type="#_x0000_t202" style="position:absolute;left:0pt;margin-left:47.25pt;margin-top:28.8pt;height:29.75pt;width:24.15pt;z-index:251671552;mso-width-relative:page;mso-height-relative:page;" stroked="f" coordsize="21600,21600">
            <v:path/>
            <v:fill focussize="0,0"/>
            <v:stroke on="f" joinstyle="miter"/>
            <v:imagedata o:title=""/>
            <o:lock v:ext="edit"/>
            <v:textbox>
              <w:txbxContent>
                <w:p>
                  <w:pPr>
                    <w:ind w:firstLine="0"/>
                    <w:rPr>
                      <w:rFonts w:eastAsia="宋体"/>
                    </w:rPr>
                  </w:pPr>
                  <w:r>
                    <w:rPr>
                      <w:rFonts w:hint="eastAsia" w:eastAsia="宋体"/>
                    </w:rPr>
                    <w:t>1</w:t>
                  </w:r>
                </w:p>
              </w:txbxContent>
            </v:textbox>
          </v:shape>
        </w:pict>
      </w:r>
      <w:r>
        <w:pict>
          <v:line id="_x0000_s1038" o:spid="_x0000_s1038" o:spt="20" style="position:absolute;left:0pt;flip:x;margin-left:59.75pt;margin-top:493.65pt;height:0.7pt;width:57.65pt;z-index:251670528;mso-width-relative:page;mso-height-relative:page;" coordsize="21600,21600">
            <v:path arrowok="t"/>
            <v:fill focussize="0,0"/>
            <v:stroke endarrow="open"/>
            <v:imagedata o:title=""/>
            <o:lock v:ext="edit"/>
          </v:line>
        </w:pict>
      </w:r>
      <w:r>
        <w:pict>
          <v:line id="_x0000_s1037" o:spid="_x0000_s1037" o:spt="20" style="position:absolute;left:0pt;flip:x;margin-left:63.9pt;margin-top:343.05pt;height:0.7pt;width:52.8pt;z-index:251669504;mso-width-relative:page;mso-height-relative:page;" coordsize="21600,21600">
            <v:path arrowok="t"/>
            <v:fill focussize="0,0"/>
            <v:stroke endarrow="open"/>
            <v:imagedata o:title=""/>
            <o:lock v:ext="edit"/>
          </v:line>
        </w:pict>
      </w:r>
      <w:r>
        <w:pict>
          <v:line id="_x0000_s1036" o:spid="_x0000_s1036" o:spt="20" style="position:absolute;left:0pt;margin-left:377.1pt;margin-top:307.65pt;height:0.05pt;width:56.95pt;z-index:251668480;mso-width-relative:page;mso-height-relative:page;" coordsize="21600,21600">
            <v:path arrowok="t"/>
            <v:fill focussize="0,0"/>
            <v:stroke endarrow="open"/>
            <v:imagedata o:title=""/>
            <o:lock v:ext="edit"/>
          </v:line>
        </w:pict>
      </w:r>
      <w:r>
        <w:pict>
          <v:line id="_x0000_s1035" o:spid="_x0000_s1035" o:spt="20" style="position:absolute;left:0pt;flip:x;margin-left:61.15pt;margin-top:302.8pt;height:0.05pt;width:63.2pt;z-index:251667456;mso-width-relative:page;mso-height-relative:page;" coordsize="21600,21600">
            <v:path arrowok="t"/>
            <v:fill focussize="0,0"/>
            <v:stroke endarrow="open"/>
            <v:imagedata o:title=""/>
            <o:lock v:ext="edit"/>
          </v:line>
        </w:pict>
      </w:r>
      <w:r>
        <w:pict>
          <v:line id="_x0000_s1034" o:spid="_x0000_s1034" o:spt="20" style="position:absolute;left:0pt;flip:x;margin-left:61.85pt;margin-top:260.45pt;height:0.05pt;width:59pt;z-index:251666432;mso-width-relative:page;mso-height-relative:page;" coordsize="21600,21600">
            <v:path arrowok="t"/>
            <v:fill focussize="0,0"/>
            <v:stroke endarrow="open"/>
            <v:imagedata o:title=""/>
            <o:lock v:ext="edit"/>
          </v:line>
        </w:pict>
      </w:r>
      <w:r>
        <w:pict>
          <v:line id="_x0000_s1033" o:spid="_x0000_s1033" o:spt="20" style="position:absolute;left:0pt;margin-left:385.45pt;margin-top:201.4pt;height:0.05pt;width:63.2pt;z-index:251665408;mso-width-relative:page;mso-height-relative:page;" coordsize="21600,21600">
            <v:path arrowok="t"/>
            <v:fill focussize="0,0"/>
            <v:stroke endarrow="open"/>
            <v:imagedata o:title=""/>
            <o:lock v:ext="edit"/>
          </v:line>
        </w:pict>
      </w:r>
      <w:r>
        <w:pict>
          <v:line id="_x0000_s1032" o:spid="_x0000_s1032" o:spt="20" style="position:absolute;left:0pt;margin-left:384.75pt;margin-top:149.3pt;height:0.05pt;width:52.8pt;z-index:251664384;mso-width-relative:page;mso-height-relative:page;" coordsize="21600,21600">
            <v:path arrowok="t"/>
            <v:fill focussize="0,0"/>
            <v:stroke endarrow="open"/>
            <v:imagedata o:title=""/>
            <o:lock v:ext="edit"/>
          </v:line>
        </w:pict>
      </w:r>
      <w:r>
        <w:pict>
          <v:line id="_x0000_s1031" o:spid="_x0000_s1031" o:spt="20" style="position:absolute;left:0pt;flip:x;margin-left:77.8pt;margin-top:154.2pt;height:0.7pt;width:38.9pt;z-index:251663360;mso-width-relative:page;mso-height-relative:page;" coordsize="21600,21600">
            <v:path arrowok="t"/>
            <v:fill focussize="0,0"/>
            <v:stroke endarrow="open"/>
            <v:imagedata o:title=""/>
            <o:lock v:ext="edit"/>
          </v:line>
        </w:pict>
      </w:r>
      <w:r>
        <w:pict>
          <v:line id="_x0000_s1030" o:spid="_x0000_s1030" o:spt="20" style="position:absolute;left:0pt;flip:x;margin-left:71.55pt;margin-top:134.05pt;height:0.05pt;width:47.25pt;z-index:251662336;mso-width-relative:page;mso-height-relative:page;" coordsize="21600,21600">
            <v:path arrowok="t"/>
            <v:fill focussize="0,0"/>
            <v:stroke endarrow="open"/>
            <v:imagedata o:title=""/>
            <o:lock v:ext="edit"/>
          </v:line>
        </w:pict>
      </w:r>
      <w:r>
        <w:pict>
          <v:line id="_x0000_s1029" o:spid="_x0000_s1029" o:spt="20" style="position:absolute;left:0pt;margin-left:388.2pt;margin-top:106.25pt;height:0.05pt;width:58.35pt;z-index:251661312;mso-width-relative:page;mso-height-relative:page;" coordsize="21600,21600">
            <v:path arrowok="t"/>
            <v:fill focussize="0,0"/>
            <v:stroke endarrow="open"/>
            <v:imagedata o:title=""/>
            <o:lock v:ext="edit"/>
          </v:line>
        </w:pict>
      </w:r>
      <w:r>
        <w:pict>
          <v:line id="_x0000_s1028" o:spid="_x0000_s1028" o:spt="20" style="position:absolute;left:0pt;flip:x;margin-left:75pt;margin-top:111.15pt;height:0.05pt;width:47.25pt;z-index:251660288;mso-width-relative:page;mso-height-relative:page;" coordsize="21600,21600">
            <v:path arrowok="t"/>
            <v:fill focussize="0,0"/>
            <v:stroke endarrow="open"/>
            <v:imagedata o:title=""/>
            <o:lock v:ext="edit"/>
          </v:line>
        </w:pict>
      </w:r>
      <w:r>
        <w:pict>
          <v:line id="_x0000_s1027" o:spid="_x0000_s1027" o:spt="20" style="position:absolute;left:0pt;flip:x;margin-left:70.85pt;margin-top:76.4pt;height:0.05pt;width:46.55pt;z-index:251659264;mso-width-relative:page;mso-height-relative:page;" coordsize="21600,21600">
            <v:path arrowok="t"/>
            <v:fill focussize="0,0"/>
            <v:stroke endarrow="open"/>
            <v:imagedata o:title=""/>
            <o:lock v:ext="edit"/>
          </v:line>
        </w:pict>
      </w:r>
      <w:r>
        <w:pict>
          <v:line id="_x0000_s1026" o:spid="_x0000_s1026" o:spt="20" style="position:absolute;left:0pt;flip:x;margin-left:72.95pt;margin-top:48.65pt;height:0.05pt;width:51.4pt;z-index:251658240;mso-width-relative:page;mso-height-relative:page;" coordsize="21600,21600">
            <v:path arrowok="t"/>
            <v:fill focussize="0,0"/>
            <v:stroke endarrow="open"/>
            <v:imagedata o:title=""/>
            <o:lock v:ext="edit"/>
          </v:line>
        </w:pict>
      </w:r>
      <w:r>
        <w:drawing>
          <wp:inline distT="0" distB="0" distL="114300" distR="114300">
            <wp:extent cx="3733165" cy="649541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649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eastAsia="宋体"/>
        </w:rPr>
      </w:pPr>
      <w:r>
        <w:rPr>
          <w:rFonts w:hint="eastAsia" w:eastAsia="宋体"/>
        </w:rPr>
        <w:t>显示金币、水晶数量</w:t>
      </w:r>
      <w:r>
        <w:rPr>
          <w:rFonts w:hint="eastAsia" w:eastAsia="宋体"/>
          <w:lang w:eastAsia="zh-CN"/>
        </w:rPr>
        <w:t>，月卡用户在此行右侧添加获得的月卡类型，同时拥有多种月卡显示最高等级的月卡（美术字）</w:t>
      </w:r>
      <w:r>
        <w:rPr>
          <w:rFonts w:hint="eastAsia" w:eastAsia="宋体"/>
        </w:rPr>
        <w:t>；</w:t>
      </w:r>
    </w:p>
    <w:p>
      <w:pPr>
        <w:numPr>
          <w:ilvl w:val="0"/>
          <w:numId w:val="2"/>
        </w:numPr>
        <w:jc w:val="both"/>
        <w:rPr>
          <w:rFonts w:eastAsia="宋体"/>
        </w:rPr>
      </w:pPr>
      <w:r>
        <w:rPr>
          <w:rFonts w:hint="eastAsia" w:eastAsia="宋体"/>
        </w:rPr>
        <w:t>两个页签：个人资料、动态信息（暂时屏蔽入口）；</w:t>
      </w:r>
    </w:p>
    <w:p>
      <w:pPr>
        <w:numPr>
          <w:ilvl w:val="0"/>
          <w:numId w:val="2"/>
        </w:numPr>
        <w:jc w:val="both"/>
        <w:rPr>
          <w:rFonts w:eastAsia="宋体"/>
        </w:rPr>
      </w:pPr>
      <w:r>
        <w:rPr>
          <w:rFonts w:hint="eastAsia" w:eastAsia="宋体"/>
        </w:rPr>
        <w:t>年龄、性别及昵称显示；</w:t>
      </w:r>
    </w:p>
    <w:p>
      <w:pPr>
        <w:numPr>
          <w:ilvl w:val="0"/>
          <w:numId w:val="2"/>
        </w:numPr>
        <w:jc w:val="both"/>
        <w:rPr>
          <w:rFonts w:eastAsia="宋体"/>
        </w:rPr>
      </w:pPr>
      <w:r>
        <w:rPr>
          <w:rFonts w:hint="eastAsia" w:eastAsia="宋体"/>
        </w:rPr>
        <w:t>等级显示；</w:t>
      </w:r>
    </w:p>
    <w:p>
      <w:pPr>
        <w:numPr>
          <w:ilvl w:val="0"/>
          <w:numId w:val="2"/>
        </w:numPr>
        <w:jc w:val="both"/>
        <w:rPr>
          <w:rFonts w:eastAsia="宋体"/>
        </w:rPr>
      </w:pPr>
      <w:r>
        <w:rPr>
          <w:rFonts w:hint="eastAsia" w:eastAsia="宋体"/>
        </w:rPr>
        <w:t>身价、鲜花数量显示；显示方式为图标+数量；</w:t>
      </w:r>
    </w:p>
    <w:p>
      <w:pPr>
        <w:numPr>
          <w:ilvl w:val="0"/>
          <w:numId w:val="2"/>
        </w:numPr>
        <w:jc w:val="both"/>
        <w:rPr>
          <w:rFonts w:eastAsia="宋体"/>
        </w:rPr>
      </w:pPr>
      <w:r>
        <w:rPr>
          <w:rFonts w:hint="eastAsia" w:eastAsia="宋体"/>
        </w:rPr>
        <w:t>平台号显示；</w:t>
      </w:r>
    </w:p>
    <w:p>
      <w:pPr>
        <w:numPr>
          <w:ilvl w:val="0"/>
          <w:numId w:val="2"/>
        </w:numPr>
        <w:jc w:val="both"/>
        <w:rPr>
          <w:rFonts w:eastAsia="宋体"/>
        </w:rPr>
      </w:pPr>
      <w:r>
        <w:rPr>
          <w:rFonts w:hint="eastAsia" w:eastAsia="宋体"/>
        </w:rPr>
        <w:t>所处地区显示；</w:t>
      </w:r>
    </w:p>
    <w:p>
      <w:pPr>
        <w:numPr>
          <w:ilvl w:val="0"/>
          <w:numId w:val="2"/>
        </w:numPr>
        <w:jc w:val="both"/>
        <w:rPr>
          <w:rFonts w:eastAsia="宋体"/>
        </w:rPr>
      </w:pPr>
      <w:r>
        <w:rPr>
          <w:rFonts w:hint="eastAsia" w:eastAsia="宋体"/>
        </w:rPr>
        <w:t>称号显示，显示规则为，每类称号中所获的最高等级称号，例：你画我猜中获得的最高称号。排列顺序为：后宫，约会，你画我猜，人生大冒险（目前预留一个位置显示）可读取配置表；更多按钮点击后跳转至此人的称号界面，可查看此人获得的所有称号，</w:t>
      </w:r>
      <w:r>
        <w:rPr>
          <w:rFonts w:hint="eastAsia" w:eastAsia="宋体"/>
          <w:lang w:eastAsia="zh-CN"/>
        </w:rPr>
        <w:t>称号底板颜色需要根据每一分类的等级显示</w:t>
      </w:r>
      <w:r>
        <w:rPr>
          <w:rFonts w:hint="eastAsia" w:eastAsia="宋体"/>
        </w:rPr>
        <w:t>；</w:t>
      </w:r>
    </w:p>
    <w:p>
      <w:pPr>
        <w:numPr>
          <w:ilvl w:val="0"/>
          <w:numId w:val="2"/>
        </w:numPr>
        <w:jc w:val="both"/>
        <w:rPr>
          <w:rFonts w:eastAsia="宋体"/>
        </w:rPr>
      </w:pPr>
      <w:r>
        <w:rPr>
          <w:rFonts w:hint="eastAsia" w:eastAsia="宋体"/>
        </w:rPr>
        <w:t>好友及数量显示，仅显示最后添加的5位好友头像，点击头像可跳转至好友资料页</w:t>
      </w:r>
      <w:r>
        <w:rPr>
          <w:rFonts w:hint="eastAsia" w:eastAsia="宋体"/>
          <w:lang w:eastAsia="zh-CN"/>
        </w:rPr>
        <w:t>，无好友是显示文字“暂无好友”</w:t>
      </w:r>
      <w:r>
        <w:rPr>
          <w:rFonts w:hint="eastAsia" w:eastAsia="宋体"/>
        </w:rPr>
        <w:t>；</w:t>
      </w:r>
    </w:p>
    <w:p>
      <w:pPr>
        <w:numPr>
          <w:ilvl w:val="0"/>
          <w:numId w:val="2"/>
        </w:numPr>
        <w:jc w:val="both"/>
        <w:rPr>
          <w:rFonts w:eastAsia="宋体"/>
        </w:rPr>
      </w:pPr>
      <w:r>
        <w:rPr>
          <w:rFonts w:hint="eastAsia" w:eastAsia="宋体"/>
        </w:rPr>
        <w:t>添加好友按钮，已成为好友的玩家按钮变为“发起聊天”；（自己的主页</w:t>
      </w:r>
      <w:r>
        <w:rPr>
          <w:rFonts w:hint="eastAsia" w:eastAsia="宋体"/>
          <w:lang w:eastAsia="zh-CN"/>
        </w:rPr>
        <w:t>显示为查看好友，跳转至好友列表界面，无好友是无按钮</w:t>
      </w:r>
      <w:r>
        <w:rPr>
          <w:rFonts w:hint="eastAsia" w:eastAsia="宋体"/>
        </w:rPr>
        <w:t>）</w:t>
      </w:r>
    </w:p>
    <w:p>
      <w:pPr>
        <w:numPr>
          <w:ilvl w:val="0"/>
          <w:numId w:val="2"/>
        </w:numPr>
        <w:jc w:val="both"/>
        <w:rPr>
          <w:rFonts w:eastAsia="宋体"/>
          <w:strike/>
          <w:dstrike w:val="0"/>
        </w:rPr>
      </w:pPr>
      <w:r>
        <w:rPr>
          <w:rFonts w:hint="eastAsia" w:eastAsia="宋体"/>
          <w:strike/>
          <w:dstrike w:val="0"/>
        </w:rPr>
        <w:t>关注此人按钮，已关注的玩家按钮变为“取消关注”；（自己的主页不显示此按钮）</w:t>
      </w:r>
    </w:p>
    <w:p>
      <w:pPr>
        <w:numPr>
          <w:ilvl w:val="0"/>
          <w:numId w:val="2"/>
        </w:numPr>
        <w:jc w:val="both"/>
        <w:rPr>
          <w:rFonts w:eastAsia="宋体"/>
        </w:rPr>
      </w:pPr>
      <w:r>
        <w:rPr>
          <w:rFonts w:hint="eastAsia" w:eastAsia="宋体"/>
        </w:rPr>
        <w:t>个人信息显示栏，显示相册、星座、职业、个性签名、独家专访、兴趣爱好；</w:t>
      </w:r>
    </w:p>
    <w:p>
      <w:pPr>
        <w:numPr>
          <w:ilvl w:val="0"/>
          <w:numId w:val="2"/>
        </w:numPr>
        <w:jc w:val="both"/>
        <w:rPr>
          <w:rFonts w:eastAsia="宋体"/>
        </w:rPr>
      </w:pPr>
      <w:r>
        <w:rPr>
          <w:rFonts w:hint="eastAsia" w:eastAsia="宋体"/>
        </w:rPr>
        <w:t>固定栏不可滑动，显示送花、约会、后宫，自己的主页屏蔽送花与约会按钮，弹出提示“不可与自己约会”“不可给自己送花”。</w:t>
      </w:r>
    </w:p>
    <w:p>
      <w:pPr>
        <w:pStyle w:val="21"/>
        <w:ind w:left="420" w:firstLine="0"/>
        <w:rPr>
          <w:rFonts w:ascii="宋体" w:hAnsi="宋体" w:eastAsia="宋体" w:cs="宋体"/>
          <w:sz w:val="24"/>
          <w:szCs w:val="24"/>
        </w:rPr>
      </w:pPr>
    </w:p>
    <w:p>
      <w:pPr>
        <w:pStyle w:val="21"/>
        <w:ind w:left="420" w:firstLine="0"/>
        <w:rPr>
          <w:rFonts w:ascii="宋体" w:hAnsi="宋体" w:eastAsia="宋体" w:cs="宋体"/>
          <w:sz w:val="24"/>
          <w:szCs w:val="24"/>
        </w:rPr>
      </w:pPr>
    </w:p>
    <w:bookmarkEnd w:id="0"/>
    <w:bookmarkEnd w:id="1"/>
    <w:p>
      <w:pPr>
        <w:pStyle w:val="2"/>
        <w:numPr>
          <w:ilvl w:val="0"/>
          <w:numId w:val="1"/>
        </w:numPr>
      </w:pPr>
      <w:bookmarkStart w:id="5" w:name="_Toc5540"/>
      <w:r>
        <w:rPr>
          <w:rFonts w:hint="eastAsia" w:eastAsia="宋体"/>
        </w:rPr>
        <w:t>房间设置</w:t>
      </w:r>
      <w:r>
        <w:rPr>
          <w:rFonts w:hint="eastAsia" w:eastAsia="宋体"/>
          <w:lang w:eastAsia="zh-CN"/>
        </w:rPr>
        <w:t>优化</w:t>
      </w:r>
      <w:bookmarkEnd w:id="5"/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</w:rPr>
        <w:t>开的包间房间设置中去除押金选择栏</w:t>
      </w:r>
      <w:r>
        <w:rPr>
          <w:rFonts w:hint="eastAsia" w:eastAsia="宋体"/>
          <w:lang w:eastAsia="zh-CN"/>
        </w:rPr>
        <w:t>、入座门槛</w:t>
      </w:r>
      <w:r>
        <w:rPr>
          <w:rFonts w:hint="eastAsia" w:eastAsia="宋体"/>
        </w:rPr>
        <w:t>，房间押金仅由房间类型（普通房、专家房）决定</w:t>
      </w:r>
      <w:r>
        <w:rPr>
          <w:rFonts w:hint="eastAsia" w:eastAsia="宋体"/>
          <w:lang w:eastAsia="zh-CN"/>
        </w:rPr>
        <w:t>；</w:t>
      </w:r>
    </w:p>
    <w:p>
      <w:r>
        <w:rPr>
          <w:rFonts w:hint="eastAsia" w:eastAsia="宋体"/>
          <w:lang w:eastAsia="zh-CN"/>
        </w:rPr>
        <w:t>允许陌生人加入优化：</w:t>
      </w:r>
      <w:r>
        <w:drawing>
          <wp:inline distT="0" distB="0" distL="114300" distR="114300">
            <wp:extent cx="6188710" cy="3156585"/>
            <wp:effectExtent l="0" t="0" r="2540" b="571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56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6184900" cy="5116195"/>
            <wp:effectExtent l="0" t="0" r="6350" b="825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5116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495550" cy="442595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42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bookmarkStart w:id="6" w:name="_Toc1277"/>
      <w:r>
        <w:rPr>
          <w:rFonts w:hint="eastAsia" w:eastAsia="宋体"/>
        </w:rPr>
        <w:t>你画我猜添加称号</w:t>
      </w:r>
      <w:bookmarkEnd w:id="6"/>
    </w:p>
    <w:p>
      <w:pPr>
        <w:numPr>
          <w:ilvl w:val="0"/>
          <w:numId w:val="3"/>
        </w:numPr>
        <w:rPr>
          <w:rFonts w:eastAsia="宋体"/>
        </w:rPr>
      </w:pPr>
      <w:r>
        <w:rPr>
          <w:rFonts w:hint="eastAsia" w:eastAsia="宋体"/>
        </w:rPr>
        <w:t>房间列表界面：</w:t>
      </w:r>
    </w:p>
    <w:p>
      <w:pPr>
        <w:jc w:val="both"/>
      </w:pPr>
    </w:p>
    <w:p>
      <w:pPr>
        <w:ind w:firstLine="0"/>
        <w:jc w:val="center"/>
      </w:pPr>
      <w:r>
        <w:drawing>
          <wp:inline distT="0" distB="0" distL="114300" distR="114300">
            <wp:extent cx="4142740" cy="7181215"/>
            <wp:effectExtent l="0" t="0" r="10160" b="63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718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840"/>
        <w:jc w:val="both"/>
        <w:rPr>
          <w:rFonts w:eastAsia="宋体"/>
        </w:rPr>
      </w:pPr>
      <w:r>
        <w:rPr>
          <w:rFonts w:hint="eastAsia" w:eastAsia="宋体"/>
        </w:rPr>
        <w:t>界面中添加两个按钮“装扮”、“称号”</w:t>
      </w:r>
    </w:p>
    <w:p>
      <w:pPr>
        <w:numPr>
          <w:ilvl w:val="0"/>
          <w:numId w:val="4"/>
        </w:numPr>
        <w:ind w:left="840"/>
        <w:jc w:val="both"/>
        <w:rPr>
          <w:rFonts w:eastAsia="宋体"/>
        </w:rPr>
      </w:pPr>
      <w:r>
        <w:rPr>
          <w:rFonts w:hint="eastAsia" w:eastAsia="宋体"/>
        </w:rPr>
        <w:t>点击装扮按钮，跳转至装扮界面；</w:t>
      </w:r>
    </w:p>
    <w:p>
      <w:pPr>
        <w:numPr>
          <w:ilvl w:val="0"/>
          <w:numId w:val="4"/>
        </w:numPr>
        <w:ind w:left="840"/>
        <w:jc w:val="both"/>
        <w:rPr>
          <w:rFonts w:eastAsia="宋体"/>
        </w:rPr>
      </w:pPr>
      <w:r>
        <w:rPr>
          <w:rFonts w:hint="eastAsia" w:eastAsia="宋体"/>
        </w:rPr>
        <w:t>点击称号按钮，跳转至平台称号界面你画我猜页签下；</w:t>
      </w:r>
    </w:p>
    <w:p>
      <w:pPr>
        <w:numPr>
          <w:ilvl w:val="0"/>
          <w:numId w:val="4"/>
        </w:numPr>
        <w:ind w:left="840"/>
        <w:jc w:val="both"/>
        <w:rPr>
          <w:rFonts w:eastAsia="宋体"/>
        </w:rPr>
      </w:pPr>
      <w:r>
        <w:rPr>
          <w:rFonts w:hint="eastAsia" w:eastAsia="宋体"/>
        </w:rPr>
        <w:t>界面头像下方添加称号展示，无称号时不显示；</w:t>
      </w:r>
    </w:p>
    <w:p>
      <w:pPr>
        <w:numPr>
          <w:ilvl w:val="0"/>
          <w:numId w:val="4"/>
        </w:numPr>
        <w:ind w:left="840"/>
        <w:jc w:val="both"/>
        <w:rPr>
          <w:rFonts w:eastAsia="宋体"/>
        </w:rPr>
      </w:pPr>
      <w:r>
        <w:rPr>
          <w:rFonts w:hint="eastAsia" w:eastAsia="宋体"/>
        </w:rPr>
        <w:t>房间列表三个页签更改为“标准”、“专家”、“主播”</w:t>
      </w:r>
    </w:p>
    <w:p>
      <w:pPr>
        <w:numPr>
          <w:ilvl w:val="0"/>
          <w:numId w:val="3"/>
        </w:numPr>
        <w:jc w:val="both"/>
        <w:rPr>
          <w:rFonts w:eastAsia="宋体"/>
        </w:rPr>
      </w:pPr>
      <w:r>
        <w:rPr>
          <w:rFonts w:hint="eastAsia" w:eastAsia="宋体"/>
        </w:rPr>
        <w:t>游戏界面：</w:t>
      </w:r>
    </w:p>
    <w:p>
      <w:pPr>
        <w:ind w:firstLine="0"/>
        <w:jc w:val="center"/>
      </w:pPr>
      <w:r>
        <w:drawing>
          <wp:inline distT="0" distB="0" distL="114300" distR="114300">
            <wp:extent cx="2791460" cy="4896485"/>
            <wp:effectExtent l="0" t="0" r="8890" b="1841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4896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jc w:val="both"/>
        <w:rPr>
          <w:rFonts w:eastAsia="宋体"/>
        </w:rPr>
      </w:pPr>
      <w:r>
        <w:rPr>
          <w:rFonts w:hint="eastAsia" w:eastAsia="宋体"/>
        </w:rPr>
        <w:t>画家绘画时，画家昵称后显示你画我猜的称号，显示已获得的最高等级的称号</w:t>
      </w:r>
    </w:p>
    <w:p>
      <w:pPr>
        <w:ind w:firstLine="0"/>
      </w:pPr>
      <w:r>
        <w:br w:type="page"/>
      </w:r>
    </w:p>
    <w:p>
      <w:pPr>
        <w:pStyle w:val="2"/>
        <w:numPr>
          <w:ilvl w:val="0"/>
          <w:numId w:val="1"/>
        </w:numPr>
      </w:pPr>
      <w:bookmarkStart w:id="7" w:name="_Toc4691"/>
      <w:r>
        <w:rPr>
          <w:rFonts w:hint="eastAsia" w:eastAsia="宋体"/>
        </w:rPr>
        <w:t>增加约会主界面</w:t>
      </w:r>
      <w:bookmarkEnd w:id="7"/>
    </w:p>
    <w:p>
      <w:r>
        <w:drawing>
          <wp:inline distT="0" distB="0" distL="0" distR="0">
            <wp:extent cx="3716655" cy="5943600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9735" cy="5948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5"/>
        </w:numPr>
        <w:ind w:firstLineChars="0"/>
        <w:jc w:val="both"/>
      </w:pPr>
      <w:r>
        <w:t>从提升身价界面和游戏主界面点击进入</w:t>
      </w:r>
      <w:r>
        <w:rPr>
          <w:rFonts w:hint="eastAsia"/>
        </w:rPr>
        <w:t>。</w:t>
      </w:r>
    </w:p>
    <w:p>
      <w:pPr>
        <w:pStyle w:val="26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点击和好友约会跳转至好友页面。</w:t>
      </w:r>
    </w:p>
    <w:p>
      <w:pPr>
        <w:pStyle w:val="26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点击和明星约会跳转至排行榜界面。</w:t>
      </w:r>
    </w:p>
    <w:p>
      <w:pPr>
        <w:pStyle w:val="26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推荐列表刷新冷却为30分钟。</w:t>
      </w:r>
    </w:p>
    <w:p>
      <w:pPr>
        <w:pStyle w:val="26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推荐列表在在线玩家中随机挑选</w:t>
      </w:r>
      <w:r>
        <w:rPr>
          <w:rFonts w:hint="eastAsia" w:eastAsia="宋体"/>
          <w:lang w:val="en-US" w:eastAsia="zh-CN"/>
        </w:rPr>
        <w:t>4</w:t>
      </w:r>
      <w:r>
        <w:rPr>
          <w:rFonts w:hint="eastAsia"/>
        </w:rPr>
        <w:t>个。</w:t>
      </w:r>
    </w:p>
    <w:p>
      <w:pPr>
        <w:pStyle w:val="2"/>
        <w:numPr>
          <w:ilvl w:val="0"/>
          <w:numId w:val="1"/>
        </w:numPr>
      </w:pPr>
      <w:bookmarkStart w:id="8" w:name="_Toc29279"/>
      <w:r>
        <w:rPr>
          <w:rFonts w:hint="eastAsia" w:eastAsia="宋体"/>
        </w:rPr>
        <w:t>游戏主页优化</w:t>
      </w:r>
      <w:bookmarkEnd w:id="8"/>
    </w:p>
    <w:p>
      <w:pPr>
        <w:jc w:val="center"/>
      </w:pPr>
      <w:r>
        <w:drawing>
          <wp:inline distT="0" distB="0" distL="0" distR="0">
            <wp:extent cx="3613785" cy="6391910"/>
            <wp:effectExtent l="19050" t="0" r="5715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639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jc w:val="both"/>
        <w:rPr>
          <w:rFonts w:eastAsia="宋体"/>
        </w:rPr>
      </w:pPr>
      <w:r>
        <w:rPr>
          <w:rFonts w:hint="eastAsia" w:eastAsia="宋体"/>
        </w:rPr>
        <w:t>游戏列表滑动的最底处添加三栏，约会、后宫、绝地求生；</w:t>
      </w:r>
    </w:p>
    <w:p>
      <w:pPr>
        <w:numPr>
          <w:ilvl w:val="0"/>
          <w:numId w:val="6"/>
        </w:numPr>
        <w:jc w:val="both"/>
        <w:rPr>
          <w:rFonts w:eastAsia="宋体"/>
        </w:rPr>
      </w:pPr>
      <w:r>
        <w:rPr>
          <w:rFonts w:hint="eastAsia" w:eastAsia="宋体"/>
        </w:rPr>
        <w:t>此3栏固定显示在滑动列表最下方，添加新游戏后此栏往下移；</w:t>
      </w:r>
    </w:p>
    <w:p>
      <w:pPr>
        <w:numPr>
          <w:ilvl w:val="0"/>
          <w:numId w:val="6"/>
        </w:numPr>
        <w:jc w:val="both"/>
        <w:rPr>
          <w:rFonts w:eastAsia="宋体"/>
        </w:rPr>
      </w:pPr>
      <w:r>
        <w:rPr>
          <w:rFonts w:hint="eastAsia" w:eastAsia="宋体"/>
        </w:rPr>
        <w:t>点击约会，跳转至约会推荐列表；</w:t>
      </w:r>
    </w:p>
    <w:p>
      <w:pPr>
        <w:numPr>
          <w:ilvl w:val="0"/>
          <w:numId w:val="6"/>
        </w:numPr>
        <w:jc w:val="both"/>
        <w:rPr>
          <w:rFonts w:eastAsia="宋体"/>
        </w:rPr>
      </w:pPr>
      <w:r>
        <w:rPr>
          <w:rFonts w:hint="eastAsia" w:eastAsia="宋体"/>
        </w:rPr>
        <w:t>点击后宫跳转至“我的后宫”；</w:t>
      </w:r>
    </w:p>
    <w:p>
      <w:pPr>
        <w:numPr>
          <w:ilvl w:val="0"/>
          <w:numId w:val="6"/>
        </w:numPr>
        <w:jc w:val="both"/>
        <w:rPr>
          <w:rFonts w:eastAsia="宋体"/>
        </w:rPr>
      </w:pPr>
      <w:r>
        <w:rPr>
          <w:rFonts w:hint="eastAsia" w:eastAsia="宋体"/>
        </w:rPr>
        <w:t>点击绝地求生，弹出提示信息“敬请期待”。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796540" cy="5012690"/>
            <wp:effectExtent l="0" t="0" r="3810" b="1651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501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hanging="420" w:firstLineChars="0"/>
        <w:jc w:val="both"/>
        <w:rPr>
          <w:rFonts w:hint="eastAsia" w:eastAsia="宋体"/>
          <w:strike/>
          <w:dstrike w:val="0"/>
          <w:lang w:eastAsia="zh-CN"/>
        </w:rPr>
      </w:pPr>
      <w:r>
        <w:rPr>
          <w:rFonts w:hint="eastAsia" w:eastAsia="宋体"/>
          <w:strike/>
          <w:dstrike w:val="0"/>
          <w:lang w:eastAsia="zh-CN"/>
        </w:rPr>
        <w:t>游戏主页中间消息栏删除；</w:t>
      </w:r>
    </w:p>
    <w:p>
      <w:pPr>
        <w:numPr>
          <w:ilvl w:val="0"/>
          <w:numId w:val="6"/>
        </w:numPr>
        <w:ind w:left="420" w:leftChars="0" w:hanging="420" w:firstLineChars="0"/>
        <w:jc w:val="both"/>
        <w:rPr>
          <w:rFonts w:hint="eastAsia" w:eastAsia="宋体"/>
          <w:strike/>
          <w:dstrike w:val="0"/>
          <w:lang w:eastAsia="zh-CN"/>
        </w:rPr>
      </w:pPr>
      <w:r>
        <w:rPr>
          <w:rFonts w:hint="eastAsia" w:eastAsia="宋体"/>
          <w:strike/>
          <w:dstrike w:val="0"/>
          <w:lang w:eastAsia="zh-CN"/>
        </w:rPr>
        <w:t>走马灯位置显示更改为上方，显示界面暂定为游戏主页、广场、好友、排行榜、个人中心，显示位置均为此处，走马灯为固定显示，界面切换时在前置界面显示到哪个位置换了界面就显示到哪里。</w:t>
      </w:r>
    </w:p>
    <w:p>
      <w:pPr>
        <w:pStyle w:val="2"/>
        <w:numPr>
          <w:ilvl w:val="0"/>
          <w:numId w:val="1"/>
        </w:numPr>
      </w:pPr>
      <w:bookmarkStart w:id="9" w:name="_Toc11139"/>
      <w:r>
        <w:rPr>
          <w:rFonts w:hint="eastAsia" w:eastAsia="宋体"/>
        </w:rPr>
        <w:t>开房间界面优化</w:t>
      </w:r>
      <w:bookmarkEnd w:id="9"/>
    </w:p>
    <w:p>
      <w:pPr>
        <w:ind w:firstLine="0"/>
        <w:jc w:val="both"/>
        <w:rPr>
          <w:rFonts w:eastAsia="宋体"/>
        </w:rPr>
      </w:pPr>
    </w:p>
    <w:p>
      <w:pPr>
        <w:pStyle w:val="9"/>
        <w:shd w:val="clear" w:color="auto" w:fill="FFFFFF"/>
        <w:spacing w:beforeAutospacing="0" w:afterAutospacing="0"/>
        <w:ind w:firstLine="0"/>
        <w:rPr>
          <w:rFonts w:ascii="Helvetica Neue" w:hAnsi="Helvetica Neue" w:eastAsia="Helvetica Neue" w:cs="Helvetica Neue"/>
          <w:color w:val="0033CC"/>
          <w:sz w:val="21"/>
          <w:szCs w:val="21"/>
          <w:shd w:val="clear" w:color="auto" w:fill="FFFFFF"/>
        </w:rPr>
      </w:pPr>
      <w:r>
        <w:fldChar w:fldCharType="begin"/>
      </w:r>
      <w:r>
        <w:instrText xml:space="preserve"> HYPERLINK "http://pms.h5group.com/index.php?m=file&amp;f=read&amp;t=png&amp;fileID=184" \t "http://pms.h5group.com/_blank" </w:instrText>
      </w:r>
      <w:r>
        <w:fldChar w:fldCharType="separate"/>
      </w:r>
      <w:r>
        <w:rPr>
          <w:rFonts w:ascii="Helvetica Neue" w:hAnsi="Helvetica Neue" w:eastAsia="Helvetica Neue" w:cs="Helvetica Neue"/>
          <w:color w:val="0033CC"/>
          <w:sz w:val="21"/>
          <w:szCs w:val="21"/>
          <w:shd w:val="clear" w:color="auto" w:fill="FFFFFF"/>
        </w:rPr>
        <w:drawing>
          <wp:inline distT="0" distB="0" distL="114300" distR="114300">
            <wp:extent cx="3019425" cy="3533775"/>
            <wp:effectExtent l="0" t="0" r="9525" b="9525"/>
            <wp:docPr id="8" name="图片 2" descr="IMG_256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6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 w:eastAsia="Helvetica Neue" w:cs="Helvetica Neue"/>
          <w:color w:val="0033CC"/>
          <w:sz w:val="21"/>
          <w:szCs w:val="21"/>
          <w:shd w:val="clear" w:color="auto" w:fill="FFFFFF"/>
        </w:rPr>
        <w:fldChar w:fldCharType="end"/>
      </w:r>
    </w:p>
    <w:p>
      <w:pPr>
        <w:pStyle w:val="9"/>
        <w:shd w:val="clear" w:color="auto" w:fill="FFFFFF"/>
        <w:spacing w:beforeAutospacing="0" w:afterAutospacing="0"/>
        <w:ind w:firstLine="0"/>
        <w:rPr>
          <w:rFonts w:ascii="Helvetica Neue" w:hAnsi="Helvetica Neue" w:eastAsia="Helvetica Neue" w:cs="Helvetica Neue"/>
          <w:color w:val="141414"/>
          <w:sz w:val="21"/>
          <w:szCs w:val="21"/>
        </w:rPr>
      </w:pPr>
      <w:r>
        <w:rPr>
          <w:rFonts w:ascii="Helvetica Neue" w:hAnsi="Helvetica Neue" w:eastAsia="Helvetica Neue" w:cs="Helvetica Neue"/>
          <w:color w:val="141414"/>
          <w:sz w:val="21"/>
          <w:szCs w:val="21"/>
          <w:shd w:val="clear" w:color="auto" w:fill="FFFFFF"/>
        </w:rPr>
        <w:t>1.此界面需显示用户此时拥有房卡数量</w:t>
      </w:r>
    </w:p>
    <w:p>
      <w:pPr>
        <w:pStyle w:val="9"/>
        <w:shd w:val="clear" w:color="auto" w:fill="FFFFFF"/>
        <w:spacing w:beforeAutospacing="0" w:afterAutospacing="0"/>
        <w:ind w:firstLine="0"/>
        <w:rPr>
          <w:rFonts w:ascii="Helvetica Neue" w:hAnsi="Helvetica Neue" w:eastAsia="Helvetica Neue" w:cs="Helvetica Neue"/>
          <w:color w:val="141414"/>
          <w:sz w:val="21"/>
          <w:szCs w:val="21"/>
          <w:shd w:val="clear" w:color="auto" w:fill="FFFFFF"/>
        </w:rPr>
      </w:pPr>
      <w:r>
        <w:rPr>
          <w:rFonts w:ascii="Helvetica Neue" w:hAnsi="Helvetica Neue" w:eastAsia="Helvetica Neue" w:cs="Helvetica Neue"/>
          <w:color w:val="141414"/>
          <w:sz w:val="21"/>
          <w:szCs w:val="21"/>
          <w:shd w:val="clear" w:color="auto" w:fill="FFFFFF"/>
        </w:rPr>
        <w:t>2.界面中房卡消耗数量显示为“房卡图标x数量”</w:t>
      </w:r>
    </w:p>
    <w:p>
      <w:pPr>
        <w:pStyle w:val="2"/>
        <w:numPr>
          <w:ilvl w:val="0"/>
          <w:numId w:val="1"/>
        </w:numPr>
      </w:pPr>
      <w:bookmarkStart w:id="10" w:name="_Toc24559"/>
      <w:r>
        <w:rPr>
          <w:rFonts w:hint="eastAsia" w:eastAsia="宋体"/>
        </w:rPr>
        <w:t>体力优化</w:t>
      </w:r>
      <w:bookmarkEnd w:id="10"/>
    </w:p>
    <w:p>
      <w:pPr>
        <w:pStyle w:val="9"/>
        <w:shd w:val="clear" w:color="auto" w:fill="FFFFFF"/>
        <w:spacing w:beforeAutospacing="0" w:afterAutospacing="0"/>
        <w:ind w:firstLine="0"/>
        <w:rPr>
          <w:rFonts w:hint="eastAsia" w:ascii="Helvetica Neue" w:hAnsi="Helvetica Neue" w:eastAsia="宋体" w:cs="Helvetica Neue"/>
          <w:color w:val="141414"/>
          <w:sz w:val="21"/>
          <w:szCs w:val="21"/>
          <w:shd w:val="clear" w:color="auto" w:fill="FFFFFF"/>
        </w:rPr>
      </w:pPr>
      <w:r>
        <w:rPr>
          <w:rFonts w:hint="eastAsia" w:ascii="Helvetica Neue" w:hAnsi="Helvetica Neue" w:eastAsia="宋体" w:cs="Helvetica Neue"/>
          <w:color w:val="141414"/>
          <w:sz w:val="21"/>
          <w:szCs w:val="21"/>
          <w:shd w:val="clear" w:color="auto" w:fill="FFFFFF"/>
        </w:rPr>
        <w:t>体力不足时，弹出购买体力界面，体力金额读取配置表</w:t>
      </w:r>
    </w:p>
    <w:p>
      <w:pPr>
        <w:ind w:firstLine="0"/>
        <w:jc w:val="center"/>
      </w:pPr>
      <w:r>
        <w:drawing>
          <wp:inline distT="0" distB="0" distL="114300" distR="114300">
            <wp:extent cx="2542540" cy="1781175"/>
            <wp:effectExtent l="0" t="0" r="10160" b="952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jc w:val="both"/>
        <w:rPr>
          <w:rFonts w:eastAsia="宋体"/>
          <w:color w:val="0070C0"/>
        </w:rPr>
      </w:pPr>
      <w:r>
        <w:rPr>
          <w:rFonts w:hint="eastAsia" w:eastAsia="宋体"/>
          <w:color w:val="0070C0"/>
        </w:rPr>
        <w:t>点击确定，判断水晶是否足够：</w:t>
      </w:r>
    </w:p>
    <w:p>
      <w:pPr>
        <w:ind w:firstLine="0"/>
        <w:jc w:val="both"/>
        <w:rPr>
          <w:rFonts w:eastAsia="宋体"/>
          <w:color w:val="0070C0"/>
        </w:rPr>
      </w:pPr>
      <w:r>
        <w:rPr>
          <w:rFonts w:hint="eastAsia" w:eastAsia="宋体"/>
          <w:color w:val="0070C0"/>
        </w:rPr>
        <w:t>水晶不足，弹出水晶不足提示，可前往购买；</w:t>
      </w:r>
    </w:p>
    <w:p>
      <w:pPr>
        <w:ind w:firstLine="0"/>
        <w:jc w:val="both"/>
        <w:rPr>
          <w:rFonts w:eastAsia="宋体"/>
          <w:color w:val="0070C0"/>
        </w:rPr>
      </w:pPr>
      <w:r>
        <w:rPr>
          <w:rFonts w:hint="eastAsia" w:eastAsia="宋体"/>
          <w:color w:val="0070C0"/>
        </w:rPr>
        <w:t>水晶充足，直接购买体力，同时体力回满。</w:t>
      </w:r>
    </w:p>
    <w:p>
      <w:pPr>
        <w:pStyle w:val="2"/>
        <w:numPr>
          <w:ilvl w:val="0"/>
          <w:numId w:val="1"/>
        </w:numPr>
      </w:pPr>
      <w:bookmarkStart w:id="11" w:name="_Toc8204"/>
      <w:r>
        <w:rPr>
          <w:rFonts w:hint="eastAsia" w:eastAsia="宋体"/>
        </w:rPr>
        <w:t>聊天界面优化</w:t>
      </w:r>
      <w:bookmarkEnd w:id="11"/>
    </w:p>
    <w:p>
      <w:pPr>
        <w:ind w:firstLine="0"/>
        <w:jc w:val="center"/>
      </w:pPr>
      <w:r>
        <w:br w:type="textWrapping"/>
      </w:r>
      <w:r>
        <w:drawing>
          <wp:inline distT="0" distB="0" distL="114300" distR="114300">
            <wp:extent cx="3475990" cy="6104890"/>
            <wp:effectExtent l="0" t="0" r="10160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610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jc w:val="both"/>
        <w:rPr>
          <w:rFonts w:eastAsia="宋体"/>
        </w:rPr>
      </w:pPr>
      <w:r>
        <w:rPr>
          <w:rFonts w:hint="eastAsia" w:eastAsia="宋体"/>
        </w:rPr>
        <w:t>上方公共频道区域加大，显示频道中最后的4条信息，实时刷新聊天列表；</w:t>
      </w:r>
    </w:p>
    <w:p>
      <w:pPr>
        <w:ind w:firstLine="0"/>
        <w:jc w:val="both"/>
        <w:rPr>
          <w:rFonts w:eastAsia="宋体"/>
        </w:rPr>
      </w:pPr>
      <w:r>
        <w:rPr>
          <w:rFonts w:hint="eastAsia" w:eastAsia="宋体"/>
        </w:rPr>
        <w:t>聊天内容仅显示发言玩家昵称；</w:t>
      </w:r>
    </w:p>
    <w:p>
      <w:pPr>
        <w:ind w:firstLine="0"/>
        <w:jc w:val="both"/>
        <w:rPr>
          <w:rFonts w:eastAsia="宋体"/>
        </w:rPr>
      </w:pPr>
      <w:r>
        <w:rPr>
          <w:rFonts w:hint="eastAsia" w:eastAsia="宋体"/>
        </w:rPr>
        <w:t>点击进入公共频道聊天界面。</w:t>
      </w:r>
    </w:p>
    <w:p>
      <w:pPr>
        <w:ind w:firstLine="0"/>
        <w:jc w:val="center"/>
      </w:pPr>
      <w:r>
        <w:drawing>
          <wp:inline distT="0" distB="0" distL="114300" distR="114300">
            <wp:extent cx="3107055" cy="5509260"/>
            <wp:effectExtent l="0" t="0" r="17145" b="1524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550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jc w:val="both"/>
        <w:rPr>
          <w:rFonts w:eastAsia="宋体"/>
        </w:rPr>
      </w:pPr>
      <w:r>
        <w:rPr>
          <w:rFonts w:hint="eastAsia" w:eastAsia="宋体"/>
        </w:rPr>
        <w:t>公共频道聊天界面标题为“公共频道”；</w:t>
      </w:r>
    </w:p>
    <w:p>
      <w:pPr>
        <w:ind w:firstLine="0"/>
        <w:jc w:val="both"/>
        <w:rPr>
          <w:rFonts w:eastAsia="宋体"/>
        </w:rPr>
      </w:pPr>
      <w:r>
        <w:rPr>
          <w:rFonts w:hint="eastAsia" w:eastAsia="宋体"/>
        </w:rPr>
        <w:t>去除右上角群设置按钮；</w:t>
      </w:r>
    </w:p>
    <w:p>
      <w:pPr>
        <w:ind w:firstLine="0"/>
        <w:jc w:val="both"/>
        <w:rPr>
          <w:rFonts w:eastAsia="宋体"/>
        </w:rPr>
      </w:pPr>
      <w:r>
        <w:rPr>
          <w:rFonts w:hint="eastAsia" w:eastAsia="宋体"/>
        </w:rPr>
        <w:t>聊天中间显示系统消息内容同走马灯内容；（文字描述可读取配置）</w:t>
      </w:r>
    </w:p>
    <w:p>
      <w:pPr>
        <w:ind w:firstLine="0"/>
        <w:jc w:val="both"/>
        <w:rPr>
          <w:rFonts w:hint="eastAsia" w:eastAsia="宋体"/>
        </w:rPr>
      </w:pPr>
      <w:r>
        <w:rPr>
          <w:rFonts w:hint="eastAsia" w:eastAsia="宋体"/>
        </w:rPr>
        <w:t>聊天界面不显示“xxx进入了房间”</w:t>
      </w:r>
    </w:p>
    <w:p>
      <w:pPr>
        <w:pStyle w:val="2"/>
        <w:numPr>
          <w:ilvl w:val="0"/>
          <w:numId w:val="1"/>
        </w:numPr>
      </w:pPr>
      <w:bookmarkStart w:id="12" w:name="_Toc12429"/>
      <w:bookmarkStart w:id="13" w:name="_Toc4292"/>
      <w:r>
        <w:rPr>
          <w:rFonts w:hint="eastAsia" w:eastAsia="宋体"/>
          <w:lang w:eastAsia="zh-CN"/>
        </w:rPr>
        <w:t>广场</w:t>
      </w:r>
      <w:r>
        <w:rPr>
          <w:rFonts w:hint="eastAsia"/>
        </w:rPr>
        <w:t>系统</w:t>
      </w:r>
      <w:bookmarkEnd w:id="12"/>
      <w:bookmarkEnd w:id="13"/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eastAsia="zh-CN"/>
        </w:rPr>
        <w:t>广场分为</w:t>
      </w:r>
      <w:r>
        <w:rPr>
          <w:rFonts w:hint="eastAsia" w:eastAsia="宋体"/>
          <w:lang w:val="en-US" w:eastAsia="zh-CN"/>
        </w:rPr>
        <w:t>2个页签：画作、动态；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画作中显示为你画我猜的画作，动态中为用户照片、文字动态；</w:t>
      </w:r>
    </w:p>
    <w:p>
      <w:pPr>
        <w:pStyle w:val="3"/>
        <w:numPr>
          <w:ilvl w:val="1"/>
          <w:numId w:val="1"/>
        </w:numPr>
      </w:pPr>
      <w:bookmarkStart w:id="14" w:name="_Toc4065"/>
      <w:bookmarkStart w:id="15" w:name="_Toc29432"/>
      <w:r>
        <w:rPr>
          <w:rFonts w:hint="eastAsia" w:eastAsia="宋体"/>
          <w:lang w:eastAsia="zh-CN"/>
        </w:rPr>
        <w:t>画作</w:t>
      </w:r>
      <w:bookmarkEnd w:id="14"/>
      <w:bookmarkEnd w:id="15"/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“今日话题”：每日有一个话题，每日</w:t>
      </w:r>
      <w:r>
        <w:rPr>
          <w:rFonts w:hint="eastAsia" w:eastAsia="宋体"/>
          <w:lang w:val="en-US" w:eastAsia="zh-CN"/>
        </w:rPr>
        <w:t>0点更新话题。</w:t>
      </w:r>
      <w:r>
        <w:rPr>
          <w:rFonts w:hint="eastAsia" w:eastAsia="宋体"/>
          <w:lang w:eastAsia="zh-CN"/>
        </w:rPr>
        <w:t>（话题内容支持运营配置）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eastAsia="zh-CN"/>
        </w:rPr>
        <w:t>可为画作投票，每日</w:t>
      </w:r>
      <w:r>
        <w:rPr>
          <w:rFonts w:hint="eastAsia" w:eastAsia="宋体"/>
          <w:lang w:val="en-US" w:eastAsia="zh-CN"/>
        </w:rPr>
        <w:t>0点筛选投票票数前几名的画作，给予奖励（奖励邮件发送）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画作展示为标准房、专家房收藏的画作，个人画室收藏的画作，主播房中达到条件系统推荐的画作。（条件可读取配置）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按时间排序：最先显示最近发表的画作，按时间倒序排列；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按热度排序：按照所有画作点赞的次数排序；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投票按钮，仅当日发表的画作有投票按钮，超过每日12点的画作按钮均显示为“票数9999”超过4位数显示9999+；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当日画作投票，每个id仅可为一幅画投票一次，可为多幅画作投票，已投票按钮变为“已投票（9999）”；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点赞：每幅画作仅可点赞一次，点赞后按钮变为“已赞”，可为多幅画点赞，点赞数量最多显示4位数，超过4位数显示9999+；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点击画作跳转至画廊，画廊可播放画作绘画过程。</w:t>
      </w:r>
    </w:p>
    <w:p>
      <w:pPr>
        <w:pStyle w:val="3"/>
        <w:numPr>
          <w:ilvl w:val="1"/>
          <w:numId w:val="1"/>
        </w:numPr>
      </w:pPr>
      <w:bookmarkStart w:id="16" w:name="_Toc28338"/>
      <w:bookmarkStart w:id="17" w:name="_Toc12650"/>
      <w:r>
        <w:rPr>
          <w:rFonts w:hint="eastAsia" w:eastAsia="宋体"/>
          <w:lang w:eastAsia="zh-CN"/>
        </w:rPr>
        <w:t>动态</w:t>
      </w:r>
      <w:bookmarkEnd w:id="16"/>
      <w:bookmarkEnd w:id="17"/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动态页签：展示全服的照片或文字动态；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分为按时间排序与按热度排序，</w:t>
      </w:r>
    </w:p>
    <w:p>
      <w:pPr>
        <w:rPr>
          <w:rFonts w:hint="eastAsia" w:eastAsia="宋体"/>
          <w:lang w:val="en-US" w:eastAsia="zh-CN"/>
        </w:rPr>
      </w:pPr>
    </w:p>
    <w:p>
      <w:pPr>
        <w:pStyle w:val="21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211830" cy="5598160"/>
            <wp:effectExtent l="0" t="0" r="7620" b="254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559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18" w:name="_Toc775"/>
      <w:bookmarkStart w:id="19" w:name="_Toc30748"/>
      <w:r>
        <w:rPr>
          <w:rFonts w:hint="eastAsia"/>
        </w:rPr>
        <w:t>动态发布</w:t>
      </w:r>
      <w:bookmarkEnd w:id="18"/>
      <w:bookmarkEnd w:id="19"/>
    </w:p>
    <w:p>
      <w:pPr>
        <w:pStyle w:val="21"/>
        <w:ind w:left="0" w:firstLine="0"/>
        <w:rPr>
          <w:rFonts w:eastAsia="宋体"/>
        </w:rPr>
      </w:pPr>
      <w:r>
        <w:rPr>
          <w:rFonts w:hint="eastAsia" w:eastAsia="宋体"/>
        </w:rPr>
        <w:t>动态发布入口：</w:t>
      </w:r>
    </w:p>
    <w:p>
      <w:pPr>
        <w:pStyle w:val="21"/>
        <w:ind w:left="0" w:firstLine="0"/>
        <w:rPr>
          <w:rFonts w:eastAsia="宋体"/>
        </w:rPr>
      </w:pPr>
      <w:r>
        <w:rPr>
          <w:rFonts w:hint="eastAsia" w:eastAsia="宋体"/>
        </w:rPr>
        <w:t>修改个人资料界面中可通过上传照片，发布动态（用户系统有界面相关介绍）；</w:t>
      </w:r>
    </w:p>
    <w:p>
      <w:pPr>
        <w:pStyle w:val="21"/>
        <w:ind w:left="0" w:firstLine="0"/>
        <w:rPr>
          <w:rFonts w:eastAsia="宋体"/>
        </w:rPr>
      </w:pPr>
      <w:r>
        <w:rPr>
          <w:rFonts w:hint="eastAsia" w:eastAsia="宋体"/>
        </w:rPr>
        <w:t>广场模块中页面右上角“+”按钮中添加上传照片按钮。</w:t>
      </w:r>
    </w:p>
    <w:p>
      <w:pPr>
        <w:pStyle w:val="21"/>
        <w:ind w:left="0" w:firstLine="0"/>
        <w:jc w:val="center"/>
        <w:rPr>
          <w:rFonts w:eastAsia="宋体"/>
        </w:rPr>
      </w:pPr>
      <w:r>
        <w:pict>
          <v:shape id="_x0000_s1052" o:spid="_x0000_s1052" o:spt="202" type="#_x0000_t202" style="position:absolute;left:0pt;margin-left:373.75pt;margin-top:223.8pt;height:51.85pt;width:72pt;z-index:25184768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ind w:firstLine="0"/>
                    <w:rPr>
                      <w:rFonts w:eastAsia="宋体"/>
                    </w:rPr>
                  </w:pPr>
                  <w:r>
                    <w:rPr>
                      <w:rFonts w:hint="eastAsia" w:eastAsia="宋体"/>
                    </w:rPr>
                    <w:t>此处添加一栏“上传照片”的按钮</w:t>
                  </w:r>
                </w:p>
              </w:txbxContent>
            </v:textbox>
          </v:shape>
        </w:pict>
      </w:r>
      <w:r>
        <w:pict>
          <v:line id="_x0000_s1053" o:spid="_x0000_s1053" o:spt="20" style="position:absolute;left:0pt;margin-left:307.05pt;margin-top:240.5pt;height:0.05pt;width:61.8pt;z-index:251846656;mso-width-relative:page;mso-height-relative:page;" filled="t" coordsize="21600,21600">
            <v:path arrowok="t"/>
            <v:fill on="t" focussize="0,0"/>
            <v:stroke endarrow="open"/>
            <v:imagedata o:title=""/>
            <o:lock v:ext="edit"/>
          </v:line>
        </w:pict>
      </w:r>
      <w:r>
        <w:rPr>
          <w:rFonts w:hint="eastAsia" w:eastAsia="宋体"/>
        </w:rPr>
        <w:drawing>
          <wp:inline distT="0" distB="0" distL="114300" distR="114300">
            <wp:extent cx="1931035" cy="3438525"/>
            <wp:effectExtent l="0" t="0" r="12065" b="9525"/>
            <wp:docPr id="7" name="图片 7" descr="235231029539464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35231029539464366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7"/>
        </w:numPr>
      </w:pPr>
      <w:r>
        <w:rPr>
          <w:rFonts w:hint="eastAsia"/>
        </w:rPr>
        <w:t>照片上传流程：</w:t>
      </w:r>
    </w:p>
    <w:p>
      <w:pPr>
        <w:pStyle w:val="21"/>
        <w:numPr>
          <w:ilvl w:val="1"/>
          <w:numId w:val="7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/>
        </w:rPr>
        <w:t>点击上传照片，弹出上传界面：</w:t>
      </w:r>
    </w:p>
    <w:p>
      <w:pPr>
        <w:ind w:left="420" w:firstLine="440" w:firstLineChars="20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1908175" cy="1310005"/>
            <wp:effectExtent l="0" t="0" r="15875" b="4445"/>
            <wp:docPr id="13" name="图片 13" descr="C:\Users\Administrator\AppData\Roaming\Tencent\Users\14906205\QQ\WinTemp\RichOle\MST`U38SBWPJS1}V_H1CZ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\AppData\Roaming\Tencent\Users\14906205\QQ\WinTemp\RichOle\MST`U38SBWPJS1}V_H1CZQ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8175" cy="1310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1"/>
          <w:numId w:val="7"/>
        </w:numPr>
      </w:pPr>
      <w:r>
        <w:rPr>
          <w:rFonts w:hint="eastAsia"/>
        </w:rPr>
        <w:t>判断图片是否满足要求。</w:t>
      </w:r>
    </w:p>
    <w:p>
      <w:pPr>
        <w:pStyle w:val="21"/>
        <w:ind w:left="420" w:firstLine="0"/>
        <w:rPr>
          <w:rFonts w:eastAsia="宋体"/>
        </w:rPr>
      </w:pPr>
      <w:r>
        <w:rPr>
          <w:rFonts w:hint="eastAsia" w:eastAsia="宋体"/>
        </w:rPr>
        <w:t>满足要求，发布成功显示至动态及我的相册中；</w:t>
      </w:r>
    </w:p>
    <w:p>
      <w:pPr>
        <w:pStyle w:val="21"/>
        <w:ind w:left="420" w:firstLine="0"/>
        <w:rPr>
          <w:rFonts w:eastAsia="宋体"/>
        </w:rPr>
      </w:pPr>
      <w:r>
        <w:rPr>
          <w:rFonts w:hint="eastAsia" w:eastAsia="宋体"/>
        </w:rPr>
        <w:t>不满足要求，弹出要求提示框。</w:t>
      </w:r>
    </w:p>
    <w:p>
      <w:pPr>
        <w:pStyle w:val="3"/>
        <w:numPr>
          <w:ilvl w:val="1"/>
          <w:numId w:val="1"/>
        </w:numPr>
      </w:pPr>
      <w:bookmarkStart w:id="20" w:name="_Toc32300"/>
      <w:bookmarkStart w:id="21" w:name="_Toc19026"/>
      <w:r>
        <w:rPr>
          <w:rFonts w:hint="eastAsia" w:eastAsia="宋体"/>
        </w:rPr>
        <w:t>画作</w:t>
      </w:r>
      <w:r>
        <w:rPr>
          <w:rFonts w:hint="eastAsia"/>
        </w:rPr>
        <w:t>发布</w:t>
      </w:r>
      <w:bookmarkEnd w:id="20"/>
      <w:bookmarkEnd w:id="21"/>
    </w:p>
    <w:p>
      <w:pPr>
        <w:ind w:firstLine="420"/>
        <w:rPr>
          <w:rFonts w:hint="eastAsia" w:eastAsia="宋体"/>
          <w:lang w:eastAsia="zh-CN"/>
        </w:rPr>
      </w:pPr>
      <w:r>
        <w:rPr>
          <w:rFonts w:hint="eastAsia" w:eastAsia="宋体"/>
        </w:rPr>
        <w:t>广场中可选择创建画作，点击创建画作，</w:t>
      </w:r>
      <w:r>
        <w:rPr>
          <w:rFonts w:hint="eastAsia" w:eastAsia="宋体"/>
          <w:lang w:eastAsia="zh-CN"/>
        </w:rPr>
        <w:t>弹出提示“是否花费房卡</w:t>
      </w:r>
      <w:r>
        <w:rPr>
          <w:rFonts w:hint="eastAsia" w:eastAsia="宋体"/>
          <w:lang w:val="en-US" w:eastAsia="zh-CN"/>
        </w:rPr>
        <w:t>x1创建个人画室</w:t>
      </w:r>
      <w:r>
        <w:rPr>
          <w:rFonts w:hint="eastAsia" w:eastAsia="宋体"/>
          <w:lang w:eastAsia="zh-CN"/>
        </w:rPr>
        <w:t>”</w:t>
      </w:r>
    </w:p>
    <w:p>
      <w:pPr>
        <w:ind w:firstLine="42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确定，判断房卡数量是否充足，不足可跳转至商城购买；</w:t>
      </w:r>
    </w:p>
    <w:p>
      <w:pPr>
        <w:ind w:firstLine="420"/>
      </w:pPr>
      <w:r>
        <w:rPr>
          <w:rFonts w:hint="eastAsia" w:eastAsia="宋体"/>
          <w:lang w:eastAsia="zh-CN"/>
        </w:rPr>
        <w:t>取消，返回广场。</w:t>
      </w:r>
      <w:r>
        <w:br w:type="page"/>
      </w:r>
    </w:p>
    <w:p>
      <w:pPr>
        <w:pStyle w:val="21"/>
        <w:numPr>
          <w:ilvl w:val="0"/>
          <w:numId w:val="7"/>
        </w:numPr>
      </w:pPr>
      <w:r>
        <w:rPr>
          <w:rFonts w:hint="eastAsia"/>
        </w:rPr>
        <w:t>评论功能：</w:t>
      </w:r>
    </w:p>
    <w:p>
      <w:pPr>
        <w:pStyle w:val="21"/>
        <w:ind w:left="0" w:firstLine="0"/>
        <w:rPr>
          <w:rFonts w:eastAsia="宋体"/>
        </w:rPr>
      </w:pPr>
      <w:r>
        <w:rPr>
          <w:rFonts w:hint="eastAsia" w:eastAsia="宋体"/>
        </w:rPr>
        <w:t>用户发布的</w:t>
      </w:r>
      <w:r>
        <w:rPr>
          <w:rFonts w:hint="eastAsia" w:eastAsia="宋体"/>
          <w:lang w:eastAsia="zh-CN"/>
        </w:rPr>
        <w:t>画作、照片、文字</w:t>
      </w:r>
      <w:r>
        <w:rPr>
          <w:rFonts w:hint="eastAsia" w:eastAsia="宋体"/>
        </w:rPr>
        <w:t>可进行评论</w:t>
      </w:r>
    </w:p>
    <w:p>
      <w:pPr>
        <w:jc w:val="distribute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800350" cy="4986020"/>
            <wp:effectExtent l="0" t="0" r="0" b="5080"/>
            <wp:docPr id="14" name="图片 14" descr="65048872408794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65048872408794784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790190" cy="4968875"/>
            <wp:effectExtent l="0" t="0" r="10160" b="3175"/>
            <wp:docPr id="15" name="图片 15" descr="894800152450508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894800152450508037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点击评论按钮，输入文字进行评论，评论内容最多100个字；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评论内容按评论时间排序，最先发布的评论在最上方；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点击评论内容可回复发布此评论玩家；</w:t>
      </w:r>
    </w:p>
    <w:p>
      <w:r>
        <w:rPr>
          <w:rFonts w:hint="eastAsia" w:ascii="宋体" w:hAnsi="宋体" w:eastAsia="宋体" w:cs="宋体"/>
          <w:sz w:val="24"/>
          <w:szCs w:val="24"/>
        </w:rPr>
        <w:t>点击评论区玩家姓名可查看此玩家信息</w:t>
      </w:r>
      <w:r>
        <w:br w:type="page"/>
      </w:r>
    </w:p>
    <w:p>
      <w:pPr>
        <w:pStyle w:val="3"/>
        <w:numPr>
          <w:ilvl w:val="1"/>
          <w:numId w:val="1"/>
        </w:numPr>
      </w:pPr>
      <w:bookmarkStart w:id="22" w:name="_Toc14399"/>
      <w:bookmarkStart w:id="23" w:name="_Toc10301"/>
      <w:r>
        <w:rPr>
          <w:rFonts w:hint="eastAsia" w:eastAsia="宋体"/>
          <w:lang w:eastAsia="zh-CN"/>
        </w:rPr>
        <w:t>画廊</w:t>
      </w:r>
      <w:bookmarkEnd w:id="22"/>
      <w:bookmarkEnd w:id="23"/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画作中点击图片，跳转至画廊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eastAsia="zh-CN"/>
        </w:rPr>
        <w:t>画廊可播放画作绘画过程，绘画过程为</w:t>
      </w:r>
      <w:r>
        <w:rPr>
          <w:rFonts w:hint="eastAsia" w:eastAsia="宋体"/>
          <w:lang w:val="en-US" w:eastAsia="zh-CN"/>
        </w:rPr>
        <w:t>90s，个人画室创作画作加速至90s；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“我也要玩你画我猜”点击后跳转至你画我猜房间列表界面；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可赠送糖果或拖鞋，记录数量，赠送后对画作无影响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热度为点开观看画作的次数，同一个id重复点开可累加热度。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下方展示为赠送糖果或拖鞋人的时间及昵称</w:t>
      </w:r>
    </w:p>
    <w:p>
      <w:pPr>
        <w:ind w:firstLine="0"/>
        <w:jc w:val="center"/>
      </w:pPr>
      <w:r>
        <w:drawing>
          <wp:inline distT="0" distB="0" distL="114300" distR="114300">
            <wp:extent cx="3466465" cy="5933440"/>
            <wp:effectExtent l="0" t="0" r="635" b="10160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593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bookmarkStart w:id="24" w:name="_Toc31361"/>
      <w:r>
        <w:rPr>
          <w:rFonts w:hint="eastAsia" w:eastAsia="宋体"/>
          <w:lang w:eastAsia="zh-CN"/>
        </w:rPr>
        <w:t>充值</w:t>
      </w:r>
      <w:r>
        <w:rPr>
          <w:rFonts w:hint="eastAsia"/>
        </w:rPr>
        <w:t>系统</w:t>
      </w:r>
      <w:r>
        <w:rPr>
          <w:rFonts w:hint="eastAsia" w:eastAsia="宋体"/>
          <w:lang w:eastAsia="zh-CN"/>
        </w:rPr>
        <w:t>优化</w:t>
      </w:r>
      <w:bookmarkEnd w:id="24"/>
    </w:p>
    <w:p>
      <w:pPr>
        <w:pStyle w:val="3"/>
        <w:numPr>
          <w:ilvl w:val="1"/>
          <w:numId w:val="1"/>
        </w:numPr>
      </w:pPr>
      <w:bookmarkStart w:id="25" w:name="_Toc17051"/>
      <w:r>
        <w:rPr>
          <w:rFonts w:hint="eastAsia" w:eastAsia="宋体"/>
          <w:lang w:eastAsia="zh-CN"/>
        </w:rPr>
        <w:t>充值商城优化</w:t>
      </w:r>
      <w:bookmarkEnd w:id="25"/>
    </w:p>
    <w:p/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购买规则修改：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水晶：由人民币购买；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月卡：由人民币购买；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金币：由水晶购买（在道具页签下显示）；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道具：由金币或水晶购买（在道具页签下）；</w:t>
      </w:r>
    </w:p>
    <w:p>
      <w:pPr>
        <w:rPr>
          <w:rFonts w:hint="eastAsia" w:eastAsia="宋体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2785745" cy="4992370"/>
            <wp:effectExtent l="0" t="0" r="14605" b="1778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499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删除金币页签，保留水晶、月卡、道具；</w:t>
      </w:r>
    </w:p>
    <w:p>
      <w:pPr>
        <w:numPr>
          <w:ilvl w:val="0"/>
          <w:numId w:val="8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上方美术图需相应替换，金币充值赠送金币改为“买首充礼包，送双倍水晶”</w:t>
      </w:r>
    </w:p>
    <w:p>
      <w:pPr>
        <w:numPr>
          <w:ilvl w:val="0"/>
          <w:numId w:val="8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充值不赠送魅力值，界面文字删除</w:t>
      </w:r>
    </w:p>
    <w:p>
      <w:pPr>
        <w:pStyle w:val="3"/>
        <w:numPr>
          <w:ilvl w:val="1"/>
          <w:numId w:val="1"/>
        </w:numPr>
      </w:pPr>
      <w:bookmarkStart w:id="26" w:name="_Toc25809"/>
      <w:r>
        <w:rPr>
          <w:rFonts w:hint="eastAsia" w:eastAsia="宋体"/>
          <w:lang w:eastAsia="zh-CN"/>
        </w:rPr>
        <w:t>月卡优化</w:t>
      </w:r>
      <w:bookmarkEnd w:id="26"/>
    </w:p>
    <w:tbl>
      <w:tblPr>
        <w:tblStyle w:val="13"/>
        <w:tblW w:w="5293" w:type="dxa"/>
        <w:tblInd w:w="9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0"/>
        <w:gridCol w:w="2860"/>
        <w:gridCol w:w="1193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240" w:type="dxa"/>
            <w:tcBorders>
              <w:top w:val="single" w:color="00B050" w:sz="4" w:space="0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000000" w:fill="00B0F0"/>
            <w:vAlign w:val="center"/>
          </w:tcPr>
          <w:p>
            <w:pPr>
              <w:ind w:firstLine="0"/>
              <w:rPr>
                <w:rFonts w:ascii="宋体" w:hAnsi="宋体" w:eastAsia="宋体" w:cs="宋体"/>
                <w:b/>
                <w:bCs/>
                <w:color w:val="00000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</w:rPr>
              <w:t>月卡类型</w:t>
            </w:r>
          </w:p>
        </w:tc>
        <w:tc>
          <w:tcPr>
            <w:tcW w:w="2860" w:type="dxa"/>
            <w:tcBorders>
              <w:top w:val="single" w:color="00B050" w:sz="4" w:space="0"/>
              <w:left w:val="nil"/>
              <w:bottom w:val="single" w:color="00B050" w:sz="4" w:space="0"/>
              <w:right w:val="single" w:color="00B050" w:sz="4" w:space="0"/>
            </w:tcBorders>
            <w:shd w:val="clear" w:color="000000" w:fill="00B0F0"/>
            <w:vAlign w:val="center"/>
          </w:tcPr>
          <w:p>
            <w:pPr>
              <w:ind w:firstLine="0"/>
              <w:rPr>
                <w:rFonts w:ascii="宋体" w:hAnsi="宋体" w:eastAsia="宋体" w:cs="宋体"/>
                <w:b/>
                <w:bCs/>
                <w:color w:val="00000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</w:rPr>
              <w:t>特权</w:t>
            </w:r>
          </w:p>
        </w:tc>
        <w:tc>
          <w:tcPr>
            <w:tcW w:w="1193" w:type="dxa"/>
            <w:tcBorders>
              <w:top w:val="single" w:color="00B050" w:sz="4" w:space="0"/>
              <w:left w:val="nil"/>
              <w:bottom w:val="single" w:color="00B050" w:sz="4" w:space="0"/>
              <w:right w:val="single" w:color="00B050" w:sz="4" w:space="0"/>
            </w:tcBorders>
            <w:shd w:val="clear" w:color="000000" w:fill="00B0F0"/>
            <w:vAlign w:val="center"/>
          </w:tcPr>
          <w:p>
            <w:pPr>
              <w:ind w:firstLine="0"/>
              <w:rPr>
                <w:rFonts w:ascii="宋体" w:hAnsi="宋体" w:eastAsia="宋体" w:cs="宋体"/>
                <w:b/>
                <w:bCs/>
                <w:color w:val="00000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</w:rPr>
              <w:t>消耗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0" w:hRule="atLeast"/>
        </w:trPr>
        <w:tc>
          <w:tcPr>
            <w:tcW w:w="1240" w:type="dxa"/>
            <w:tcBorders>
              <w:top w:val="nil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白金卡</w:t>
            </w:r>
          </w:p>
        </w:tc>
        <w:tc>
          <w:tcPr>
            <w:tcW w:w="286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1.5倍经验；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>每日</w:t>
            </w:r>
            <w:r>
              <w:rPr>
                <w:rFonts w:hint="eastAsia" w:ascii="宋体" w:hAnsi="宋体" w:eastAsia="宋体" w:cs="宋体"/>
                <w:color w:val="000000"/>
                <w:lang w:eastAsia="zh-CN"/>
              </w:rPr>
              <w:t>可领取</w:t>
            </w:r>
            <w:r>
              <w:rPr>
                <w:rFonts w:hint="eastAsia" w:ascii="宋体" w:hAnsi="宋体" w:eastAsia="宋体" w:cs="宋体"/>
                <w:color w:val="000000"/>
              </w:rPr>
              <w:t>160金币；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>每日</w:t>
            </w:r>
            <w:r>
              <w:rPr>
                <w:rFonts w:hint="eastAsia" w:ascii="宋体" w:hAnsi="宋体" w:eastAsia="宋体" w:cs="宋体"/>
                <w:color w:val="000000"/>
                <w:lang w:eastAsia="zh-CN"/>
              </w:rPr>
              <w:t>可领取</w:t>
            </w:r>
            <w:r>
              <w:rPr>
                <w:rFonts w:hint="eastAsia" w:ascii="宋体" w:hAnsi="宋体" w:eastAsia="宋体" w:cs="宋体"/>
                <w:color w:val="000000"/>
              </w:rPr>
              <w:t>6体力；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lang w:eastAsia="zh-CN"/>
              </w:rPr>
              <w:t>每日可领取</w:t>
            </w:r>
            <w:r>
              <w:rPr>
                <w:rFonts w:hint="eastAsia" w:ascii="宋体" w:hAnsi="宋体" w:eastAsia="宋体" w:cs="宋体"/>
                <w:color w:val="000000"/>
                <w:lang w:val="en-US" w:eastAsia="zh-CN"/>
              </w:rPr>
              <w:t>10水晶；</w:t>
            </w:r>
          </w:p>
          <w:p>
            <w:pPr>
              <w:ind w:firstLine="0"/>
              <w:rPr>
                <w:rFonts w:hint="eastAsia" w:ascii="宋体" w:hAnsi="宋体" w:eastAsia="宋体" w:cs="宋体"/>
                <w:color w:val="000000"/>
                <w:lang w:eastAsia="zh-CN"/>
              </w:rPr>
            </w:pPr>
            <w:r>
              <w:rPr>
                <w:rFonts w:hint="eastAsia" w:ascii="宋体" w:hAnsi="宋体" w:eastAsia="宋体" w:cs="宋体"/>
                <w:strike/>
                <w:dstrike w:val="0"/>
                <w:color w:val="000000"/>
                <w:lang w:eastAsia="zh-CN"/>
              </w:rPr>
              <w:t>房间踢人与防被踢；</w:t>
            </w:r>
          </w:p>
        </w:tc>
        <w:tc>
          <w:tcPr>
            <w:tcW w:w="1193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color w:val="00000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lang w:val="en-US" w:eastAsia="zh-CN"/>
              </w:rPr>
              <w:t>28元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0" w:hRule="atLeast"/>
        </w:trPr>
        <w:tc>
          <w:tcPr>
            <w:tcW w:w="1240" w:type="dxa"/>
            <w:tcBorders>
              <w:top w:val="nil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钻石卡</w:t>
            </w:r>
          </w:p>
        </w:tc>
        <w:tc>
          <w:tcPr>
            <w:tcW w:w="286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</w:rPr>
              <w:t>倍经验；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>每日</w:t>
            </w:r>
            <w:r>
              <w:rPr>
                <w:rFonts w:hint="eastAsia" w:ascii="宋体" w:hAnsi="宋体" w:eastAsia="宋体" w:cs="宋体"/>
                <w:color w:val="000000"/>
                <w:lang w:eastAsia="zh-CN"/>
              </w:rPr>
              <w:t>可领取</w:t>
            </w:r>
            <w:r>
              <w:rPr>
                <w:rFonts w:hint="eastAsia" w:ascii="宋体" w:hAnsi="宋体" w:eastAsia="宋体" w:cs="宋体"/>
                <w:color w:val="000000"/>
                <w:lang w:val="en-US" w:eastAsia="zh-CN"/>
              </w:rPr>
              <w:t>200</w:t>
            </w:r>
            <w:r>
              <w:rPr>
                <w:rFonts w:hint="eastAsia" w:ascii="宋体" w:hAnsi="宋体" w:eastAsia="宋体" w:cs="宋体"/>
                <w:color w:val="000000"/>
              </w:rPr>
              <w:t>金币；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>每日</w:t>
            </w:r>
            <w:r>
              <w:rPr>
                <w:rFonts w:hint="eastAsia" w:ascii="宋体" w:hAnsi="宋体" w:eastAsia="宋体" w:cs="宋体"/>
                <w:color w:val="000000"/>
                <w:lang w:eastAsia="zh-CN"/>
              </w:rPr>
              <w:t>可领取</w:t>
            </w:r>
            <w:r>
              <w:rPr>
                <w:rFonts w:hint="eastAsia" w:ascii="宋体" w:hAnsi="宋体" w:eastAsia="宋体" w:cs="宋体"/>
                <w:color w:val="000000"/>
                <w:lang w:val="en-US" w:eastAsia="zh-CN"/>
              </w:rPr>
              <w:t>8</w:t>
            </w:r>
            <w:r>
              <w:rPr>
                <w:rFonts w:hint="eastAsia" w:ascii="宋体" w:hAnsi="宋体" w:eastAsia="宋体" w:cs="宋体"/>
                <w:color w:val="000000"/>
              </w:rPr>
              <w:t>体力；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lang w:eastAsia="zh-CN"/>
              </w:rPr>
              <w:t>每日可领取</w:t>
            </w:r>
            <w:r>
              <w:rPr>
                <w:rFonts w:hint="eastAsia" w:ascii="宋体" w:hAnsi="宋体" w:eastAsia="宋体" w:cs="宋体"/>
                <w:color w:val="000000"/>
                <w:lang w:val="en-US" w:eastAsia="zh-CN"/>
              </w:rPr>
              <w:t>20水晶；</w:t>
            </w:r>
          </w:p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strike/>
                <w:dstrike w:val="0"/>
                <w:color w:val="000000"/>
                <w:lang w:eastAsia="zh-CN"/>
              </w:rPr>
              <w:t>房间踢人与防被踢；</w:t>
            </w:r>
          </w:p>
        </w:tc>
        <w:tc>
          <w:tcPr>
            <w:tcW w:w="1193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color w:val="000000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lang w:val="en-US" w:eastAsia="zh-CN"/>
              </w:rPr>
              <w:t>98元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0" w:hRule="atLeast"/>
        </w:trPr>
        <w:tc>
          <w:tcPr>
            <w:tcW w:w="1240" w:type="dxa"/>
            <w:tcBorders>
              <w:top w:val="nil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至尊卡</w:t>
            </w:r>
            <w:r>
              <w:rPr>
                <w:rFonts w:hint="eastAsia" w:ascii="宋体" w:hAnsi="宋体" w:eastAsia="宋体" w:cs="宋体"/>
                <w:color w:val="000000"/>
                <w:lang w:val="en-US" w:eastAsia="zh-CN"/>
              </w:rPr>
              <w:t>(暂时不售卖)</w:t>
            </w:r>
          </w:p>
        </w:tc>
        <w:tc>
          <w:tcPr>
            <w:tcW w:w="286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  <w:lang w:val="en-US" w:eastAsia="zh-CN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</w:rPr>
              <w:t>倍经验；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>每日</w:t>
            </w:r>
            <w:r>
              <w:rPr>
                <w:rFonts w:hint="eastAsia" w:ascii="宋体" w:hAnsi="宋体" w:eastAsia="宋体" w:cs="宋体"/>
                <w:color w:val="000000"/>
                <w:lang w:eastAsia="zh-CN"/>
              </w:rPr>
              <w:t>可领取</w:t>
            </w:r>
            <w:r>
              <w:rPr>
                <w:rFonts w:hint="eastAsia" w:ascii="宋体" w:hAnsi="宋体" w:eastAsia="宋体" w:cs="宋体"/>
                <w:color w:val="000000"/>
                <w:lang w:val="en-US" w:eastAsia="zh-CN"/>
              </w:rPr>
              <w:t>300</w:t>
            </w:r>
            <w:r>
              <w:rPr>
                <w:rFonts w:hint="eastAsia" w:ascii="宋体" w:hAnsi="宋体" w:eastAsia="宋体" w:cs="宋体"/>
                <w:color w:val="000000"/>
              </w:rPr>
              <w:t>金币；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</w:rPr>
              <w:t>每日</w:t>
            </w:r>
            <w:r>
              <w:rPr>
                <w:rFonts w:hint="eastAsia" w:ascii="宋体" w:hAnsi="宋体" w:eastAsia="宋体" w:cs="宋体"/>
                <w:color w:val="000000"/>
                <w:lang w:eastAsia="zh-CN"/>
              </w:rPr>
              <w:t>可领取</w:t>
            </w:r>
            <w:r>
              <w:rPr>
                <w:rFonts w:hint="eastAsia" w:ascii="宋体" w:hAnsi="宋体" w:eastAsia="宋体" w:cs="宋体"/>
                <w:color w:val="000000"/>
                <w:lang w:val="en-US" w:eastAsia="zh-CN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</w:rPr>
              <w:t>体力；</w:t>
            </w:r>
            <w:r>
              <w:rPr>
                <w:rFonts w:hint="eastAsia" w:ascii="宋体" w:hAnsi="宋体" w:eastAsia="宋体" w:cs="宋体"/>
                <w:color w:val="0000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lang w:eastAsia="zh-CN"/>
              </w:rPr>
              <w:t>每日可领取</w:t>
            </w:r>
            <w:r>
              <w:rPr>
                <w:rFonts w:hint="eastAsia" w:ascii="宋体" w:hAnsi="宋体" w:eastAsia="宋体" w:cs="宋体"/>
                <w:color w:val="000000"/>
                <w:lang w:val="en-US" w:eastAsia="zh-CN"/>
              </w:rPr>
              <w:t>30水晶；</w:t>
            </w:r>
          </w:p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strike/>
                <w:dstrike w:val="0"/>
                <w:color w:val="000000"/>
                <w:lang w:eastAsia="zh-CN"/>
              </w:rPr>
              <w:t>房间踢</w:t>
            </w:r>
            <w:bookmarkStart w:id="32" w:name="_GoBack"/>
            <w:bookmarkEnd w:id="32"/>
            <w:r>
              <w:rPr>
                <w:rFonts w:hint="eastAsia" w:ascii="宋体" w:hAnsi="宋体" w:eastAsia="宋体" w:cs="宋体"/>
                <w:strike/>
                <w:dstrike w:val="0"/>
                <w:color w:val="000000"/>
                <w:lang w:eastAsia="zh-CN"/>
              </w:rPr>
              <w:t>人与防被踢；</w:t>
            </w:r>
          </w:p>
        </w:tc>
        <w:tc>
          <w:tcPr>
            <w:tcW w:w="1193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hint="eastAsia" w:ascii="宋体" w:hAnsi="宋体" w:eastAsia="宋体" w:cs="宋体"/>
                <w:color w:val="000000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lang w:val="en-US" w:eastAsia="zh-CN"/>
              </w:rPr>
              <w:t>1968元</w:t>
            </w:r>
          </w:p>
        </w:tc>
      </w:tr>
    </w:tbl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月卡特权读取配置表。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每日领取的金币、体力、水晶在每日任务中领取；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strike/>
          <w:dstrike w:val="0"/>
          <w:lang w:eastAsia="zh-CN"/>
        </w:rPr>
        <w:t>房间踢人与防被踢：表示在房间中任何月卡用户均可踢人，月卡用户不可以被踢出房间；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增加经验为增加每局游戏获得经验的数量。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界面：</w:t>
      </w:r>
    </w:p>
    <w:p>
      <w:pPr>
        <w:jc w:val="center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4152265" cy="7352665"/>
            <wp:effectExtent l="0" t="0" r="635" b="63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735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bookmarkStart w:id="27" w:name="_Toc10513"/>
      <w:r>
        <w:rPr>
          <w:rFonts w:hint="eastAsia" w:eastAsia="宋体"/>
          <w:lang w:eastAsia="zh-CN"/>
        </w:rPr>
        <w:t>增加两个分享引导</w:t>
      </w:r>
      <w:bookmarkEnd w:id="27"/>
    </w:p>
    <w:p>
      <w:pPr>
        <w:rPr>
          <w:rFonts w:hint="eastAsia" w:eastAsia="宋体"/>
          <w:lang w:eastAsia="zh-CN"/>
        </w:rPr>
      </w:pPr>
      <w:r>
        <w:rPr>
          <w:rFonts w:hint="default" w:eastAsia="宋体"/>
          <w:lang w:val="en-US" w:eastAsia="zh-CN"/>
        </w:rPr>
        <w:t>你画我猜游戏中点击房间空位置邀请好友，邀请的是平台内的好友；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141414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33CC"/>
          <w:spacing w:val="0"/>
          <w:sz w:val="21"/>
          <w:szCs w:val="21"/>
          <w:u w:val="none"/>
          <w:shd w:val="clear" w:fill="FFFFFF"/>
        </w:rPr>
        <w:drawing>
          <wp:inline distT="0" distB="0" distL="114300" distR="114300">
            <wp:extent cx="4029075" cy="4714875"/>
            <wp:effectExtent l="0" t="0" r="9525" b="9525"/>
            <wp:docPr id="28" name="图片 1" descr="IMG_256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点击之后弹出邀请好友界面，显示全部好友及目前好友状态，好友状态包括“离线”、“在线”（指在平台不在任何游戏房间内）、“你画我猜游戏中”、“人生大冒险游戏中”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33CC"/>
          <w:spacing w:val="0"/>
          <w:sz w:val="21"/>
          <w:szCs w:val="21"/>
          <w:u w:val="none"/>
          <w:shd w:val="clear" w:fill="FFFFFF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33CC"/>
          <w:spacing w:val="0"/>
          <w:sz w:val="21"/>
          <w:szCs w:val="21"/>
          <w:u w:val="none"/>
          <w:shd w:val="clear" w:fill="FFFFFF"/>
        </w:rPr>
        <w:drawing>
          <wp:inline distT="0" distB="0" distL="114300" distR="114300">
            <wp:extent cx="2858135" cy="4970780"/>
            <wp:effectExtent l="0" t="0" r="18415" b="1270"/>
            <wp:docPr id="29" name="图片 2" descr="IMG_257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 descr="IMG_25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4970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33CC"/>
          <w:spacing w:val="0"/>
          <w:sz w:val="21"/>
          <w:szCs w:val="21"/>
          <w:u w:val="none"/>
          <w:shd w:val="clear" w:fill="FFFFFF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平台中每日任务中分享至微信的任务，点击前往，弹出引导分享界面，如下图：</w:t>
      </w:r>
    </w:p>
    <w:p>
      <w:pPr>
        <w:rPr>
          <w:rFonts w:hint="eastAsia" w:eastAsia="宋体"/>
          <w:lang w:eastAsia="zh-CN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33CC"/>
          <w:spacing w:val="0"/>
          <w:sz w:val="21"/>
          <w:szCs w:val="21"/>
          <w:u w:val="none"/>
          <w:shd w:val="clear" w:fill="FFFFFF"/>
        </w:rPr>
        <w:drawing>
          <wp:inline distT="0" distB="0" distL="114300" distR="114300">
            <wp:extent cx="2590800" cy="4562475"/>
            <wp:effectExtent l="0" t="0" r="0" b="9525"/>
            <wp:docPr id="30" name="图片 3" descr="IMG_258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 descr="IMG_25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bookmarkStart w:id="28" w:name="_Toc19539"/>
      <w:r>
        <w:rPr>
          <w:rFonts w:hint="eastAsia" w:eastAsia="宋体"/>
          <w:lang w:eastAsia="zh-CN"/>
        </w:rPr>
        <w:t>聊天栏中取消全服喊话</w:t>
      </w:r>
      <w:bookmarkEnd w:id="28"/>
    </w:p>
    <w:p>
      <w:pPr>
        <w:ind w:firstLine="0"/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所有聊天系统中删除全服喊话的按钮，仅保留发照片（要不要接入个表情包呢。。。。。）</w:t>
      </w:r>
    </w:p>
    <w:p>
      <w:pPr>
        <w:ind w:firstLine="0"/>
        <w:jc w:val="both"/>
      </w:pPr>
      <w:r>
        <w:drawing>
          <wp:inline distT="0" distB="0" distL="114300" distR="114300">
            <wp:extent cx="3761740" cy="2362200"/>
            <wp:effectExtent l="0" t="0" r="10160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hint="eastAsia"/>
          <w:lang w:eastAsia="zh-CN"/>
        </w:rPr>
      </w:pPr>
      <w:bookmarkStart w:id="29" w:name="_Toc118"/>
      <w:r>
        <w:rPr>
          <w:rFonts w:hint="eastAsia" w:eastAsia="宋体"/>
          <w:lang w:eastAsia="zh-CN"/>
        </w:rPr>
        <w:t>开局扣除押金规则补充</w:t>
      </w:r>
      <w:bookmarkEnd w:id="29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补充说明房间押金判断及扣除的流程；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标准房、专家房：进入房间判断持有金币数量是否满足房间一局游戏押金数，标准房（</w:t>
      </w:r>
      <w:r>
        <w:rPr>
          <w:rFonts w:hint="eastAsia"/>
          <w:lang w:val="en-US" w:eastAsia="zh-CN"/>
        </w:rPr>
        <w:t>20金</w:t>
      </w:r>
      <w:r>
        <w:rPr>
          <w:rFonts w:hint="eastAsia"/>
          <w:lang w:eastAsia="zh-CN"/>
        </w:rPr>
        <w:t>）、专家房（</w:t>
      </w:r>
      <w:r>
        <w:rPr>
          <w:rFonts w:hint="eastAsia"/>
          <w:lang w:val="en-US" w:eastAsia="zh-CN"/>
        </w:rPr>
        <w:t>100金</w:t>
      </w:r>
      <w:r>
        <w:rPr>
          <w:rFonts w:hint="eastAsia"/>
          <w:lang w:eastAsia="zh-CN"/>
        </w:rPr>
        <w:t>）；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游戏开始时弹出提示开始游戏扣除押金，此时扣除玩家押金；</w:t>
      </w:r>
    </w:p>
    <w:p>
      <w:r>
        <w:drawing>
          <wp:inline distT="0" distB="0" distL="114300" distR="114300">
            <wp:extent cx="3094990" cy="3552190"/>
            <wp:effectExtent l="0" t="0" r="10160" b="1016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55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eastAsia="zh-CN"/>
        </w:rPr>
        <w:t>主播房：进入房间判断是否满足</w:t>
      </w:r>
      <w:r>
        <w:rPr>
          <w:rFonts w:hint="eastAsia" w:eastAsia="宋体"/>
          <w:lang w:val="en-US" w:eastAsia="zh-CN"/>
        </w:rPr>
        <w:t>5幅画的押金，开始游戏时扣除玩家押金，但不提示扣除。每幅画结束时结算界面提示每幅画扣除的押金数</w:t>
      </w:r>
    </w:p>
    <w:p>
      <w:pPr>
        <w:pStyle w:val="2"/>
        <w:numPr>
          <w:ilvl w:val="0"/>
          <w:numId w:val="1"/>
        </w:numPr>
        <w:rPr>
          <w:rFonts w:hint="eastAsia"/>
          <w:lang w:eastAsia="zh-CN"/>
        </w:rPr>
      </w:pPr>
      <w:bookmarkStart w:id="30" w:name="_Toc136"/>
      <w:r>
        <w:rPr>
          <w:rFonts w:hint="eastAsia"/>
          <w:lang w:eastAsia="zh-CN"/>
        </w:rPr>
        <w:t>专家房增加限制条件</w:t>
      </w:r>
      <w:bookmarkEnd w:id="30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目前专家房限制条件为押金金额，为提高专家房质量，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增加一条限制条件：进入房间需激活一只宠物；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点击进入专家房时，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判断是否激活一只宠物：</w:t>
      </w:r>
    </w:p>
    <w:p>
      <w:pPr>
        <w:ind w:firstLine="776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是，判断是否满足押金：</w:t>
      </w:r>
    </w:p>
    <w:p>
      <w:pPr>
        <w:ind w:firstLine="1192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是，可进入专家房；</w:t>
      </w:r>
    </w:p>
    <w:p>
      <w:pPr>
        <w:ind w:firstLine="1192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否，弹出金币不足，前往充值；</w:t>
      </w:r>
    </w:p>
    <w:p>
      <w:pPr>
        <w:ind w:firstLine="776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否，弹出提示框，可点击查看宠物，进入宠物界面。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包间：包间中修改房间设置由标准房变为专家房，首先判断房主是否满足专家房</w:t>
      </w:r>
      <w:r>
        <w:rPr>
          <w:rFonts w:hint="eastAsia"/>
          <w:lang w:val="en-US" w:eastAsia="zh-CN"/>
        </w:rPr>
        <w:t>2个条件，均满足可修改，任一条不满足，不可修改房间类型；其他在房间内的玩家不满足条件者直接被踢出房间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2923540" cy="1752600"/>
            <wp:effectExtent l="0" t="0" r="1016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hint="eastAsia"/>
          <w:lang w:eastAsia="zh-CN"/>
        </w:rPr>
      </w:pPr>
      <w:bookmarkStart w:id="31" w:name="_Toc2136"/>
      <w:r>
        <w:rPr>
          <w:rFonts w:hint="eastAsia"/>
          <w:lang w:eastAsia="zh-CN"/>
        </w:rPr>
        <w:t>修改个人信息弹窗优化</w:t>
      </w:r>
      <w:bookmarkEnd w:id="31"/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个人信息弹窗增加字数显示，输入框右下角增加字数统计显示，当前输入字数</w:t>
      </w:r>
      <w:r>
        <w:rPr>
          <w:rFonts w:hint="eastAsia"/>
          <w:lang w:val="en-US" w:eastAsia="zh-CN"/>
        </w:rPr>
        <w:t>/可输入字数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框内显示“请输入姓名，8个字以内哦”，职业、个性签名、独家专访、兴趣爱好的弹窗均以此形式显示。</w:t>
      </w:r>
    </w:p>
    <w:p>
      <w:r>
        <w:drawing>
          <wp:inline distT="0" distB="0" distL="114300" distR="114300">
            <wp:extent cx="3933190" cy="2428875"/>
            <wp:effectExtent l="0" t="0" r="10160" b="952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注册界面增加图形验证码</w:t>
      </w:r>
    </w:p>
    <w:p>
      <w:r>
        <w:drawing>
          <wp:inline distT="0" distB="0" distL="114300" distR="114300">
            <wp:extent cx="5104765" cy="3190240"/>
            <wp:effectExtent l="0" t="0" r="635" b="1016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319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输入正确手机号后点击获取验证码，弹出图形验证码弹窗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图形验证码输入框限制不可输入文字，验证码不区分大小写</w:t>
      </w:r>
    </w:p>
    <w:p>
      <w:pPr>
        <w:rPr>
          <w:rFonts w:hint="eastAsia" w:eastAsia="宋体"/>
          <w:color w:val="0070C0"/>
          <w:lang w:eastAsia="zh-CN"/>
        </w:rPr>
      </w:pPr>
      <w:r>
        <w:rPr>
          <w:rFonts w:hint="eastAsia" w:eastAsia="宋体"/>
          <w:color w:val="0070C0"/>
          <w:lang w:eastAsia="zh-CN"/>
        </w:rPr>
        <w:t>判断输入图形验证码是否正确：</w:t>
      </w:r>
    </w:p>
    <w:p>
      <w:pPr>
        <w:ind w:firstLine="776" w:firstLineChars="0"/>
        <w:rPr>
          <w:rFonts w:hint="eastAsia" w:eastAsia="宋体"/>
          <w:color w:val="0070C0"/>
          <w:lang w:eastAsia="zh-CN"/>
        </w:rPr>
      </w:pPr>
      <w:r>
        <w:rPr>
          <w:rFonts w:hint="eastAsia" w:eastAsia="宋体"/>
          <w:color w:val="0070C0"/>
          <w:lang w:eastAsia="zh-CN"/>
        </w:rPr>
        <w:t>正确，返回注册界面，发送手机验证码至手机；</w:t>
      </w:r>
    </w:p>
    <w:p>
      <w:pPr>
        <w:ind w:firstLine="776" w:firstLineChars="0"/>
        <w:rPr>
          <w:rFonts w:hint="eastAsia" w:eastAsia="宋体"/>
          <w:color w:val="0070C0"/>
          <w:lang w:eastAsia="zh-CN"/>
        </w:rPr>
      </w:pPr>
      <w:r>
        <w:rPr>
          <w:rFonts w:hint="eastAsia" w:eastAsia="宋体"/>
          <w:color w:val="0070C0"/>
          <w:lang w:eastAsia="zh-CN"/>
        </w:rPr>
        <w:t>错误，弹出提示“请输入正确验证码”；</w:t>
      </w:r>
    </w:p>
    <w:p>
      <w:pPr>
        <w:rPr>
          <w:rFonts w:hint="eastAsia" w:eastAsia="宋体"/>
          <w:color w:val="auto"/>
          <w:lang w:eastAsia="zh-CN"/>
        </w:rPr>
      </w:pPr>
      <w:r>
        <w:rPr>
          <w:rFonts w:hint="eastAsia" w:eastAsia="宋体"/>
          <w:color w:val="auto"/>
          <w:lang w:eastAsia="zh-CN"/>
        </w:rPr>
        <w:t>弹窗下方“看不清？换一张”为按钮，点击后更换验证码图案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发送手机验证码成功后“获取验证码”按钮置灰不可点击，</w:t>
      </w:r>
      <w:r>
        <w:rPr>
          <w:rFonts w:hint="eastAsia" w:eastAsia="宋体"/>
          <w:lang w:val="en-US" w:eastAsia="zh-CN"/>
        </w:rPr>
        <w:t>60秒倒计时</w:t>
      </w:r>
    </w:p>
    <w:p>
      <w:pPr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949978884"/>
    </w:sdtPr>
    <w:sdtContent>
      <w:p>
        <w:pPr>
          <w:pStyle w:val="5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8</w:t>
        </w:r>
        <w:r>
          <w:rPr>
            <w:lang w:val="zh-CN"/>
          </w:rPr>
          <w:fldChar w:fldCharType="end"/>
        </w:r>
      </w:p>
    </w:sdtContent>
  </w:sdt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6598E"/>
    <w:multiLevelType w:val="multilevel"/>
    <w:tmpl w:val="0B36598E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59EF0797"/>
    <w:multiLevelType w:val="singleLevel"/>
    <w:tmpl w:val="59EF079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9F0026C"/>
    <w:multiLevelType w:val="singleLevel"/>
    <w:tmpl w:val="59F0026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9F19402"/>
    <w:multiLevelType w:val="singleLevel"/>
    <w:tmpl w:val="59F1940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9F1B14F"/>
    <w:multiLevelType w:val="singleLevel"/>
    <w:tmpl w:val="59F1B14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59F81505"/>
    <w:multiLevelType w:val="singleLevel"/>
    <w:tmpl w:val="59F8150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7A4F0C8A"/>
    <w:multiLevelType w:val="multilevel"/>
    <w:tmpl w:val="7A4F0C8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435" w:hanging="43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7B2508E6"/>
    <w:multiLevelType w:val="multilevel"/>
    <w:tmpl w:val="7B2508E6"/>
    <w:lvl w:ilvl="0" w:tentative="0">
      <w:start w:val="1"/>
      <w:numFmt w:val="bullet"/>
      <w:lvlText w:val="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4"/>
  </w:num>
  <w:num w:numId="5">
    <w:abstractNumId w:val="7"/>
  </w:num>
  <w:num w:numId="6">
    <w:abstractNumId w:val="3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900EF5"/>
    <w:rsid w:val="00006078"/>
    <w:rsid w:val="00016C01"/>
    <w:rsid w:val="00025DA8"/>
    <w:rsid w:val="00030D14"/>
    <w:rsid w:val="00046930"/>
    <w:rsid w:val="00055A70"/>
    <w:rsid w:val="000632A2"/>
    <w:rsid w:val="00064464"/>
    <w:rsid w:val="00064A6E"/>
    <w:rsid w:val="00072709"/>
    <w:rsid w:val="0008016A"/>
    <w:rsid w:val="000828A1"/>
    <w:rsid w:val="000B15C3"/>
    <w:rsid w:val="000B2155"/>
    <w:rsid w:val="000D095F"/>
    <w:rsid w:val="000D4811"/>
    <w:rsid w:val="000D7B33"/>
    <w:rsid w:val="000E54EB"/>
    <w:rsid w:val="000F6C30"/>
    <w:rsid w:val="001040EA"/>
    <w:rsid w:val="00104261"/>
    <w:rsid w:val="0010463D"/>
    <w:rsid w:val="00104CD4"/>
    <w:rsid w:val="00111484"/>
    <w:rsid w:val="00122BEE"/>
    <w:rsid w:val="001318AF"/>
    <w:rsid w:val="0014047D"/>
    <w:rsid w:val="0014479B"/>
    <w:rsid w:val="00145B3B"/>
    <w:rsid w:val="00146863"/>
    <w:rsid w:val="00153082"/>
    <w:rsid w:val="00154B21"/>
    <w:rsid w:val="00154EC0"/>
    <w:rsid w:val="00160521"/>
    <w:rsid w:val="00162F91"/>
    <w:rsid w:val="0016336B"/>
    <w:rsid w:val="00176C4B"/>
    <w:rsid w:val="001832AA"/>
    <w:rsid w:val="00185EA1"/>
    <w:rsid w:val="001A1E37"/>
    <w:rsid w:val="001C0450"/>
    <w:rsid w:val="001C5239"/>
    <w:rsid w:val="001E6041"/>
    <w:rsid w:val="001F3A0D"/>
    <w:rsid w:val="002108FA"/>
    <w:rsid w:val="00211141"/>
    <w:rsid w:val="00216E83"/>
    <w:rsid w:val="00224616"/>
    <w:rsid w:val="00224D1D"/>
    <w:rsid w:val="00225BFD"/>
    <w:rsid w:val="00241B5F"/>
    <w:rsid w:val="002454F0"/>
    <w:rsid w:val="00245924"/>
    <w:rsid w:val="002478A1"/>
    <w:rsid w:val="00274E88"/>
    <w:rsid w:val="00277487"/>
    <w:rsid w:val="002775CE"/>
    <w:rsid w:val="00281C78"/>
    <w:rsid w:val="002A1809"/>
    <w:rsid w:val="002A5085"/>
    <w:rsid w:val="002B3E9E"/>
    <w:rsid w:val="002C0B22"/>
    <w:rsid w:val="002C1FD4"/>
    <w:rsid w:val="002C26B0"/>
    <w:rsid w:val="002D69BE"/>
    <w:rsid w:val="002E76A4"/>
    <w:rsid w:val="002E76FC"/>
    <w:rsid w:val="002F4133"/>
    <w:rsid w:val="0030672F"/>
    <w:rsid w:val="00306DFB"/>
    <w:rsid w:val="003149BE"/>
    <w:rsid w:val="00315457"/>
    <w:rsid w:val="003161BA"/>
    <w:rsid w:val="00331072"/>
    <w:rsid w:val="00343593"/>
    <w:rsid w:val="00344BE2"/>
    <w:rsid w:val="00355341"/>
    <w:rsid w:val="003618ED"/>
    <w:rsid w:val="003719CF"/>
    <w:rsid w:val="003A6D36"/>
    <w:rsid w:val="003B397E"/>
    <w:rsid w:val="003E04D8"/>
    <w:rsid w:val="003E2312"/>
    <w:rsid w:val="003E2BE8"/>
    <w:rsid w:val="003E3C09"/>
    <w:rsid w:val="003F14F2"/>
    <w:rsid w:val="00402E5D"/>
    <w:rsid w:val="004078D5"/>
    <w:rsid w:val="00410B50"/>
    <w:rsid w:val="0041423D"/>
    <w:rsid w:val="004267DF"/>
    <w:rsid w:val="004517D8"/>
    <w:rsid w:val="0045367F"/>
    <w:rsid w:val="004622F9"/>
    <w:rsid w:val="00476AF3"/>
    <w:rsid w:val="00487277"/>
    <w:rsid w:val="00496F3D"/>
    <w:rsid w:val="004A41F9"/>
    <w:rsid w:val="004B1301"/>
    <w:rsid w:val="004C2470"/>
    <w:rsid w:val="004D7350"/>
    <w:rsid w:val="004E182A"/>
    <w:rsid w:val="004E42DA"/>
    <w:rsid w:val="004E7B4D"/>
    <w:rsid w:val="004F0C75"/>
    <w:rsid w:val="004F499B"/>
    <w:rsid w:val="00511A51"/>
    <w:rsid w:val="00513F0D"/>
    <w:rsid w:val="005202E9"/>
    <w:rsid w:val="00520893"/>
    <w:rsid w:val="005361BD"/>
    <w:rsid w:val="005461BA"/>
    <w:rsid w:val="00547F52"/>
    <w:rsid w:val="00551FE7"/>
    <w:rsid w:val="005838D2"/>
    <w:rsid w:val="00583D69"/>
    <w:rsid w:val="00592B5D"/>
    <w:rsid w:val="00596E48"/>
    <w:rsid w:val="005B0E64"/>
    <w:rsid w:val="005C5B4F"/>
    <w:rsid w:val="005C7A55"/>
    <w:rsid w:val="005D68A2"/>
    <w:rsid w:val="005D726E"/>
    <w:rsid w:val="00601A65"/>
    <w:rsid w:val="00603931"/>
    <w:rsid w:val="0060511D"/>
    <w:rsid w:val="00612D9E"/>
    <w:rsid w:val="006418FF"/>
    <w:rsid w:val="0065344D"/>
    <w:rsid w:val="00670BC4"/>
    <w:rsid w:val="00674DCC"/>
    <w:rsid w:val="00680789"/>
    <w:rsid w:val="00695DCD"/>
    <w:rsid w:val="00695DE2"/>
    <w:rsid w:val="006A16AC"/>
    <w:rsid w:val="006A5E92"/>
    <w:rsid w:val="006B176C"/>
    <w:rsid w:val="006B4A6C"/>
    <w:rsid w:val="006B7EFB"/>
    <w:rsid w:val="006C08D0"/>
    <w:rsid w:val="006C4391"/>
    <w:rsid w:val="006D31D8"/>
    <w:rsid w:val="006E794E"/>
    <w:rsid w:val="0070169E"/>
    <w:rsid w:val="00741249"/>
    <w:rsid w:val="007A388E"/>
    <w:rsid w:val="007B32D0"/>
    <w:rsid w:val="007D7D42"/>
    <w:rsid w:val="007E6788"/>
    <w:rsid w:val="00810D8F"/>
    <w:rsid w:val="00812CED"/>
    <w:rsid w:val="00817F38"/>
    <w:rsid w:val="00824888"/>
    <w:rsid w:val="008354BB"/>
    <w:rsid w:val="0086708A"/>
    <w:rsid w:val="008768BE"/>
    <w:rsid w:val="00877AB6"/>
    <w:rsid w:val="00891C9C"/>
    <w:rsid w:val="008A03BA"/>
    <w:rsid w:val="008A32A2"/>
    <w:rsid w:val="008A4F57"/>
    <w:rsid w:val="008A611A"/>
    <w:rsid w:val="008B3C6B"/>
    <w:rsid w:val="008C0AD8"/>
    <w:rsid w:val="008C50B3"/>
    <w:rsid w:val="008F0B3E"/>
    <w:rsid w:val="008F6600"/>
    <w:rsid w:val="00900EF5"/>
    <w:rsid w:val="0092021B"/>
    <w:rsid w:val="0092605B"/>
    <w:rsid w:val="00930E16"/>
    <w:rsid w:val="00947677"/>
    <w:rsid w:val="0095012D"/>
    <w:rsid w:val="0095391B"/>
    <w:rsid w:val="009B6F53"/>
    <w:rsid w:val="009B7FC9"/>
    <w:rsid w:val="009C3F07"/>
    <w:rsid w:val="009E0F4C"/>
    <w:rsid w:val="009E4123"/>
    <w:rsid w:val="009E5819"/>
    <w:rsid w:val="009F1BCD"/>
    <w:rsid w:val="00A04EEE"/>
    <w:rsid w:val="00A05E32"/>
    <w:rsid w:val="00A06926"/>
    <w:rsid w:val="00A07885"/>
    <w:rsid w:val="00A16DE2"/>
    <w:rsid w:val="00A2324C"/>
    <w:rsid w:val="00A238DD"/>
    <w:rsid w:val="00A23C99"/>
    <w:rsid w:val="00A30A5A"/>
    <w:rsid w:val="00A33914"/>
    <w:rsid w:val="00A37437"/>
    <w:rsid w:val="00A5214D"/>
    <w:rsid w:val="00A74AED"/>
    <w:rsid w:val="00A767FF"/>
    <w:rsid w:val="00A80D34"/>
    <w:rsid w:val="00A83FB3"/>
    <w:rsid w:val="00A9068D"/>
    <w:rsid w:val="00A91123"/>
    <w:rsid w:val="00A94C07"/>
    <w:rsid w:val="00A96FBF"/>
    <w:rsid w:val="00AB0A2C"/>
    <w:rsid w:val="00AB498E"/>
    <w:rsid w:val="00AB7607"/>
    <w:rsid w:val="00AE335A"/>
    <w:rsid w:val="00AE33B1"/>
    <w:rsid w:val="00AE51E8"/>
    <w:rsid w:val="00AF1071"/>
    <w:rsid w:val="00B04993"/>
    <w:rsid w:val="00B12679"/>
    <w:rsid w:val="00B22238"/>
    <w:rsid w:val="00B240C1"/>
    <w:rsid w:val="00B249D7"/>
    <w:rsid w:val="00B266C2"/>
    <w:rsid w:val="00B56AEE"/>
    <w:rsid w:val="00B60C48"/>
    <w:rsid w:val="00B760A2"/>
    <w:rsid w:val="00B77DBE"/>
    <w:rsid w:val="00B84B3A"/>
    <w:rsid w:val="00B85074"/>
    <w:rsid w:val="00B91AA5"/>
    <w:rsid w:val="00B91EC9"/>
    <w:rsid w:val="00BA344B"/>
    <w:rsid w:val="00BB11A3"/>
    <w:rsid w:val="00BB3F40"/>
    <w:rsid w:val="00BC59C3"/>
    <w:rsid w:val="00BC63AF"/>
    <w:rsid w:val="00BE1E1F"/>
    <w:rsid w:val="00C02C17"/>
    <w:rsid w:val="00C12409"/>
    <w:rsid w:val="00C22D41"/>
    <w:rsid w:val="00C23C9C"/>
    <w:rsid w:val="00C25D27"/>
    <w:rsid w:val="00C260E0"/>
    <w:rsid w:val="00C43745"/>
    <w:rsid w:val="00C45B29"/>
    <w:rsid w:val="00C4729F"/>
    <w:rsid w:val="00C51EB7"/>
    <w:rsid w:val="00C55433"/>
    <w:rsid w:val="00C56A1C"/>
    <w:rsid w:val="00C57A95"/>
    <w:rsid w:val="00C61A71"/>
    <w:rsid w:val="00C90E32"/>
    <w:rsid w:val="00CA5D26"/>
    <w:rsid w:val="00CB3E64"/>
    <w:rsid w:val="00CB56F8"/>
    <w:rsid w:val="00CC0EAD"/>
    <w:rsid w:val="00CC460B"/>
    <w:rsid w:val="00CD719D"/>
    <w:rsid w:val="00CE2243"/>
    <w:rsid w:val="00CF0513"/>
    <w:rsid w:val="00D02462"/>
    <w:rsid w:val="00D10B80"/>
    <w:rsid w:val="00D226EF"/>
    <w:rsid w:val="00D3021C"/>
    <w:rsid w:val="00D4141E"/>
    <w:rsid w:val="00D45876"/>
    <w:rsid w:val="00D5059A"/>
    <w:rsid w:val="00D518E2"/>
    <w:rsid w:val="00D551EC"/>
    <w:rsid w:val="00D77ECF"/>
    <w:rsid w:val="00D852D3"/>
    <w:rsid w:val="00D86DF0"/>
    <w:rsid w:val="00D92C94"/>
    <w:rsid w:val="00D950E8"/>
    <w:rsid w:val="00D97603"/>
    <w:rsid w:val="00DB0722"/>
    <w:rsid w:val="00DE0702"/>
    <w:rsid w:val="00DE36BB"/>
    <w:rsid w:val="00DF7658"/>
    <w:rsid w:val="00E00127"/>
    <w:rsid w:val="00E10EB3"/>
    <w:rsid w:val="00E16862"/>
    <w:rsid w:val="00E24762"/>
    <w:rsid w:val="00E259F6"/>
    <w:rsid w:val="00E31042"/>
    <w:rsid w:val="00E31F81"/>
    <w:rsid w:val="00E35089"/>
    <w:rsid w:val="00E36EAB"/>
    <w:rsid w:val="00E63D86"/>
    <w:rsid w:val="00E659C1"/>
    <w:rsid w:val="00E66C1C"/>
    <w:rsid w:val="00E761F5"/>
    <w:rsid w:val="00E77C9B"/>
    <w:rsid w:val="00E80013"/>
    <w:rsid w:val="00E832A1"/>
    <w:rsid w:val="00E83492"/>
    <w:rsid w:val="00E860A2"/>
    <w:rsid w:val="00EB3974"/>
    <w:rsid w:val="00EB699F"/>
    <w:rsid w:val="00EB6FB9"/>
    <w:rsid w:val="00ED2383"/>
    <w:rsid w:val="00EE6664"/>
    <w:rsid w:val="00EF1778"/>
    <w:rsid w:val="00EF5C51"/>
    <w:rsid w:val="00F0389D"/>
    <w:rsid w:val="00F2163D"/>
    <w:rsid w:val="00F276A2"/>
    <w:rsid w:val="00F31F0F"/>
    <w:rsid w:val="00F36547"/>
    <w:rsid w:val="00F44B87"/>
    <w:rsid w:val="00F45805"/>
    <w:rsid w:val="00F47968"/>
    <w:rsid w:val="00F47DC7"/>
    <w:rsid w:val="00F5257A"/>
    <w:rsid w:val="00F55982"/>
    <w:rsid w:val="00F60777"/>
    <w:rsid w:val="00F72920"/>
    <w:rsid w:val="00F734B6"/>
    <w:rsid w:val="00F75CCC"/>
    <w:rsid w:val="00F9332D"/>
    <w:rsid w:val="00F966E9"/>
    <w:rsid w:val="00FB2690"/>
    <w:rsid w:val="00FB56A5"/>
    <w:rsid w:val="00FD07F7"/>
    <w:rsid w:val="00FD3B5F"/>
    <w:rsid w:val="022120E9"/>
    <w:rsid w:val="044D7930"/>
    <w:rsid w:val="0B08713F"/>
    <w:rsid w:val="0FFB2C24"/>
    <w:rsid w:val="11BE1523"/>
    <w:rsid w:val="1490106B"/>
    <w:rsid w:val="159C3369"/>
    <w:rsid w:val="19DE23FA"/>
    <w:rsid w:val="1C9064D6"/>
    <w:rsid w:val="1FC978D5"/>
    <w:rsid w:val="217807C9"/>
    <w:rsid w:val="249A6DFB"/>
    <w:rsid w:val="28E022DF"/>
    <w:rsid w:val="296521C0"/>
    <w:rsid w:val="2AAC0AB4"/>
    <w:rsid w:val="2AE576E0"/>
    <w:rsid w:val="2D7A7245"/>
    <w:rsid w:val="35E5420E"/>
    <w:rsid w:val="360E66C8"/>
    <w:rsid w:val="36BE064A"/>
    <w:rsid w:val="3A607658"/>
    <w:rsid w:val="443E6717"/>
    <w:rsid w:val="4B733B30"/>
    <w:rsid w:val="4D3B7DF1"/>
    <w:rsid w:val="4DA25C7F"/>
    <w:rsid w:val="4DB77A6C"/>
    <w:rsid w:val="4F2C7FD4"/>
    <w:rsid w:val="527800C9"/>
    <w:rsid w:val="534D4AF9"/>
    <w:rsid w:val="597B720A"/>
    <w:rsid w:val="5A5204D2"/>
    <w:rsid w:val="5EA5099F"/>
    <w:rsid w:val="621A708B"/>
    <w:rsid w:val="64704FE0"/>
    <w:rsid w:val="6699075F"/>
    <w:rsid w:val="67A768ED"/>
    <w:rsid w:val="69090CF4"/>
    <w:rsid w:val="69FD018F"/>
    <w:rsid w:val="6B2D70CE"/>
    <w:rsid w:val="6D943FC1"/>
    <w:rsid w:val="7BF94C38"/>
    <w:rsid w:val="7F636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360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pBdr>
        <w:bottom w:val="single" w:color="2F5496" w:themeColor="accent1" w:themeShade="BF" w:sz="12" w:space="1"/>
      </w:pBdr>
      <w:spacing w:before="600" w:after="80"/>
      <w:ind w:firstLine="0"/>
      <w:outlineLvl w:val="0"/>
    </w:pPr>
    <w:rPr>
      <w:rFonts w:asciiTheme="majorHAnsi" w:hAnsiTheme="majorHAnsi" w:eastAsiaTheme="majorEastAsia" w:cstheme="majorBidi"/>
      <w:b/>
      <w:bCs/>
      <w:color w:val="2F5496" w:themeColor="accent1" w:themeShade="BF"/>
      <w:sz w:val="24"/>
      <w:szCs w:val="24"/>
    </w:rPr>
  </w:style>
  <w:style w:type="paragraph" w:styleId="3">
    <w:name w:val="heading 2"/>
    <w:basedOn w:val="1"/>
    <w:next w:val="1"/>
    <w:link w:val="16"/>
    <w:unhideWhenUsed/>
    <w:qFormat/>
    <w:uiPriority w:val="9"/>
    <w:pPr>
      <w:pBdr>
        <w:bottom w:val="single" w:color="4472C4" w:themeColor="accent1" w:sz="8" w:space="1"/>
      </w:pBdr>
      <w:spacing w:before="200" w:after="80"/>
      <w:ind w:firstLine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4"/>
      <w:szCs w:val="24"/>
    </w:rPr>
  </w:style>
  <w:style w:type="character" w:default="1" w:styleId="11">
    <w:name w:val="Default Paragraph Font"/>
    <w:unhideWhenUsed/>
    <w:qFormat/>
    <w:uiPriority w:val="1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25"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header"/>
    <w:basedOn w:val="1"/>
    <w:link w:val="18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qFormat/>
    <w:uiPriority w:val="39"/>
  </w:style>
  <w:style w:type="paragraph" w:styleId="8">
    <w:name w:val="toc 2"/>
    <w:basedOn w:val="1"/>
    <w:next w:val="1"/>
    <w:qFormat/>
    <w:uiPriority w:val="39"/>
    <w:pPr>
      <w:ind w:left="420" w:leftChars="200"/>
    </w:pPr>
  </w:style>
  <w:style w:type="paragraph" w:styleId="9">
    <w:name w:val="Normal (Web)"/>
    <w:basedOn w:val="1"/>
    <w:unhideWhenUsed/>
    <w:qFormat/>
    <w:uiPriority w:val="99"/>
    <w:pPr>
      <w:spacing w:beforeAutospacing="1" w:afterAutospacing="1"/>
    </w:pPr>
    <w:rPr>
      <w:rFonts w:cs="Times New Roman"/>
      <w:sz w:val="24"/>
    </w:rPr>
  </w:style>
  <w:style w:type="paragraph" w:styleId="10">
    <w:name w:val="Title"/>
    <w:basedOn w:val="1"/>
    <w:next w:val="1"/>
    <w:link w:val="19"/>
    <w:qFormat/>
    <w:uiPriority w:val="10"/>
    <w:pPr>
      <w:pBdr>
        <w:top w:val="single" w:color="A1B8E1" w:themeColor="accent1" w:themeTint="7F" w:sz="8" w:space="10"/>
        <w:bottom w:val="single" w:color="A5A5A5" w:themeColor="accent3" w:sz="24" w:space="15"/>
      </w:pBdr>
      <w:ind w:firstLine="0"/>
      <w:jc w:val="center"/>
    </w:pPr>
    <w:rPr>
      <w:rFonts w:asciiTheme="majorHAnsi" w:hAnsiTheme="majorHAnsi" w:eastAsiaTheme="majorEastAsia" w:cstheme="majorBidi"/>
      <w:i/>
      <w:iCs/>
      <w:color w:val="1F3863" w:themeColor="accent1" w:themeShade="7F"/>
      <w:sz w:val="60"/>
      <w:szCs w:val="60"/>
    </w:rPr>
  </w:style>
  <w:style w:type="character" w:styleId="12">
    <w:name w:val="Hyperlink"/>
    <w:basedOn w:val="11"/>
    <w:qFormat/>
    <w:uiPriority w:val="99"/>
    <w:rPr>
      <w:color w:val="0000FF"/>
      <w:u w:val="single"/>
    </w:rPr>
  </w:style>
  <w:style w:type="table" w:styleId="14">
    <w:name w:val="Table Grid"/>
    <w:basedOn w:val="1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5">
    <w:name w:val="标题 1 Char"/>
    <w:basedOn w:val="11"/>
    <w:link w:val="2"/>
    <w:qFormat/>
    <w:uiPriority w:val="9"/>
    <w:rPr>
      <w:rFonts w:asciiTheme="majorHAnsi" w:hAnsiTheme="majorHAnsi" w:eastAsiaTheme="majorEastAsia" w:cstheme="majorBidi"/>
      <w:b/>
      <w:bCs/>
      <w:color w:val="2F5496" w:themeColor="accent1" w:themeShade="BF"/>
      <w:kern w:val="0"/>
      <w:sz w:val="24"/>
      <w:szCs w:val="24"/>
    </w:rPr>
  </w:style>
  <w:style w:type="character" w:customStyle="1" w:styleId="16">
    <w:name w:val="标题 2 Char"/>
    <w:basedOn w:val="11"/>
    <w:link w:val="3"/>
    <w:qFormat/>
    <w:uiPriority w:val="9"/>
    <w:rPr>
      <w:rFonts w:asciiTheme="majorHAnsi" w:hAnsiTheme="majorHAnsi" w:eastAsiaTheme="majorEastAsia" w:cstheme="majorBidi"/>
      <w:color w:val="2F5496" w:themeColor="accent1" w:themeShade="BF"/>
      <w:kern w:val="0"/>
      <w:sz w:val="24"/>
      <w:szCs w:val="24"/>
    </w:rPr>
  </w:style>
  <w:style w:type="character" w:customStyle="1" w:styleId="17">
    <w:name w:val="页脚 Char"/>
    <w:basedOn w:val="11"/>
    <w:link w:val="5"/>
    <w:qFormat/>
    <w:uiPriority w:val="99"/>
    <w:rPr>
      <w:kern w:val="0"/>
      <w:sz w:val="18"/>
      <w:szCs w:val="18"/>
    </w:rPr>
  </w:style>
  <w:style w:type="character" w:customStyle="1" w:styleId="18">
    <w:name w:val="页眉 Char1"/>
    <w:basedOn w:val="11"/>
    <w:link w:val="6"/>
    <w:qFormat/>
    <w:uiPriority w:val="99"/>
    <w:rPr>
      <w:kern w:val="0"/>
      <w:sz w:val="18"/>
      <w:szCs w:val="18"/>
    </w:rPr>
  </w:style>
  <w:style w:type="character" w:customStyle="1" w:styleId="19">
    <w:name w:val="标题 Char"/>
    <w:basedOn w:val="11"/>
    <w:link w:val="10"/>
    <w:qFormat/>
    <w:uiPriority w:val="10"/>
    <w:rPr>
      <w:rFonts w:asciiTheme="majorHAnsi" w:hAnsiTheme="majorHAnsi" w:eastAsiaTheme="majorEastAsia" w:cstheme="majorBidi"/>
      <w:i/>
      <w:iCs/>
      <w:color w:val="1F3863" w:themeColor="accent1" w:themeShade="7F"/>
      <w:kern w:val="0"/>
      <w:sz w:val="60"/>
      <w:szCs w:val="60"/>
    </w:rPr>
  </w:style>
  <w:style w:type="paragraph" w:customStyle="1" w:styleId="20">
    <w:name w:val="列出段落1"/>
    <w:basedOn w:val="1"/>
    <w:qFormat/>
    <w:uiPriority w:val="34"/>
    <w:pPr>
      <w:ind w:firstLine="420" w:firstLineChars="200"/>
    </w:pPr>
  </w:style>
  <w:style w:type="paragraph" w:customStyle="1" w:styleId="21">
    <w:name w:val="列出段落2"/>
    <w:basedOn w:val="1"/>
    <w:qFormat/>
    <w:uiPriority w:val="34"/>
    <w:pPr>
      <w:ind w:left="720"/>
      <w:contextualSpacing/>
    </w:pPr>
  </w:style>
  <w:style w:type="paragraph" w:customStyle="1" w:styleId="22">
    <w:name w:val="TOC 标题1"/>
    <w:basedOn w:val="2"/>
    <w:next w:val="1"/>
    <w:unhideWhenUsed/>
    <w:qFormat/>
    <w:uiPriority w:val="39"/>
    <w:pPr>
      <w:outlineLvl w:val="9"/>
    </w:pPr>
    <w:rPr>
      <w:lang w:bidi="en-US"/>
    </w:rPr>
  </w:style>
  <w:style w:type="character" w:customStyle="1" w:styleId="23">
    <w:name w:val="页眉 Char"/>
    <w:qFormat/>
    <w:uiPriority w:val="0"/>
    <w:rPr>
      <w:rFonts w:ascii="Calibri" w:hAnsi="Calibri"/>
      <w:kern w:val="2"/>
      <w:sz w:val="18"/>
      <w:szCs w:val="18"/>
    </w:rPr>
  </w:style>
  <w:style w:type="paragraph" w:customStyle="1" w:styleId="24">
    <w:name w:val="二级标题"/>
    <w:basedOn w:val="1"/>
    <w:qFormat/>
    <w:uiPriority w:val="0"/>
    <w:pPr>
      <w:widowControl w:val="0"/>
      <w:ind w:firstLine="0"/>
      <w:jc w:val="both"/>
      <w:outlineLvl w:val="1"/>
    </w:pPr>
    <w:rPr>
      <w:rFonts w:ascii="华文中宋" w:hAnsi="华文中宋" w:eastAsia="华文中宋" w:cs="Times New Roman"/>
      <w:kern w:val="2"/>
      <w:sz w:val="32"/>
      <w:szCs w:val="32"/>
    </w:rPr>
  </w:style>
  <w:style w:type="character" w:customStyle="1" w:styleId="25">
    <w:name w:val="批注框文本 Char"/>
    <w:basedOn w:val="11"/>
    <w:link w:val="4"/>
    <w:semiHidden/>
    <w:qFormat/>
    <w:uiPriority w:val="99"/>
    <w:rPr>
      <w:kern w:val="0"/>
      <w:sz w:val="18"/>
      <w:szCs w:val="18"/>
    </w:rPr>
  </w:style>
  <w:style w:type="paragraph" w:styleId="26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customXml" Target="../customXml/item2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footer" Target="footer1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hyperlink" Target="http://pms.h5group.com/index.php?m=file%26f=read%26t=png%26fileID=536" TargetMode="External"/><Relationship Id="rId32" Type="http://schemas.openxmlformats.org/officeDocument/2006/relationships/image" Target="media/image24.png"/><Relationship Id="rId31" Type="http://schemas.openxmlformats.org/officeDocument/2006/relationships/hyperlink" Target="http://pms.h5group.com/index.php?m=file%26f=read%26t=png%26fileID=539" TargetMode="External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hyperlink" Target="http://pms.h5group.com/index.php?m=file%26f=read%26t=png%26fileID=537" TargetMode="External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jpeg"/><Relationship Id="rId24" Type="http://schemas.openxmlformats.org/officeDocument/2006/relationships/image" Target="media/image18.jpeg"/><Relationship Id="rId23" Type="http://schemas.openxmlformats.org/officeDocument/2006/relationships/image" Target="media/image17.png"/><Relationship Id="rId22" Type="http://schemas.openxmlformats.org/officeDocument/2006/relationships/image" Target="media/image16.jpe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hyperlink" Target="http://pms.h5group.com/index.php?m=file%26f=read%26t=png%26fileID=184" TargetMode="Externa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51"/>
    <customShpInfo spid="_x0000_s1041"/>
    <customShpInfo spid="_x0000_s1043"/>
    <customShpInfo spid="_x0000_s1040"/>
    <customShpInfo spid="_x0000_s1042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39"/>
    <customShpInfo spid="_x0000_s1038"/>
    <customShpInfo spid="_x0000_s1037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  <customShpInfo spid="_x0000_s1026"/>
    <customShpInfo spid="_x0000_s1052"/>
    <customShpInfo spid="_x0000_s105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12DD4AD-9045-4C21-86BE-9247F5E02AC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320</Words>
  <Characters>1830</Characters>
  <Lines>15</Lines>
  <Paragraphs>4</Paragraphs>
  <ScaleCrop>false</ScaleCrop>
  <LinksUpToDate>false</LinksUpToDate>
  <CharactersWithSpaces>2146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2017-06-24T10:00:00Z</dcterms:created>
  <dc:creator>ITZJ00092</dc:creator>
  <cp:lastModifiedBy>黄先森的女王大人</cp:lastModifiedBy>
  <dcterms:modified xsi:type="dcterms:W3CDTF">2017-12-05T09:11:50Z</dcterms:modified>
  <cp:revision>139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